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>Allegato 1</w:t>
      </w:r>
    </w:p>
    <w:p>
      <w:pPr>
        <w:pStyle w:val="Normal"/>
        <w:rPr/>
      </w:pPr>
      <w:r>
        <w:rPr/>
      </w:r>
    </w:p>
    <w:tbl>
      <w:tblPr>
        <w:tblStyle w:val="Grigliatabella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1"/>
        <w:gridCol w:w="1589"/>
        <w:gridCol w:w="1558"/>
        <w:gridCol w:w="1984"/>
        <w:gridCol w:w="1702"/>
      </w:tblGrid>
      <w:tr>
        <w:trPr>
          <w:trHeight w:val="1035" w:hRule="atLeast"/>
        </w:trPr>
        <w:tc>
          <w:tcPr>
            <w:tcW w:w="9634" w:type="dxa"/>
            <w:gridSpan w:val="5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bookmarkStart w:id="0" w:name="RANGE!A1"/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ALLEGATO 1 - BANDO SOSTEGNO AI COMUNI GESTORI DEI CENTRI/PUNTI IAT                                                                                                                                                                    L.R. n. 9/2006 - DGR n. 489/2023 – DDST n. 251/2023 - DDST n. 267/2023 – DDST n. 391/2023</w:t>
            </w:r>
            <w:bookmarkEnd w:id="0"/>
          </w:p>
        </w:tc>
      </w:tr>
      <w:tr>
        <w:trPr>
          <w:trHeight w:val="615" w:hRule="atLeast"/>
        </w:trPr>
        <w:tc>
          <w:tcPr>
            <w:tcW w:w="28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Beneficiario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Indirizzo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C.F./P.I.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Impegno sul capitolo 2070110076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Saldo da liquidare annualità 2024</w:t>
            </w:r>
          </w:p>
        </w:tc>
      </w:tr>
      <w:tr>
        <w:trPr>
          <w:trHeight w:val="615" w:hRule="atLeast"/>
        </w:trPr>
        <w:tc>
          <w:tcPr>
            <w:tcW w:w="28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Comune di Fermo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Via Mazzini n. 4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00334990447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Imp. 1075/2024 sub. 1000/2024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15.000,00 €</w:t>
            </w:r>
          </w:p>
        </w:tc>
      </w:tr>
      <w:tr>
        <w:trPr>
          <w:trHeight w:val="615" w:hRule="atLeast"/>
        </w:trPr>
        <w:tc>
          <w:tcPr>
            <w:tcW w:w="28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Comune di Ancona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P.zza XXIV Maggio n. 1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00351040423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Imp. 1075/2024 sub. 1001/2024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15.000,00 €</w:t>
            </w:r>
          </w:p>
        </w:tc>
      </w:tr>
      <w:tr>
        <w:trPr>
          <w:trHeight w:val="615" w:hRule="atLeast"/>
        </w:trPr>
        <w:tc>
          <w:tcPr>
            <w:tcW w:w="28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Comune di Fabriano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Piazza del Comune n. 1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00155670425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Imp. 1075/2024 sub. 1002/2024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10.500,00 €</w:t>
            </w:r>
          </w:p>
        </w:tc>
      </w:tr>
      <w:tr>
        <w:trPr>
          <w:trHeight w:val="615" w:hRule="atLeast"/>
        </w:trPr>
        <w:tc>
          <w:tcPr>
            <w:tcW w:w="28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Comune di Ascoli Piceno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Piazza Arringo n. 7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00229010442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Imp. 1075/2024 sub. 1003/2024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15.000,00 €</w:t>
            </w:r>
          </w:p>
        </w:tc>
      </w:tr>
      <w:tr>
        <w:trPr>
          <w:trHeight w:val="683" w:hRule="atLeast"/>
        </w:trPr>
        <w:tc>
          <w:tcPr>
            <w:tcW w:w="28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Comune di Urbino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Via Puccinotti n. 3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82004510416/00654690411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Imp. 1075/2024 sub. 1004/2024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15.000,00 €</w:t>
            </w:r>
            <w:bookmarkStart w:id="1" w:name="_GoBack"/>
            <w:bookmarkEnd w:id="1"/>
          </w:p>
        </w:tc>
      </w:tr>
      <w:tr>
        <w:trPr>
          <w:trHeight w:val="565" w:hRule="atLeast"/>
        </w:trPr>
        <w:tc>
          <w:tcPr>
            <w:tcW w:w="28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Comune di Urbania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Piazza della Libertà n. 1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82001210416/00351210414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Imp. 1075/2024 sub. 1005/2024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7.315,00 €</w:t>
            </w:r>
          </w:p>
        </w:tc>
      </w:tr>
      <w:tr>
        <w:trPr>
          <w:trHeight w:val="615" w:hRule="atLeast"/>
        </w:trPr>
        <w:tc>
          <w:tcPr>
            <w:tcW w:w="28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Comune di Cartoceto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Via Marcolini n. 4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00314620410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Imp. 1075/2024 sub. 1006/2024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12.500,00 €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82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LibreOffice/24.2.5.2$Windows_X86_64 LibreOffice_project/bffef4ea93e59bebbeaf7f431bb02b1a39ee8a59</Application>
  <AppVersion>15.0000</AppVersion>
  <Pages>1</Pages>
  <Words>144</Words>
  <Characters>801</Characters>
  <CharactersWithSpaces>1068</CharactersWithSpaces>
  <Paragraphs>42</Paragraphs>
  <Company>Regione Marche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2024-10-30T08:37:00Z</dcterms:created>
  <dc:creator>Daniele Sparvoli</dc:creator>
  <dc:description/>
  <dc:language>it-IT</dc:language>
  <cp:lastModifiedBy>Daniele Sparvoli</cp:lastModifiedBy>
  <dcterms:modified xsi:type="dcterms:W3CDTF">2024-11-19T08:48:00Z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