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70" w:right="10980"/>
        <w:rPr>
          <w:rFonts w:ascii="Trebuchet MS" w:hAnsi="Trebuchet MS" w:eastAsia="Times New Roman" w:cs="Times New Roman"/>
          <w:sz w:val="20"/>
          <w:szCs w:val="20"/>
        </w:rPr>
      </w:pPr>
      <w:r>
        <w:rPr/>
        <w:drawing>
          <wp:inline distT="0" distB="0" distL="0" distR="0">
            <wp:extent cx="6362700" cy="74803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362700" cy="748030"/>
                    </a:xfrm>
                    <a:prstGeom prst="rect">
                      <a:avLst/>
                    </a:prstGeom>
                  </pic:spPr>
                </pic:pic>
              </a:graphicData>
            </a:graphic>
          </wp:inline>
        </w:drawing>
      </w:r>
    </w:p>
    <w:p>
      <w:pPr>
        <w:pStyle w:val="Normal"/>
        <w:spacing w:lineRule="exact" w:line="200"/>
        <w:rPr>
          <w:rFonts w:ascii="Trebuchet MS" w:hAnsi="Trebuchet MS"/>
          <w:sz w:val="20"/>
          <w:szCs w:val="20"/>
        </w:rPr>
      </w:pPr>
      <w:r>
        <w:rPr>
          <w:rFonts w:ascii="Trebuchet MS" w:hAnsi="Trebuchet MS"/>
          <w:sz w:val="20"/>
          <w:szCs w:val="20"/>
        </w:rPr>
      </w:r>
    </w:p>
    <w:p>
      <w:pPr>
        <w:pStyle w:val="Normal"/>
        <w:spacing w:lineRule="exact" w:line="200" w:before="4" w:after="160"/>
        <w:rPr>
          <w:rFonts w:ascii="Trebuchet MS" w:hAnsi="Trebuchet MS"/>
          <w:sz w:val="20"/>
          <w:szCs w:val="20"/>
        </w:rPr>
      </w:pPr>
      <w:r>
        <w:rPr>
          <w:rFonts w:ascii="Trebuchet MS" w:hAnsi="Trebuchet MS"/>
          <w:sz w:val="20"/>
          <w:szCs w:val="20"/>
        </w:rPr>
      </w:r>
    </w:p>
    <w:p>
      <w:pPr>
        <w:pStyle w:val="Normal"/>
        <w:tabs>
          <w:tab w:val="clear" w:pos="720"/>
          <w:tab w:val="left" w:pos="4367" w:leader="none"/>
        </w:tabs>
        <w:spacing w:before="65" w:after="160"/>
        <w:ind w:hanging="833" w:left="952"/>
        <w:rPr>
          <w:rFonts w:eastAsia="Trebuchet MS"/>
          <w:lang w:val="it-IT"/>
        </w:rPr>
      </w:pPr>
      <w:r>
        <w:rPr>
          <w:rFonts w:ascii="Trebuchet MS" w:hAnsi="Trebuchet MS"/>
          <w:b/>
          <w:spacing w:val="-1"/>
          <w:lang w:val="it-IT"/>
        </w:rPr>
        <w:tab/>
        <w:tab/>
        <w:tab/>
        <w:tab/>
        <w:tab/>
        <w:tab/>
        <w:tab/>
      </w:r>
      <w:r>
        <w:rPr>
          <w:b/>
          <w:spacing w:val="-1"/>
          <w:lang w:val="it-IT"/>
        </w:rPr>
        <w:t>ALLEGATO</w:t>
      </w:r>
      <w:r>
        <w:rPr>
          <w:b/>
          <w:lang w:val="it-IT"/>
        </w:rPr>
        <w:t xml:space="preserve"> A</w:t>
        <w:tab/>
      </w:r>
    </w:p>
    <w:p>
      <w:pPr>
        <w:pStyle w:val="Normal"/>
        <w:spacing w:lineRule="exact" w:line="240" w:before="4" w:after="160"/>
        <w:rPr>
          <w:lang w:val="it-IT"/>
        </w:rPr>
      </w:pPr>
      <w:r>
        <w:rPr>
          <w:lang w:val="it-IT"/>
        </w:rPr>
      </w:r>
    </w:p>
    <w:p>
      <w:pPr>
        <w:pStyle w:val="Normal"/>
        <w:spacing w:lineRule="exact" w:line="260"/>
        <w:rPr>
          <w:lang w:val="it-IT"/>
        </w:rPr>
      </w:pPr>
      <w:r>
        <w:rPr>
          <w:lang w:val="it-IT"/>
        </w:rPr>
      </w:r>
    </w:p>
    <w:p>
      <w:pPr>
        <w:pStyle w:val="Normal"/>
        <w:spacing w:lineRule="exact" w:line="260"/>
        <w:rPr>
          <w:lang w:val="it-IT"/>
        </w:rPr>
      </w:pPr>
      <w:r>
        <w:rPr>
          <w:lang w:val="it-IT"/>
        </w:rPr>
      </w:r>
    </w:p>
    <w:p>
      <w:pPr>
        <w:pStyle w:val="Normal"/>
        <w:spacing w:lineRule="exact" w:line="260"/>
        <w:rPr>
          <w:lang w:val="it-IT"/>
        </w:rPr>
      </w:pPr>
      <w:r>
        <w:rPr>
          <w:lang w:val="it-IT"/>
        </w:rPr>
      </w:r>
    </w:p>
    <w:p>
      <w:pPr>
        <w:pStyle w:val="Normal"/>
        <w:spacing w:lineRule="exact" w:line="260"/>
        <w:rPr>
          <w:lang w:val="it-IT"/>
        </w:rPr>
      </w:pPr>
      <w:r>
        <w:rPr>
          <w:lang w:val="it-IT"/>
        </w:rPr>
      </w:r>
    </w:p>
    <w:p>
      <w:pPr>
        <w:pStyle w:val="Normal"/>
        <w:spacing w:lineRule="auto" w:line="240" w:before="0" w:after="0"/>
        <w:jc w:val="center"/>
        <w:rPr>
          <w:rFonts w:ascii="Arial" w:hAnsi="Arial" w:cs="Arial"/>
          <w:color w:val="000000"/>
          <w:lang w:val="it-IT"/>
        </w:rPr>
      </w:pPr>
      <w:r>
        <w:rPr>
          <w:rFonts w:cs="Arial" w:ascii="Arial" w:hAnsi="Arial"/>
          <w:b/>
          <w:bCs/>
          <w:color w:val="000000"/>
          <w:lang w:val="it-IT"/>
        </w:rPr>
        <w:t>PR Marche FSE+ 2021/2027</w:t>
      </w:r>
    </w:p>
    <w:p>
      <w:pPr>
        <w:pStyle w:val="Normal"/>
        <w:spacing w:lineRule="auto" w:line="240" w:before="0" w:after="0"/>
        <w:jc w:val="center"/>
        <w:rPr>
          <w:rFonts w:ascii="Arial" w:hAnsi="Arial" w:cs="Arial"/>
          <w:color w:val="000000"/>
          <w:lang w:val="it-IT"/>
        </w:rPr>
      </w:pPr>
      <w:r>
        <w:rPr>
          <w:rFonts w:cs="Arial" w:ascii="Arial" w:hAnsi="Arial"/>
          <w:b/>
          <w:bCs/>
          <w:color w:val="000000"/>
          <w:lang w:val="it-IT"/>
        </w:rPr>
        <w:t>ASSE ISTRUZIONE E FORMAZIONE</w:t>
      </w:r>
    </w:p>
    <w:p>
      <w:pPr>
        <w:pStyle w:val="Normal"/>
        <w:spacing w:lineRule="auto" w:line="240" w:before="0" w:after="0"/>
        <w:jc w:val="center"/>
        <w:rPr>
          <w:rFonts w:ascii="Arial" w:hAnsi="Arial" w:eastAsia="SimSun" w:cs="Arial"/>
          <w:kern w:val="2"/>
          <w:sz w:val="24"/>
          <w:szCs w:val="24"/>
          <w:lang w:val="it-IT"/>
        </w:rPr>
      </w:pPr>
      <w:r>
        <w:rPr>
          <w:rFonts w:eastAsia="SimSun" w:cs="Arial" w:ascii="Arial" w:hAnsi="Arial"/>
          <w:kern w:val="2"/>
          <w:sz w:val="24"/>
          <w:szCs w:val="24"/>
          <w:lang w:val="it-IT"/>
        </w:rPr>
        <w:t xml:space="preserve">Asse 2 OS 4.e (4) Orientamento continuo - campo di intervento 149 </w:t>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spacing w:lineRule="auto" w:line="240" w:before="0" w:after="0"/>
        <w:jc w:val="center"/>
        <w:rPr>
          <w:rFonts w:ascii="Arial" w:hAnsi="Arial" w:cs="Arial"/>
          <w:color w:val="000000"/>
          <w:lang w:val="it-IT"/>
        </w:rPr>
      </w:pPr>
      <w:r>
        <w:rPr>
          <w:rFonts w:cs="Arial" w:ascii="Arial" w:hAnsi="Arial"/>
          <w:color w:val="000000"/>
          <w:lang w:val="it-IT"/>
        </w:rPr>
      </w:r>
    </w:p>
    <w:p>
      <w:pPr>
        <w:pStyle w:val="Normal"/>
        <w:tabs>
          <w:tab w:val="clear" w:pos="720"/>
          <w:tab w:val="left" w:pos="9214" w:leader="none"/>
        </w:tabs>
        <w:spacing w:lineRule="auto" w:line="240" w:before="0" w:after="0"/>
        <w:ind w:left="1843" w:right="1026"/>
        <w:jc w:val="center"/>
        <w:rPr>
          <w:rFonts w:ascii="Arial" w:hAnsi="Arial" w:cs="Arial"/>
          <w:b/>
          <w:bCs/>
          <w:color w:val="000000"/>
          <w:sz w:val="23"/>
          <w:szCs w:val="23"/>
          <w:lang w:val="it-IT"/>
        </w:rPr>
      </w:pPr>
      <w:r>
        <w:rPr>
          <w:rFonts w:cs="Arial" w:ascii="Arial" w:hAnsi="Arial"/>
          <w:b/>
          <w:bCs/>
          <w:color w:val="000000"/>
          <w:sz w:val="23"/>
          <w:szCs w:val="23"/>
          <w:lang w:val="it-IT"/>
        </w:rPr>
        <w:t xml:space="preserve">Avviso pubblico </w:t>
      </w:r>
      <w:r>
        <w:rPr>
          <w:rFonts w:cs="Arial" w:ascii="Arial" w:hAnsi="Arial"/>
          <w:b/>
          <w:bCs/>
          <w:sz w:val="23"/>
          <w:szCs w:val="23"/>
          <w:lang w:val="it-IT"/>
        </w:rPr>
        <w:t>p</w:t>
      </w:r>
      <w:r>
        <w:rPr>
          <w:rFonts w:cs="Arial" w:ascii="Arial" w:hAnsi="Arial"/>
          <w:b/>
          <w:bCs/>
          <w:color w:val="000000"/>
          <w:sz w:val="23"/>
          <w:szCs w:val="23"/>
          <w:lang w:val="it-IT"/>
        </w:rPr>
        <w:t xml:space="preserve">er la presentazione di progetti di </w:t>
      </w:r>
    </w:p>
    <w:p>
      <w:pPr>
        <w:pStyle w:val="Normal"/>
        <w:tabs>
          <w:tab w:val="clear" w:pos="720"/>
          <w:tab w:val="left" w:pos="9214" w:leader="none"/>
        </w:tabs>
        <w:spacing w:lineRule="auto" w:line="240" w:before="0" w:after="0"/>
        <w:ind w:left="1843" w:right="1026"/>
        <w:jc w:val="center"/>
        <w:rPr>
          <w:rFonts w:ascii="Arial" w:hAnsi="Arial" w:cs="Arial"/>
          <w:b/>
          <w:bCs/>
          <w:color w:val="000000"/>
          <w:sz w:val="23"/>
          <w:szCs w:val="23"/>
          <w:lang w:val="it-IT"/>
        </w:rPr>
      </w:pPr>
      <w:r>
        <w:rPr>
          <w:rFonts w:cs="Arial" w:ascii="Arial" w:hAnsi="Arial"/>
          <w:b/>
          <w:bCs/>
          <w:color w:val="000000"/>
          <w:sz w:val="23"/>
          <w:szCs w:val="23"/>
          <w:lang w:val="it-IT"/>
        </w:rPr>
        <w:t>“</w:t>
      </w:r>
      <w:r>
        <w:rPr>
          <w:rFonts w:cs="Arial" w:ascii="Arial" w:hAnsi="Arial"/>
          <w:b/>
          <w:bCs/>
          <w:color w:val="000000"/>
          <w:sz w:val="23"/>
          <w:szCs w:val="23"/>
          <w:lang w:val="it-IT"/>
        </w:rPr>
        <w:t>SUMMER CAMP”</w:t>
      </w:r>
    </w:p>
    <w:p>
      <w:pPr>
        <w:pStyle w:val="Normal"/>
        <w:spacing w:lineRule="auto" w:line="240" w:before="0" w:after="0"/>
        <w:ind w:left="953"/>
        <w:jc w:val="center"/>
        <w:rPr>
          <w:b/>
          <w:spacing w:val="-1"/>
          <w:u w:val="thick" w:color="000000"/>
          <w:lang w:val="it-IT"/>
        </w:rPr>
      </w:pPr>
      <w:r>
        <w:rPr>
          <w:b/>
          <w:spacing w:val="-1"/>
          <w:u w:val="thick" w:color="000000"/>
          <w:lang w:val="it-IT"/>
        </w:rPr>
      </w:r>
    </w:p>
    <w:p>
      <w:pPr>
        <w:pStyle w:val="Normal"/>
        <w:jc w:val="center"/>
        <w:rPr>
          <w:lang w:val="it-IT"/>
        </w:rPr>
      </w:pPr>
      <w:r>
        <w:rPr>
          <w:lang w:val="it-IT"/>
        </w:rPr>
      </w:r>
    </w:p>
    <w:p>
      <w:pPr>
        <w:pStyle w:val="Normal"/>
        <w:ind w:left="952"/>
        <w:jc w:val="center"/>
        <w:rPr>
          <w:b/>
          <w:u w:val="thick" w:color="000000"/>
          <w:lang w:val="it-IT"/>
        </w:rPr>
      </w:pPr>
      <w:r>
        <w:rPr>
          <w:b/>
          <w:u w:val="thick" w:color="000000"/>
          <w:lang w:val="it-IT"/>
        </w:rPr>
      </w:r>
    </w:p>
    <w:p>
      <w:pPr>
        <w:pStyle w:val="Normal"/>
        <w:spacing w:lineRule="exact" w:line="200"/>
        <w:rPr>
          <w:lang w:val="it-IT"/>
        </w:rPr>
      </w:pPr>
      <w:r>
        <w:rPr>
          <w:lang w:val="it-IT"/>
        </w:rPr>
      </w:r>
    </w:p>
    <w:p>
      <w:pPr>
        <w:pStyle w:val="Normal"/>
        <w:spacing w:lineRule="exact" w:line="200"/>
        <w:rPr>
          <w:lang w:val="it-IT"/>
        </w:rPr>
      </w:pPr>
      <w:r>
        <w:rPr>
          <w:lang w:val="it-IT"/>
        </w:rPr>
      </w:r>
    </w:p>
    <w:p>
      <w:pPr>
        <w:pStyle w:val="Normal"/>
        <w:spacing w:lineRule="auto" w:line="480"/>
        <w:ind w:left="1930" w:right="1614"/>
        <w:jc w:val="center"/>
        <w:rPr>
          <w:b/>
          <w:spacing w:val="-1"/>
          <w:lang w:val="it-IT"/>
        </w:rPr>
      </w:pPr>
      <w:r>
        <w:rPr>
          <w:b/>
          <w:spacing w:val="-1"/>
          <w:lang w:val="it-IT"/>
        </w:rPr>
      </w:r>
    </w:p>
    <w:p>
      <w:pPr>
        <w:pStyle w:val="Normal"/>
        <w:spacing w:lineRule="auto" w:line="480"/>
        <w:ind w:left="1930" w:right="1614"/>
        <w:jc w:val="center"/>
        <w:rPr>
          <w:rFonts w:eastAsia="Trebuchet MS"/>
          <w:lang w:val="it-IT"/>
        </w:rPr>
      </w:pPr>
      <w:r>
        <w:rPr>
          <w:rFonts w:eastAsia="Trebuchet MS"/>
          <w:lang w:val="it-IT"/>
        </w:rPr>
      </w:r>
    </w:p>
    <w:p>
      <w:pPr>
        <w:pStyle w:val="Normal"/>
        <w:spacing w:lineRule="auto" w:line="480"/>
        <w:ind w:left="1930" w:right="1614"/>
        <w:jc w:val="center"/>
        <w:rPr>
          <w:rFonts w:eastAsia="Trebuchet MS"/>
          <w:lang w:val="it-IT"/>
        </w:rPr>
      </w:pPr>
      <w:r>
        <w:rPr>
          <w:rFonts w:eastAsia="Trebuchet MS"/>
          <w:lang w:val="it-IT"/>
        </w:rPr>
      </w:r>
    </w:p>
    <w:p>
      <w:pPr>
        <w:pStyle w:val="Normal"/>
        <w:spacing w:lineRule="auto" w:line="480"/>
        <w:ind w:left="1930" w:right="1614"/>
        <w:jc w:val="center"/>
        <w:rPr>
          <w:rFonts w:eastAsia="Trebuchet MS"/>
          <w:lang w:val="it-IT"/>
        </w:rPr>
      </w:pPr>
      <w:r>
        <w:rPr>
          <w:rFonts w:eastAsia="Trebuchet MS"/>
          <w:lang w:val="it-IT"/>
        </w:rPr>
      </w:r>
    </w:p>
    <w:p>
      <w:pPr>
        <w:pStyle w:val="Normal"/>
        <w:rPr>
          <w:rFonts w:eastAsia="Trebuchet MS"/>
          <w:lang w:val="it-IT"/>
        </w:rPr>
      </w:pPr>
      <w:r>
        <w:rPr>
          <w:rFonts w:eastAsia="Trebuchet MS"/>
          <w:lang w:val="it-IT"/>
        </w:rPr>
      </w:r>
      <w:r>
        <w:br w:type="page"/>
      </w:r>
    </w:p>
    <w:p>
      <w:pPr>
        <w:pStyle w:val="Normal"/>
        <w:spacing w:lineRule="auto" w:line="360" w:before="0" w:after="160"/>
        <w:rPr>
          <w:b/>
          <w:lang w:val="it-IT"/>
        </w:rPr>
      </w:pPr>
      <w:r>
        <w:rPr>
          <w:b/>
          <w:lang w:val="it-IT"/>
        </w:rPr>
        <w:t>PREMESSA NORMATIVA</w:t>
      </w:r>
    </w:p>
    <w:p>
      <w:pPr>
        <w:pStyle w:val="Normal"/>
        <w:spacing w:lineRule="auto" w:line="240" w:before="0" w:after="0"/>
        <w:jc w:val="both"/>
        <w:rPr>
          <w:lang w:val="it-IT"/>
        </w:rPr>
      </w:pPr>
      <w:r>
        <w:rPr>
          <w:lang w:val="it-IT"/>
        </w:rPr>
        <w:t>La Regione Marche adotta il presente Avviso in coerenza con:</w:t>
      </w:r>
    </w:p>
    <w:p>
      <w:pPr>
        <w:pStyle w:val="Normal"/>
        <w:spacing w:lineRule="auto" w:line="240" w:before="0" w:after="0"/>
        <w:jc w:val="both"/>
        <w:rPr>
          <w:lang w:val="it-IT"/>
        </w:rPr>
      </w:pPr>
      <w:r>
        <w:rPr>
          <w:lang w:val="it-IT"/>
        </w:rPr>
      </w:r>
    </w:p>
    <w:p>
      <w:pPr>
        <w:pStyle w:val="ListParagraph"/>
        <w:numPr>
          <w:ilvl w:val="0"/>
          <w:numId w:val="13"/>
        </w:numPr>
        <w:spacing w:lineRule="auto" w:line="252"/>
        <w:ind w:hanging="294" w:left="284"/>
        <w:jc w:val="both"/>
        <w:rPr>
          <w:lang w:val="it-IT"/>
        </w:rPr>
      </w:pPr>
      <w:r>
        <w:rPr>
          <w:lang w:val="it-IT"/>
        </w:rPr>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pPr>
        <w:pStyle w:val="ListParagraph"/>
        <w:numPr>
          <w:ilvl w:val="0"/>
          <w:numId w:val="13"/>
        </w:numPr>
        <w:spacing w:lineRule="auto" w:line="252"/>
        <w:ind w:hanging="294" w:left="284"/>
        <w:jc w:val="both"/>
        <w:rPr>
          <w:lang w:val="it-IT"/>
        </w:rPr>
      </w:pPr>
      <w:r>
        <w:rPr>
          <w:lang w:val="it-IT"/>
        </w:rPr>
        <w:t>Regolamento (UE) 2021/1057 del Parlamento europeo del Consiglio del 24 giugno 2021 che istituisce il Fondo sociale europeo Plus (FSE+) e che abroga il regolamento (UE) n. 1296/2013</w:t>
      </w:r>
    </w:p>
    <w:p>
      <w:pPr>
        <w:pStyle w:val="ListParagraph"/>
        <w:numPr>
          <w:ilvl w:val="0"/>
          <w:numId w:val="13"/>
        </w:numPr>
        <w:spacing w:lineRule="auto" w:line="252"/>
        <w:ind w:hanging="294" w:left="284"/>
        <w:jc w:val="both"/>
        <w:rPr>
          <w:lang w:val="it-IT"/>
        </w:rPr>
      </w:pPr>
      <w:r>
        <w:rPr>
          <w:lang w:val="it-IT"/>
        </w:rPr>
        <w:t>Regolamento n. 240/2014 della Commissione recante un Codice europeo di condotta sul partenariato nell’ambito dei fondi strutturali e d’investimento europeo</w:t>
      </w:r>
    </w:p>
    <w:p>
      <w:pPr>
        <w:pStyle w:val="ListParagraph"/>
        <w:numPr>
          <w:ilvl w:val="0"/>
          <w:numId w:val="13"/>
        </w:numPr>
        <w:spacing w:lineRule="auto" w:line="252"/>
        <w:ind w:hanging="294" w:left="284"/>
        <w:jc w:val="both"/>
        <w:rPr>
          <w:lang w:val="it-IT"/>
        </w:rPr>
      </w:pPr>
      <w:r>
        <w:rPr>
          <w:lang w:val="it-IT"/>
        </w:rPr>
        <w:t>Regolamento (UE, Euratom) n. 2024/2509 del Parlamento Europeo e del Consiglio del 23 settembre 2024 che stabilisce le regole finanziarie applicabili al bilancio generale dell’Unione, che modifica i regolamenti (UE) n. 2018/1046, (UE) n. 1296/2013, (UE) n. 1301/2013, (UE) n. 1303/2013, (UE) n. 1304/2013, (UE) n. 1309/2013, (UE) n. 1316/2013, (UE) n. 223/2014, (UE) n. 283/2014 e la decisione n. 541/2014/UE e abroga il regolamento (UE, Euratom) n. 966/2012</w:t>
      </w:r>
    </w:p>
    <w:p>
      <w:pPr>
        <w:pStyle w:val="ListParagraph"/>
        <w:numPr>
          <w:ilvl w:val="0"/>
          <w:numId w:val="13"/>
        </w:numPr>
        <w:spacing w:lineRule="auto" w:line="252"/>
        <w:ind w:hanging="294" w:left="284"/>
        <w:jc w:val="both"/>
        <w:rPr>
          <w:lang w:val="it-IT"/>
        </w:rPr>
      </w:pPr>
      <w:r>
        <w:rPr>
          <w:lang w:val="it-IT"/>
        </w:rPr>
        <w:t xml:space="preserve">Regolamento (UE) n. 2020/852 del Parlamento europeo e del Consiglio relativo all’istituzione di un quadro che favorisce gli investimenti sostenibili e recante modifica del regolamento (UE) 2019/2088 </w:t>
      </w:r>
    </w:p>
    <w:p>
      <w:pPr>
        <w:pStyle w:val="ListParagraph"/>
        <w:numPr>
          <w:ilvl w:val="0"/>
          <w:numId w:val="13"/>
        </w:numPr>
        <w:spacing w:lineRule="auto" w:line="252"/>
        <w:ind w:hanging="294" w:left="284"/>
        <w:jc w:val="both"/>
        <w:rPr>
          <w:lang w:val="it-IT"/>
        </w:rPr>
      </w:pPr>
      <w:r>
        <w:rPr>
          <w:lang w:val="it-IT"/>
        </w:rPr>
        <w:t>Regolamento Delegato (UE) 2020/972 della Commissione del 2 Luglio 2020 che modifica il Regolamento (UE) n. 1407/2013 (regime “de minimis” per quanto riguarda la sua proroga e il Regolamento (UE) n. 651/2014 (Global Block Exemption Regulation) per quanto riguarda la sua proroga e gli adeguamenti pertinenti</w:t>
      </w:r>
    </w:p>
    <w:p>
      <w:pPr>
        <w:pStyle w:val="ListParagraph"/>
        <w:numPr>
          <w:ilvl w:val="0"/>
          <w:numId w:val="13"/>
        </w:numPr>
        <w:spacing w:lineRule="auto" w:line="252"/>
        <w:ind w:hanging="294" w:left="284"/>
        <w:jc w:val="both"/>
        <w:rPr>
          <w:lang w:val="it-IT"/>
        </w:rPr>
      </w:pPr>
      <w:r>
        <w:rPr>
          <w:lang w:val="it-IT"/>
        </w:rPr>
        <w:t>Raccomandazione del Consiglio del 30 Ottobre2020 relativa a “un ponte verso il lavoro, che rafforza la garanzia per i giovani” (2020/C 372/01)</w:t>
      </w:r>
    </w:p>
    <w:p>
      <w:pPr>
        <w:pStyle w:val="ListParagraph"/>
        <w:numPr>
          <w:ilvl w:val="0"/>
          <w:numId w:val="13"/>
        </w:numPr>
        <w:spacing w:lineRule="auto" w:line="252"/>
        <w:ind w:hanging="294" w:left="284"/>
        <w:jc w:val="both"/>
        <w:rPr>
          <w:lang w:val="it-IT"/>
        </w:rPr>
      </w:pPr>
      <w:r>
        <w:rPr>
          <w:lang w:val="it-IT"/>
        </w:rPr>
        <w:t>Raccomandazione del Consiglio del 24 Novembre 2020 relativa a “Istruzione e Formazione Professionale - IFP” (2020/C 417/01)</w:t>
      </w:r>
    </w:p>
    <w:p>
      <w:pPr>
        <w:pStyle w:val="ListParagraph"/>
        <w:numPr>
          <w:ilvl w:val="0"/>
          <w:numId w:val="13"/>
        </w:numPr>
        <w:spacing w:lineRule="auto" w:line="252"/>
        <w:ind w:hanging="294" w:left="284"/>
        <w:jc w:val="both"/>
        <w:rPr>
          <w:lang w:val="it-IT"/>
        </w:rPr>
      </w:pPr>
      <w:r>
        <w:rPr>
          <w:lang w:val="it-IT"/>
        </w:rPr>
        <w:t>Regolamento (UE) 2020/2093 del Consiglio del 17 dicembre 2020 che stabilisce il Quadro Finanziario Pluriennale (QFP) per il periodo 2021-2027</w:t>
      </w:r>
    </w:p>
    <w:p>
      <w:pPr>
        <w:pStyle w:val="ListParagraph"/>
        <w:numPr>
          <w:ilvl w:val="0"/>
          <w:numId w:val="13"/>
        </w:numPr>
        <w:spacing w:lineRule="auto" w:line="252"/>
        <w:ind w:hanging="294" w:left="284"/>
        <w:jc w:val="both"/>
        <w:rPr>
          <w:lang w:val="it-IT"/>
        </w:rPr>
      </w:pPr>
      <w:r>
        <w:rPr>
          <w:lang w:val="it-IT"/>
        </w:rPr>
        <w:t xml:space="preserve">Accordo di Partenariato 2021-2027 dell’Italia che è stato adottato con Decisione di Esecuzione della Commissione C (2022) 4787 del 15 luglio 2022   </w:t>
      </w:r>
    </w:p>
    <w:p>
      <w:pPr>
        <w:pStyle w:val="ListParagraph"/>
        <w:numPr>
          <w:ilvl w:val="0"/>
          <w:numId w:val="13"/>
        </w:numPr>
        <w:spacing w:lineRule="auto" w:line="252"/>
        <w:ind w:hanging="294" w:left="284"/>
        <w:jc w:val="both"/>
        <w:rPr>
          <w:lang w:val="it-IT"/>
        </w:rPr>
      </w:pPr>
      <w:r>
        <w:rPr>
          <w:lang w:val="it-IT"/>
        </w:rPr>
        <w:t>Decisione C (2022) 7401 del 12/10/2022, che approva il PR FSE+ 2021/27 della Regione Marche;</w:t>
      </w:r>
    </w:p>
    <w:p>
      <w:pPr>
        <w:pStyle w:val="ListParagraph"/>
        <w:numPr>
          <w:ilvl w:val="0"/>
          <w:numId w:val="13"/>
        </w:numPr>
        <w:spacing w:lineRule="auto" w:line="252"/>
        <w:ind w:hanging="294" w:left="284"/>
        <w:jc w:val="both"/>
        <w:rPr>
          <w:lang w:val="it-IT"/>
        </w:rPr>
      </w:pPr>
      <w:r>
        <w:rPr>
          <w:lang w:val="it-IT"/>
        </w:rPr>
        <w:t>Comunicazione della Commissione C/2024/7467 del 20.12.2024 – Orientamenti sull'uso delle opzioni semplificate in materia di costi nell'ambito dei fondi disciplinati dal regolamento (UE) 2021/1060 (regolamento recante disposizioni comuni);</w:t>
      </w:r>
    </w:p>
    <w:p>
      <w:pPr>
        <w:pStyle w:val="ListParagraph"/>
        <w:numPr>
          <w:ilvl w:val="0"/>
          <w:numId w:val="13"/>
        </w:numPr>
        <w:spacing w:lineRule="auto" w:line="252"/>
        <w:ind w:hanging="294" w:left="284"/>
        <w:jc w:val="both"/>
        <w:rPr>
          <w:lang w:val="it-IT"/>
        </w:rPr>
      </w:pPr>
      <w:r>
        <w:rPr>
          <w:lang w:val="it-IT"/>
        </w:rPr>
        <w:t>Deliberazione Amministrativa dell’Assemblea legislativa regionale n. 42 del 08/11/2022 di approvazione definitiva del PR FSE+ 2021/27 della Regione Marche</w:t>
      </w:r>
    </w:p>
    <w:p>
      <w:pPr>
        <w:pStyle w:val="ListParagraph"/>
        <w:numPr>
          <w:ilvl w:val="0"/>
          <w:numId w:val="13"/>
        </w:numPr>
        <w:spacing w:lineRule="auto" w:line="252"/>
        <w:ind w:hanging="294" w:left="284"/>
        <w:jc w:val="both"/>
        <w:rPr>
          <w:lang w:val="it-IT"/>
        </w:rPr>
      </w:pPr>
      <w:r>
        <w:rPr>
          <w:lang w:val="it-IT"/>
        </w:rPr>
        <w:t>Legge n. 241 del 07/08/1990 "Nuove norme in materia di procedimento amministrativo e di diritto di accesso ai documenti amministrativi" e ss.mm.ii.</w:t>
      </w:r>
    </w:p>
    <w:p>
      <w:pPr>
        <w:pStyle w:val="ListParagraph"/>
        <w:numPr>
          <w:ilvl w:val="0"/>
          <w:numId w:val="13"/>
        </w:numPr>
        <w:spacing w:lineRule="auto" w:line="252"/>
        <w:ind w:hanging="294" w:left="284"/>
        <w:jc w:val="both"/>
        <w:rPr>
          <w:lang w:val="it-IT"/>
        </w:rPr>
      </w:pPr>
      <w:r>
        <w:rPr>
          <w:lang w:val="it-IT"/>
        </w:rPr>
        <w:t>Norma nazionale di ammissibilità della spesa per il periodo di programmazione 2021/2027, approvata in Conferenza Stato-Regioni il 12/09/2024</w:t>
      </w:r>
    </w:p>
    <w:p>
      <w:pPr>
        <w:pStyle w:val="ListParagraph"/>
        <w:numPr>
          <w:ilvl w:val="0"/>
          <w:numId w:val="13"/>
        </w:numPr>
        <w:spacing w:lineRule="auto" w:line="252"/>
        <w:ind w:hanging="294" w:left="284"/>
        <w:jc w:val="both"/>
        <w:rPr>
          <w:lang w:val="it-IT"/>
        </w:rPr>
      </w:pPr>
      <w:r>
        <w:rPr>
          <w:lang w:val="it-IT"/>
        </w:rPr>
        <w:t>Statuto della Regione Marche (Legge Statutaria n. 1 del 08/03/2005)</w:t>
      </w:r>
    </w:p>
    <w:p>
      <w:pPr>
        <w:pStyle w:val="ListParagraph"/>
        <w:numPr>
          <w:ilvl w:val="0"/>
          <w:numId w:val="13"/>
        </w:numPr>
        <w:spacing w:lineRule="auto" w:line="252"/>
        <w:ind w:hanging="294" w:left="284"/>
        <w:jc w:val="both"/>
        <w:rPr>
          <w:lang w:val="it-IT"/>
        </w:rPr>
      </w:pPr>
      <w:r>
        <w:rPr>
          <w:lang w:val="it-IT"/>
        </w:rPr>
        <w:t xml:space="preserve">DGR n. 937 del 26/06/2023 relativa alla Descrizione del Sistema di Gestione e Controllo del PR FSE+ 2021/27  </w:t>
      </w:r>
    </w:p>
    <w:p>
      <w:pPr>
        <w:pStyle w:val="ListParagraph"/>
        <w:numPr>
          <w:ilvl w:val="0"/>
          <w:numId w:val="13"/>
        </w:numPr>
        <w:spacing w:lineRule="auto" w:line="252"/>
        <w:ind w:hanging="294" w:left="284"/>
        <w:jc w:val="both"/>
        <w:rPr>
          <w:lang w:val="it-IT"/>
        </w:rPr>
      </w:pPr>
      <w:r>
        <w:rPr>
          <w:lang w:val="it-IT"/>
        </w:rPr>
        <w:t>DDD n. 124 – PRCN del 31/10/2024 relativo alla Descrizione del Sistema di Gestione e Controllo del PR FSE+ 2021/27</w:t>
      </w:r>
    </w:p>
    <w:p>
      <w:pPr>
        <w:pStyle w:val="ListParagraph"/>
        <w:numPr>
          <w:ilvl w:val="0"/>
          <w:numId w:val="13"/>
        </w:numPr>
        <w:spacing w:lineRule="auto" w:line="252"/>
        <w:ind w:hanging="294" w:left="284"/>
        <w:jc w:val="both"/>
        <w:rPr>
          <w:lang w:val="it-IT"/>
        </w:rPr>
      </w:pPr>
      <w:r>
        <w:rPr>
          <w:lang w:val="it-IT"/>
        </w:rPr>
        <w:t>DGR n. 1625 del 28/10/2024 relativa al Documento attuativo del PR FSE+ 2021/27</w:t>
      </w:r>
    </w:p>
    <w:p>
      <w:pPr>
        <w:pStyle w:val="ListParagraph"/>
        <w:numPr>
          <w:ilvl w:val="0"/>
          <w:numId w:val="13"/>
        </w:numPr>
        <w:spacing w:lineRule="auto" w:line="252"/>
        <w:ind w:hanging="294" w:left="284"/>
        <w:jc w:val="both"/>
        <w:rPr>
          <w:lang w:val="it-IT"/>
        </w:rPr>
      </w:pPr>
      <w:r>
        <w:rPr>
          <w:lang w:val="it-IT"/>
        </w:rPr>
        <w:t xml:space="preserve">Manuali regionali di gestione delle attività formative e delle politiche attive del lavoro </w:t>
      </w:r>
    </w:p>
    <w:p>
      <w:pPr>
        <w:pStyle w:val="ListParagraph"/>
        <w:numPr>
          <w:ilvl w:val="0"/>
          <w:numId w:val="13"/>
        </w:numPr>
        <w:spacing w:lineRule="auto" w:line="252"/>
        <w:ind w:hanging="294" w:left="284"/>
        <w:jc w:val="both"/>
        <w:rPr>
          <w:lang w:val="it-IT"/>
        </w:rPr>
      </w:pPr>
      <w:r>
        <w:rPr>
          <w:lang w:val="it-IT"/>
        </w:rPr>
        <w:t>Vademecum regionale sul monitoraggio degli indicatori</w:t>
      </w:r>
    </w:p>
    <w:p>
      <w:pPr>
        <w:pStyle w:val="ListParagraph"/>
        <w:spacing w:lineRule="auto" w:line="252"/>
        <w:ind w:left="284"/>
        <w:jc w:val="both"/>
        <w:rPr>
          <w:lang w:val="it-IT"/>
        </w:rPr>
      </w:pPr>
      <w:r>
        <w:rPr>
          <w:lang w:val="it-IT"/>
        </w:rPr>
      </w:r>
    </w:p>
    <w:p>
      <w:pPr>
        <w:pStyle w:val="ListParagraph"/>
        <w:spacing w:lineRule="auto" w:line="252"/>
        <w:ind w:left="284"/>
        <w:jc w:val="both"/>
        <w:rPr>
          <w:lang w:val="it-IT"/>
        </w:rPr>
      </w:pPr>
      <w:r>
        <w:rPr>
          <w:lang w:val="it-IT"/>
        </w:rPr>
      </w:r>
    </w:p>
    <w:p>
      <w:pPr>
        <w:pStyle w:val="ListParagraph"/>
        <w:spacing w:lineRule="auto" w:line="252"/>
        <w:ind w:left="284"/>
        <w:jc w:val="both"/>
        <w:rPr>
          <w:lang w:val="it-IT"/>
        </w:rPr>
      </w:pPr>
      <w:r>
        <w:rPr>
          <w:lang w:val="it-IT"/>
        </w:rPr>
      </w:r>
    </w:p>
    <w:p>
      <w:pPr>
        <w:pStyle w:val="ListParagraph"/>
        <w:ind w:left="284"/>
        <w:jc w:val="both"/>
        <w:rPr>
          <w:b/>
          <w:bCs/>
          <w:lang w:val="it-IT"/>
        </w:rPr>
      </w:pPr>
      <w:r>
        <w:rPr>
          <w:b/>
          <w:bCs/>
          <w:lang w:val="it-IT"/>
        </w:rPr>
        <w:t xml:space="preserve">Orientamento </w:t>
      </w:r>
    </w:p>
    <w:p>
      <w:pPr>
        <w:pStyle w:val="ListParagraph"/>
        <w:ind w:left="284"/>
        <w:rPr>
          <w:bCs/>
          <w:lang w:val="it-IT"/>
        </w:rPr>
      </w:pPr>
      <w:r>
        <w:rPr>
          <w:bCs/>
          <w:lang w:val="it-IT"/>
        </w:rPr>
      </w:r>
    </w:p>
    <w:p>
      <w:pPr>
        <w:pStyle w:val="ListParagraph"/>
        <w:numPr>
          <w:ilvl w:val="0"/>
          <w:numId w:val="19"/>
        </w:numPr>
        <w:jc w:val="both"/>
        <w:rPr>
          <w:bCs/>
          <w:lang w:val="it-IT"/>
        </w:rPr>
      </w:pPr>
      <w:r>
        <w:rPr>
          <w:bCs/>
          <w:lang w:val="it-IT"/>
        </w:rPr>
        <w:t>Accordo tra il Governo, le Regioni e gli Enti locali concernente la definizione del Sistema nazionale sull’orientamento permanente, sancito dalla Conferenza Unificata nella seduta del 20 dicembre 2012, repertorio atti n. 152/CU;</w:t>
      </w:r>
    </w:p>
    <w:p>
      <w:pPr>
        <w:pStyle w:val="ListParagraph"/>
        <w:numPr>
          <w:ilvl w:val="0"/>
          <w:numId w:val="19"/>
        </w:numPr>
        <w:jc w:val="both"/>
        <w:rPr>
          <w:bCs/>
          <w:lang w:val="it-IT"/>
        </w:rPr>
      </w:pPr>
      <w:r>
        <w:rPr>
          <w:bCs/>
          <w:lang w:val="it-IT"/>
        </w:rPr>
        <w:t>Accordo tra il Governo, le Regioni e gli Enti locali sul documento recante “Definizione delle linee guida del sistema nazionale sull’orientamento permanente”, sancito dalla Conferenza Unificata nella seduta del 15 dicembre 2013, repertorio atti n. 136/CU;</w:t>
      </w:r>
    </w:p>
    <w:p>
      <w:pPr>
        <w:pStyle w:val="ListParagraph"/>
        <w:numPr>
          <w:ilvl w:val="0"/>
          <w:numId w:val="19"/>
        </w:numPr>
        <w:jc w:val="both"/>
        <w:rPr>
          <w:bCs/>
          <w:lang w:val="it-IT"/>
        </w:rPr>
      </w:pPr>
      <w:r>
        <w:rPr>
          <w:bCs/>
          <w:lang w:val="it-IT"/>
        </w:rPr>
        <w:t>DGR 631/2014 Linee guida regionali in materia di orientamento;</w:t>
      </w:r>
    </w:p>
    <w:p>
      <w:pPr>
        <w:pStyle w:val="ListParagraph"/>
        <w:numPr>
          <w:ilvl w:val="0"/>
          <w:numId w:val="19"/>
        </w:numPr>
        <w:jc w:val="both"/>
        <w:rPr>
          <w:bCs/>
          <w:lang w:val="it-IT"/>
        </w:rPr>
      </w:pPr>
      <w:r>
        <w:rPr>
          <w:bCs/>
          <w:lang w:val="it-IT"/>
        </w:rPr>
        <w:t>RACCOMANDAZIONE DEL CONSIGLIO del 28 novembre 2022 sui percorsi per il successo scolastico che sostituisce la raccomandazione del Consiglio, del 28 giugno 2011, sulle politiche di riduzione dell'abbandono scolastico;</w:t>
      </w:r>
    </w:p>
    <w:p>
      <w:pPr>
        <w:pStyle w:val="ListParagraph"/>
        <w:numPr>
          <w:ilvl w:val="0"/>
          <w:numId w:val="19"/>
        </w:numPr>
        <w:jc w:val="both"/>
        <w:rPr>
          <w:bCs/>
          <w:lang w:val="it-IT"/>
        </w:rPr>
      </w:pPr>
      <w:r>
        <w:rPr>
          <w:bCs/>
          <w:lang w:val="it-IT"/>
        </w:rPr>
        <w:t>Decreto del Ministro dell'Istruzione e del Merito 22 dicembre 2022, n. 328, concernente l'adozione delle Linee guida per l'orientamento, relative alla riforma 1.4 "Riforma del sistema di orientamento", nell'ambito della Missione 4 - Componente 1- del Piano Nazionale di Ripresa e Resilienza;</w:t>
      </w:r>
    </w:p>
    <w:p>
      <w:pPr>
        <w:pStyle w:val="ListParagraph"/>
        <w:numPr>
          <w:ilvl w:val="0"/>
          <w:numId w:val="19"/>
        </w:numPr>
        <w:jc w:val="both"/>
        <w:rPr>
          <w:bCs/>
          <w:lang w:val="it-IT"/>
        </w:rPr>
      </w:pPr>
      <w:r>
        <w:rPr>
          <w:bCs/>
          <w:lang w:val="it-IT"/>
        </w:rPr>
        <w:t>Autorizzazione della Direzione Programmazione Integrata Risorse Comunitarie e nazionali all’uso delle risorse e dei capitoli rilasciata con ID: 36231991|05/02/2025|PRCN</w:t>
      </w:r>
    </w:p>
    <w:p>
      <w:pPr>
        <w:pStyle w:val="ListParagraph"/>
        <w:numPr>
          <w:ilvl w:val="0"/>
          <w:numId w:val="19"/>
        </w:numPr>
        <w:jc w:val="both"/>
        <w:rPr>
          <w:bCs/>
          <w:lang w:val="it-IT"/>
        </w:rPr>
      </w:pPr>
      <w:r>
        <w:rPr>
          <w:bCs/>
          <w:lang w:val="it-IT"/>
        </w:rPr>
        <w:t>DGR n. 145/2025 sulle Linee di indirizzo per l’emanazione di un Avviso Pubblico relativo alla presentazione di progetti di “Summer camp”</w:t>
      </w:r>
    </w:p>
    <w:p>
      <w:pPr>
        <w:pStyle w:val="ListParagraph"/>
        <w:numPr>
          <w:ilvl w:val="0"/>
          <w:numId w:val="19"/>
        </w:numPr>
        <w:jc w:val="both"/>
        <w:rPr>
          <w:bCs/>
          <w:lang w:val="it-IT"/>
        </w:rPr>
      </w:pPr>
      <w:r>
        <w:rPr>
          <w:bCs/>
          <w:lang w:val="it-IT"/>
        </w:rPr>
        <w:t>Parere concernente gli Aiuti di Stato rilasciato con nota ID 36727664| 20/03/2025|PRN</w:t>
      </w:r>
    </w:p>
    <w:p>
      <w:pPr>
        <w:pStyle w:val="ListParagraph"/>
        <w:numPr>
          <w:ilvl w:val="0"/>
          <w:numId w:val="19"/>
        </w:numPr>
        <w:rPr>
          <w:bCs/>
          <w:lang w:val="it-IT"/>
        </w:rPr>
      </w:pPr>
      <w:r>
        <w:rPr>
          <w:bCs/>
          <w:lang w:val="it-IT"/>
        </w:rPr>
        <w:t xml:space="preserve">Parere di conformità Autorità di gestione rilasciato con nota </w:t>
      </w:r>
      <w:r>
        <w:rPr>
          <w:rFonts w:eastAsia="Times New Roman"/>
          <w:lang w:val="it-IT"/>
        </w:rPr>
        <w:t>ID: 36755676|24/03/2025|PRCN</w:t>
      </w:r>
      <w:r>
        <w:rPr>
          <w:bCs/>
          <w:lang w:val="it-IT"/>
        </w:rPr>
        <w:t xml:space="preserve"> </w:t>
      </w:r>
    </w:p>
    <w:p>
      <w:pPr>
        <w:pStyle w:val="ListParagraph"/>
        <w:ind w:left="284"/>
        <w:rPr>
          <w:b/>
          <w:lang w:val="it-IT"/>
        </w:rPr>
      </w:pPr>
      <w:r>
        <w:rPr>
          <w:b/>
          <w:lang w:val="it-IT"/>
        </w:rPr>
      </w:r>
    </w:p>
    <w:p>
      <w:pPr>
        <w:pStyle w:val="ListParagraph"/>
        <w:spacing w:lineRule="auto" w:line="240"/>
        <w:ind w:left="284"/>
        <w:jc w:val="both"/>
        <w:rPr>
          <w:lang w:val="it-IT"/>
        </w:rPr>
      </w:pPr>
      <w:r>
        <w:rPr>
          <w:lang w:val="it-IT"/>
        </w:rPr>
      </w:r>
    </w:p>
    <w:p>
      <w:pPr>
        <w:pStyle w:val="ListParagraph"/>
        <w:spacing w:lineRule="auto" w:line="252"/>
        <w:ind w:left="284"/>
        <w:jc w:val="both"/>
        <w:rPr>
          <w:rFonts w:ascii="Calibri Light" w:hAnsi="Calibri Light" w:cs="Calibri Light"/>
          <w:lang w:val="it-IT"/>
        </w:rPr>
      </w:pPr>
      <w:r>
        <w:rPr>
          <w:rFonts w:cs="Calibri Light" w:ascii="Calibri Light" w:hAnsi="Calibri Light"/>
          <w:lang w:val="it-IT"/>
        </w:rPr>
      </w:r>
    </w:p>
    <w:p>
      <w:pPr>
        <w:pStyle w:val="Normal"/>
        <w:spacing w:lineRule="auto" w:line="240" w:before="0" w:after="0"/>
        <w:jc w:val="both"/>
        <w:rPr>
          <w:color w:val="FF0000"/>
          <w:lang w:val="it-IT"/>
        </w:rPr>
      </w:pPr>
      <w:r>
        <w:rPr>
          <w:color w:val="FF0000"/>
          <w:lang w:val="it-IT"/>
        </w:rPr>
      </w:r>
    </w:p>
    <w:p>
      <w:pPr>
        <w:pStyle w:val="Normal"/>
        <w:spacing w:lineRule="auto" w:line="240" w:before="0" w:after="0"/>
        <w:jc w:val="both"/>
        <w:rPr>
          <w:color w:val="FF0000"/>
          <w:lang w:val="it-IT"/>
        </w:rPr>
      </w:pPr>
      <w:r>
        <w:rPr>
          <w:color w:val="FF0000"/>
          <w:lang w:val="it-IT"/>
        </w:rPr>
      </w:r>
    </w:p>
    <w:p>
      <w:pPr>
        <w:pStyle w:val="Normal"/>
        <w:spacing w:lineRule="auto" w:line="240" w:before="0" w:after="0"/>
        <w:jc w:val="both"/>
        <w:rPr>
          <w:color w:val="FF0000"/>
          <w:lang w:val="it-IT"/>
        </w:rPr>
      </w:pPr>
      <w:r>
        <w:rPr>
          <w:color w:val="FF0000"/>
          <w:lang w:val="it-IT"/>
        </w:rPr>
      </w:r>
    </w:p>
    <w:p>
      <w:pPr>
        <w:pStyle w:val="Normal"/>
        <w:rPr>
          <w:rFonts w:eastAsia="Trebuchet MS"/>
          <w:color w:val="FF0000"/>
          <w:lang w:val="it-IT"/>
        </w:rPr>
      </w:pPr>
      <w:r>
        <w:rPr>
          <w:rFonts w:eastAsia="Trebuchet MS"/>
          <w:color w:val="FF0000"/>
          <w:lang w:val="it-IT"/>
        </w:rPr>
      </w:r>
    </w:p>
    <w:sdt>
      <w:sdtPr>
        <w:docPartObj>
          <w:docPartGallery w:val="Table of Contents"/>
          <w:docPartUnique w:val="true"/>
        </w:docPartObj>
      </w:sdtPr>
      <w:sdtContent>
        <w:p>
          <w:pPr>
            <w:pStyle w:val="TOCHeading"/>
            <w:spacing w:before="0" w:after="40"/>
            <w:rPr>
              <w:rFonts w:ascii="Helvetica" w:hAnsi="Helvetica" w:cs="Helvetica"/>
              <w:b/>
              <w:bCs/>
              <w:color w:val="auto"/>
              <w:sz w:val="24"/>
              <w:szCs w:val="24"/>
              <w:lang w:val="it-IT"/>
            </w:rPr>
          </w:pPr>
          <w:r>
            <w:br w:type="page"/>
          </w:r>
          <w:r>
            <w:rPr>
              <w:rFonts w:cs="Helvetica" w:ascii="Helvetica" w:hAnsi="Helvetica"/>
              <w:b/>
              <w:bCs/>
              <w:color w:val="auto"/>
              <w:sz w:val="24"/>
              <w:szCs w:val="24"/>
              <w:lang w:val="it-IT"/>
            </w:rPr>
            <w:t>SOMMARIO</w:t>
          </w:r>
        </w:p>
        <w:p>
          <w:pPr>
            <w:pStyle w:val="Normal"/>
            <w:rPr>
              <w:lang w:val="it-IT"/>
            </w:rPr>
          </w:pPr>
          <w:r>
            <w:rPr>
              <w:lang w:val="it-IT"/>
            </w:rPr>
          </w:r>
        </w:p>
        <w:p>
          <w:pPr>
            <w:pStyle w:val="TOC1"/>
            <w:rPr>
              <w:rFonts w:ascii="Calibri" w:hAnsi="Calibri" w:cs="" w:asciiTheme="minorHAnsi" w:cstheme="minorBidi" w:hAnsiTheme="minorHAnsi"/>
              <w:spacing w:val="0"/>
            </w:rPr>
          </w:pPr>
          <w:r>
            <w:fldChar w:fldCharType="begin"/>
          </w:r>
          <w:r>
            <w:rPr>
              <w:webHidden/>
              <w:rStyle w:val="Saltoaindice"/>
              <w:b/>
              <w:rFonts w:cs="Helvetica"/>
            </w:rPr>
            <w:instrText xml:space="preserve"> TOC \z \o "1-3" \u \h</w:instrText>
          </w:r>
          <w:r>
            <w:rPr>
              <w:webHidden/>
              <w:rStyle w:val="Saltoaindice"/>
              <w:b/>
              <w:rFonts w:cs="Helvetica"/>
            </w:rPr>
            <w:fldChar w:fldCharType="separate"/>
          </w:r>
          <w:hyperlink w:anchor="_Toc193788232">
            <w:r>
              <w:rPr>
                <w:webHidden/>
                <w:rStyle w:val="Saltoaindice"/>
                <w:rFonts w:cs="Helvetica"/>
                <w:b/>
              </w:rPr>
              <w:t>ART. 1 - FINALITÀ E RISORSE FINANZIARIE</w:t>
            </w:r>
            <w:r>
              <w:rPr>
                <w:webHidden/>
              </w:rPr>
              <w:fldChar w:fldCharType="begin"/>
            </w:r>
            <w:r>
              <w:rPr>
                <w:webHidden/>
              </w:rPr>
              <w:instrText xml:space="preserve">PAGEREF _Toc193788232 \h</w:instrText>
            </w:r>
            <w:r>
              <w:rPr>
                <w:webHidden/>
              </w:rPr>
              <w:fldChar w:fldCharType="separate"/>
            </w:r>
            <w:r>
              <w:rPr>
                <w:rStyle w:val="Saltoaindice"/>
                <w:vanish w:val="false"/>
              </w:rPr>
              <w:tab/>
              <w:t>5</w:t>
            </w:r>
            <w:r>
              <w:rPr>
                <w:webHidden/>
              </w:rPr>
              <w:fldChar w:fldCharType="end"/>
            </w:r>
          </w:hyperlink>
        </w:p>
        <w:p>
          <w:pPr>
            <w:pStyle w:val="TOC1"/>
            <w:rPr>
              <w:rFonts w:ascii="Calibri" w:hAnsi="Calibri" w:cs="" w:asciiTheme="minorHAnsi" w:cstheme="minorBidi" w:hAnsiTheme="minorHAnsi"/>
              <w:spacing w:val="0"/>
            </w:rPr>
          </w:pPr>
          <w:hyperlink w:anchor="_Toc193788233">
            <w:r>
              <w:rPr>
                <w:webHidden/>
                <w:rStyle w:val="Saltoaindice"/>
                <w:rFonts w:cs="Helvetica"/>
                <w:b/>
              </w:rPr>
              <w:t>ART. 2 – DESTINATARI</w:t>
            </w:r>
            <w:r>
              <w:rPr>
                <w:webHidden/>
              </w:rPr>
              <w:fldChar w:fldCharType="begin"/>
            </w:r>
            <w:r>
              <w:rPr>
                <w:webHidden/>
              </w:rPr>
              <w:instrText xml:space="preserve">PAGEREF _Toc193788233 \h</w:instrText>
            </w:r>
            <w:r>
              <w:rPr>
                <w:webHidden/>
              </w:rPr>
              <w:fldChar w:fldCharType="separate"/>
            </w:r>
            <w:r>
              <w:rPr>
                <w:rStyle w:val="Saltoaindice"/>
                <w:vanish w:val="false"/>
              </w:rPr>
              <w:tab/>
              <w:t>5</w:t>
            </w:r>
            <w:r>
              <w:rPr>
                <w:webHidden/>
              </w:rPr>
              <w:fldChar w:fldCharType="end"/>
            </w:r>
          </w:hyperlink>
        </w:p>
        <w:p>
          <w:pPr>
            <w:pStyle w:val="TOC1"/>
            <w:rPr>
              <w:rFonts w:ascii="Calibri" w:hAnsi="Calibri" w:cs="" w:asciiTheme="minorHAnsi" w:cstheme="minorBidi" w:hAnsiTheme="minorHAnsi"/>
              <w:spacing w:val="0"/>
            </w:rPr>
          </w:pPr>
          <w:hyperlink w:anchor="_Toc193788234">
            <w:r>
              <w:rPr>
                <w:webHidden/>
                <w:rStyle w:val="Saltoaindice"/>
                <w:rFonts w:cs="Helvetica"/>
                <w:b/>
              </w:rPr>
              <w:t>ART. 3 - TIPOLOGIA DI INTERVENTO E DURATA DEL PROGETTO</w:t>
            </w:r>
            <w:r>
              <w:rPr>
                <w:webHidden/>
              </w:rPr>
              <w:fldChar w:fldCharType="begin"/>
            </w:r>
            <w:r>
              <w:rPr>
                <w:webHidden/>
              </w:rPr>
              <w:instrText xml:space="preserve">PAGEREF _Toc193788234 \h</w:instrText>
            </w:r>
            <w:r>
              <w:rPr>
                <w:webHidden/>
              </w:rPr>
              <w:fldChar w:fldCharType="separate"/>
            </w:r>
            <w:r>
              <w:rPr>
                <w:rStyle w:val="Saltoaindice"/>
                <w:vanish w:val="false"/>
              </w:rPr>
              <w:tab/>
              <w:t>6</w:t>
            </w:r>
            <w:r>
              <w:rPr>
                <w:webHidden/>
              </w:rPr>
              <w:fldChar w:fldCharType="end"/>
            </w:r>
          </w:hyperlink>
        </w:p>
        <w:p>
          <w:pPr>
            <w:pStyle w:val="TOC2"/>
            <w:tabs>
              <w:tab w:val="clear" w:pos="720"/>
              <w:tab w:val="right" w:pos="10230" w:leader="dot"/>
            </w:tabs>
            <w:rPr>
              <w:rFonts w:ascii="Calibri" w:hAnsi="Calibri" w:cs="" w:asciiTheme="minorHAnsi" w:cstheme="minorBidi" w:hAnsiTheme="minorHAnsi"/>
              <w:spacing w:val="0"/>
            </w:rPr>
          </w:pPr>
          <w:hyperlink w:anchor="_Toc193788235">
            <w:r>
              <w:rPr>
                <w:webHidden/>
                <w:rStyle w:val="Saltoaindice"/>
                <w:rFonts w:eastAsia="Times New Roman"/>
                <w:b/>
                <w:bCs/>
              </w:rPr>
              <w:t>3.1 I</w:t>
            </w:r>
            <w:r>
              <w:rPr>
                <w:rStyle w:val="Saltoaindice"/>
                <w:b/>
                <w:bCs/>
              </w:rPr>
              <w:t>mporto del contributo concedibile e durata del progetto</w:t>
            </w:r>
            <w:r>
              <w:rPr>
                <w:webHidden/>
              </w:rPr>
              <w:fldChar w:fldCharType="begin"/>
            </w:r>
            <w:r>
              <w:rPr>
                <w:webHidden/>
              </w:rPr>
              <w:instrText xml:space="preserve">PAGEREF _Toc193788235 \h</w:instrText>
            </w:r>
            <w:r>
              <w:rPr>
                <w:webHidden/>
              </w:rPr>
              <w:fldChar w:fldCharType="separate"/>
            </w:r>
            <w:r>
              <w:rPr>
                <w:rStyle w:val="Saltoaindice"/>
                <w:vanish w:val="false"/>
              </w:rPr>
              <w:tab/>
              <w:t>7</w:t>
            </w:r>
            <w:r>
              <w:rPr>
                <w:webHidden/>
              </w:rPr>
              <w:fldChar w:fldCharType="end"/>
            </w:r>
          </w:hyperlink>
        </w:p>
        <w:p>
          <w:pPr>
            <w:pStyle w:val="TOC2"/>
            <w:tabs>
              <w:tab w:val="clear" w:pos="720"/>
              <w:tab w:val="right" w:pos="10230" w:leader="dot"/>
            </w:tabs>
            <w:rPr>
              <w:rFonts w:ascii="Calibri" w:hAnsi="Calibri" w:cs="" w:asciiTheme="minorHAnsi" w:cstheme="minorBidi" w:hAnsiTheme="minorHAnsi"/>
              <w:spacing w:val="0"/>
            </w:rPr>
          </w:pPr>
          <w:hyperlink w:anchor="_Toc193788236">
            <w:r>
              <w:rPr>
                <w:webHidden/>
                <w:rStyle w:val="Saltoaindice"/>
                <w:rFonts w:eastAsia="SimSun"/>
                <w:b/>
                <w:bCs/>
              </w:rPr>
              <w:t>3.2 Risorse professionali</w:t>
            </w:r>
            <w:r>
              <w:rPr>
                <w:webHidden/>
              </w:rPr>
              <w:fldChar w:fldCharType="begin"/>
            </w:r>
            <w:r>
              <w:rPr>
                <w:webHidden/>
              </w:rPr>
              <w:instrText xml:space="preserve">PAGEREF _Toc193788236 \h</w:instrText>
            </w:r>
            <w:r>
              <w:rPr>
                <w:webHidden/>
              </w:rPr>
              <w:fldChar w:fldCharType="separate"/>
            </w:r>
            <w:r>
              <w:rPr>
                <w:rStyle w:val="Saltoaindice"/>
                <w:vanish w:val="false"/>
              </w:rPr>
              <w:tab/>
              <w:t>7</w:t>
            </w:r>
            <w:r>
              <w:rPr>
                <w:webHidden/>
              </w:rPr>
              <w:fldChar w:fldCharType="end"/>
            </w:r>
          </w:hyperlink>
        </w:p>
        <w:p>
          <w:pPr>
            <w:pStyle w:val="TOC1"/>
            <w:rPr>
              <w:rFonts w:ascii="Calibri" w:hAnsi="Calibri" w:cs="" w:asciiTheme="minorHAnsi" w:cstheme="minorBidi" w:hAnsiTheme="minorHAnsi"/>
              <w:spacing w:val="0"/>
            </w:rPr>
          </w:pPr>
          <w:hyperlink w:anchor="_Toc193788237">
            <w:r>
              <w:rPr>
                <w:webHidden/>
                <w:rStyle w:val="Saltoaindice"/>
                <w:rFonts w:cs="Helvetica"/>
                <w:b/>
                <w:spacing w:val="-1"/>
              </w:rPr>
              <w:t>ART.</w:t>
            </w:r>
            <w:r>
              <w:rPr>
                <w:rStyle w:val="Saltoaindice"/>
                <w:rFonts w:cs="Helvetica"/>
                <w:b/>
                <w:spacing w:val="1"/>
              </w:rPr>
              <w:t xml:space="preserve"> </w:t>
            </w:r>
            <w:r>
              <w:rPr>
                <w:rStyle w:val="Saltoaindice"/>
                <w:rFonts w:cs="Helvetica"/>
                <w:b/>
              </w:rPr>
              <w:t xml:space="preserve">5 </w:t>
            </w:r>
            <w:r>
              <w:rPr>
                <w:rStyle w:val="Saltoaindice"/>
                <w:rFonts w:eastAsia="Times New Roman" w:cs="Helvetica"/>
                <w:b/>
              </w:rPr>
              <w:t xml:space="preserve">- </w:t>
            </w:r>
            <w:r>
              <w:rPr>
                <w:rStyle w:val="Saltoaindice"/>
                <w:rFonts w:cs="Helvetica"/>
                <w:b/>
                <w:spacing w:val="-1"/>
              </w:rPr>
              <w:t>MODALITÀ</w:t>
            </w:r>
            <w:r>
              <w:rPr>
                <w:rStyle w:val="Saltoaindice"/>
                <w:rFonts w:cs="Helvetica"/>
                <w:b/>
                <w:spacing w:val="-10"/>
              </w:rPr>
              <w:t xml:space="preserve"> DI PREDISPOSIZIONE E </w:t>
            </w:r>
            <w:r>
              <w:rPr>
                <w:rStyle w:val="Saltoaindice"/>
                <w:rFonts w:cs="Helvetica"/>
                <w:b/>
              </w:rPr>
              <w:t>PRESENTAZIONE</w:t>
            </w:r>
            <w:r>
              <w:rPr>
                <w:rStyle w:val="Saltoaindice"/>
                <w:rFonts w:cs="Helvetica"/>
                <w:b/>
                <w:spacing w:val="-11"/>
              </w:rPr>
              <w:t xml:space="preserve"> </w:t>
            </w:r>
            <w:r>
              <w:rPr>
                <w:rStyle w:val="Saltoaindice"/>
                <w:rFonts w:cs="Helvetica"/>
                <w:b/>
              </w:rPr>
              <w:t>DELLA</w:t>
            </w:r>
            <w:r>
              <w:rPr>
                <w:rStyle w:val="Saltoaindice"/>
                <w:rFonts w:cs="Helvetica"/>
                <w:b/>
                <w:spacing w:val="-11"/>
              </w:rPr>
              <w:t xml:space="preserve"> </w:t>
            </w:r>
            <w:r>
              <w:rPr>
                <w:rStyle w:val="Saltoaindice"/>
                <w:rFonts w:cs="Helvetica"/>
                <w:b/>
              </w:rPr>
              <w:t>DOMANDA</w:t>
            </w:r>
            <w:r>
              <w:rPr>
                <w:webHidden/>
              </w:rPr>
              <w:fldChar w:fldCharType="begin"/>
            </w:r>
            <w:r>
              <w:rPr>
                <w:webHidden/>
              </w:rPr>
              <w:instrText xml:space="preserve">PAGEREF _Toc193788237 \h</w:instrText>
            </w:r>
            <w:r>
              <w:rPr>
                <w:webHidden/>
              </w:rPr>
              <w:fldChar w:fldCharType="separate"/>
            </w:r>
            <w:r>
              <w:rPr>
                <w:rStyle w:val="Saltoaindice"/>
                <w:vanish w:val="false"/>
              </w:rPr>
              <w:tab/>
              <w:t>8</w:t>
            </w:r>
            <w:r>
              <w:rPr>
                <w:webHidden/>
              </w:rPr>
              <w:fldChar w:fldCharType="end"/>
            </w:r>
          </w:hyperlink>
        </w:p>
        <w:p>
          <w:pPr>
            <w:pStyle w:val="TOC1"/>
            <w:rPr>
              <w:rFonts w:ascii="Calibri" w:hAnsi="Calibri" w:cs="" w:asciiTheme="minorHAnsi" w:cstheme="minorBidi" w:hAnsiTheme="minorHAnsi"/>
              <w:spacing w:val="0"/>
            </w:rPr>
          </w:pPr>
          <w:hyperlink w:anchor="_Toc193788238">
            <w:r>
              <w:rPr>
                <w:webHidden/>
                <w:rStyle w:val="Saltoaindice"/>
                <w:rFonts w:cs="Helvetica"/>
                <w:b/>
                <w:spacing w:val="-1"/>
              </w:rPr>
              <w:t>ART.</w:t>
            </w:r>
            <w:r>
              <w:rPr>
                <w:rStyle w:val="Saltoaindice"/>
                <w:rFonts w:cs="Helvetica"/>
                <w:b/>
                <w:spacing w:val="-3"/>
              </w:rPr>
              <w:t xml:space="preserve"> </w:t>
            </w:r>
            <w:r>
              <w:rPr>
                <w:rStyle w:val="Saltoaindice"/>
                <w:rFonts w:cs="Helvetica"/>
                <w:b/>
              </w:rPr>
              <w:t xml:space="preserve">6 - </w:t>
            </w:r>
            <w:r>
              <w:rPr>
                <w:rStyle w:val="Saltoaindice"/>
                <w:rFonts w:cs="Helvetica"/>
                <w:b/>
                <w:spacing w:val="-1"/>
              </w:rPr>
              <w:t>CAUSE</w:t>
            </w:r>
            <w:r>
              <w:rPr>
                <w:rStyle w:val="Saltoaindice"/>
                <w:rFonts w:cs="Helvetica"/>
                <w:b/>
                <w:spacing w:val="-3"/>
              </w:rPr>
              <w:t xml:space="preserve"> </w:t>
            </w:r>
            <w:r>
              <w:rPr>
                <w:rStyle w:val="Saltoaindice"/>
                <w:rFonts w:cs="Helvetica"/>
                <w:b/>
                <w:spacing w:val="-1"/>
              </w:rPr>
              <w:t>DI</w:t>
            </w:r>
            <w:r>
              <w:rPr>
                <w:rStyle w:val="Saltoaindice"/>
                <w:rFonts w:cs="Helvetica"/>
                <w:b/>
                <w:spacing w:val="-4"/>
              </w:rPr>
              <w:t xml:space="preserve"> </w:t>
            </w:r>
            <w:r>
              <w:rPr>
                <w:rStyle w:val="Saltoaindice"/>
                <w:rFonts w:cs="Helvetica"/>
                <w:b/>
                <w:spacing w:val="-1"/>
              </w:rPr>
              <w:t>INAMMISSIBILITÀ</w:t>
            </w:r>
            <w:r>
              <w:rPr>
                <w:rStyle w:val="Saltoaindice"/>
                <w:rFonts w:cs="Helvetica"/>
                <w:b/>
                <w:spacing w:val="-3"/>
              </w:rPr>
              <w:t xml:space="preserve"> </w:t>
            </w:r>
            <w:r>
              <w:rPr>
                <w:rStyle w:val="Saltoaindice"/>
                <w:rFonts w:cs="Helvetica"/>
                <w:b/>
              </w:rPr>
              <w:t>DELLE</w:t>
            </w:r>
            <w:r>
              <w:rPr>
                <w:rStyle w:val="Saltoaindice"/>
                <w:rFonts w:cs="Helvetica"/>
                <w:b/>
                <w:spacing w:val="-4"/>
              </w:rPr>
              <w:t xml:space="preserve"> </w:t>
            </w:r>
            <w:r>
              <w:rPr>
                <w:rStyle w:val="Saltoaindice"/>
                <w:rFonts w:cs="Helvetica"/>
                <w:b/>
              </w:rPr>
              <w:t>DOMANDE</w:t>
            </w:r>
            <w:r>
              <w:rPr>
                <w:webHidden/>
              </w:rPr>
              <w:fldChar w:fldCharType="begin"/>
            </w:r>
            <w:r>
              <w:rPr>
                <w:webHidden/>
              </w:rPr>
              <w:instrText xml:space="preserve">PAGEREF _Toc193788238 \h</w:instrText>
            </w:r>
            <w:r>
              <w:rPr>
                <w:webHidden/>
              </w:rPr>
              <w:fldChar w:fldCharType="separate"/>
            </w:r>
            <w:r>
              <w:rPr>
                <w:rStyle w:val="Saltoaindice"/>
                <w:vanish w:val="false"/>
              </w:rPr>
              <w:tab/>
              <w:t>9</w:t>
            </w:r>
            <w:r>
              <w:rPr>
                <w:webHidden/>
              </w:rPr>
              <w:fldChar w:fldCharType="end"/>
            </w:r>
          </w:hyperlink>
        </w:p>
        <w:p>
          <w:pPr>
            <w:pStyle w:val="TOC1"/>
            <w:rPr>
              <w:rFonts w:ascii="Calibri" w:hAnsi="Calibri" w:cs="" w:asciiTheme="minorHAnsi" w:cstheme="minorBidi" w:hAnsiTheme="minorHAnsi"/>
              <w:spacing w:val="0"/>
            </w:rPr>
          </w:pPr>
          <w:hyperlink w:anchor="_Toc193788239">
            <w:r>
              <w:rPr>
                <w:webHidden/>
                <w:rStyle w:val="Saltoaindice"/>
                <w:rFonts w:cs="Helvetica"/>
                <w:b/>
                <w:spacing w:val="-1"/>
              </w:rPr>
              <w:t>ART.</w:t>
            </w:r>
            <w:r>
              <w:rPr>
                <w:rStyle w:val="Saltoaindice"/>
                <w:rFonts w:cs="Helvetica"/>
                <w:b/>
                <w:spacing w:val="-4"/>
              </w:rPr>
              <w:t xml:space="preserve"> </w:t>
            </w:r>
            <w:r>
              <w:rPr>
                <w:rStyle w:val="Saltoaindice"/>
                <w:rFonts w:cs="Helvetica"/>
                <w:b/>
              </w:rPr>
              <w:t xml:space="preserve">7 - </w:t>
            </w:r>
            <w:r>
              <w:rPr>
                <w:rStyle w:val="Saltoaindice"/>
                <w:rFonts w:cs="Helvetica"/>
                <w:b/>
                <w:spacing w:val="-1"/>
              </w:rPr>
              <w:t>CRITERI</w:t>
            </w:r>
            <w:r>
              <w:rPr>
                <w:rStyle w:val="Saltoaindice"/>
                <w:rFonts w:cs="Helvetica"/>
                <w:b/>
                <w:spacing w:val="-4"/>
              </w:rPr>
              <w:t xml:space="preserve"> </w:t>
            </w:r>
            <w:r>
              <w:rPr>
                <w:rStyle w:val="Saltoaindice"/>
                <w:rFonts w:cs="Helvetica"/>
                <w:b/>
                <w:spacing w:val="-1"/>
              </w:rPr>
              <w:t>DI</w:t>
            </w:r>
            <w:r>
              <w:rPr>
                <w:rStyle w:val="Saltoaindice"/>
                <w:rFonts w:cs="Helvetica"/>
                <w:b/>
                <w:spacing w:val="-4"/>
              </w:rPr>
              <w:t xml:space="preserve"> </w:t>
            </w:r>
            <w:r>
              <w:rPr>
                <w:rStyle w:val="Saltoaindice"/>
                <w:rFonts w:cs="Helvetica"/>
                <w:b/>
                <w:spacing w:val="-1"/>
              </w:rPr>
              <w:t>SELEZIONE</w:t>
            </w:r>
            <w:r>
              <w:rPr>
                <w:rStyle w:val="Saltoaindice"/>
                <w:rFonts w:cs="Helvetica"/>
                <w:b/>
                <w:spacing w:val="-5"/>
              </w:rPr>
              <w:t xml:space="preserve"> </w:t>
            </w:r>
            <w:r>
              <w:rPr>
                <w:rStyle w:val="Saltoaindice"/>
                <w:rFonts w:cs="Helvetica"/>
                <w:b/>
              </w:rPr>
              <w:t>E</w:t>
            </w:r>
            <w:r>
              <w:rPr>
                <w:rStyle w:val="Saltoaindice"/>
                <w:rFonts w:cs="Helvetica"/>
                <w:b/>
                <w:spacing w:val="-5"/>
              </w:rPr>
              <w:t xml:space="preserve"> </w:t>
            </w:r>
            <w:r>
              <w:rPr>
                <w:rStyle w:val="Saltoaindice"/>
                <w:rFonts w:cs="Helvetica"/>
                <w:b/>
              </w:rPr>
              <w:t>VALUTAZIONE</w:t>
            </w:r>
            <w:r>
              <w:rPr>
                <w:rStyle w:val="Saltoaindice"/>
                <w:rFonts w:cs="Helvetica"/>
                <w:b/>
                <w:spacing w:val="-3"/>
              </w:rPr>
              <w:t xml:space="preserve"> </w:t>
            </w:r>
            <w:r>
              <w:rPr>
                <w:rStyle w:val="Saltoaindice"/>
                <w:rFonts w:cs="Helvetica"/>
                <w:b/>
              </w:rPr>
              <w:t>DELLE</w:t>
            </w:r>
            <w:r>
              <w:rPr>
                <w:rStyle w:val="Saltoaindice"/>
                <w:rFonts w:cs="Helvetica"/>
                <w:b/>
                <w:spacing w:val="-5"/>
              </w:rPr>
              <w:t xml:space="preserve"> </w:t>
            </w:r>
            <w:r>
              <w:rPr>
                <w:rStyle w:val="Saltoaindice"/>
                <w:rFonts w:cs="Helvetica"/>
                <w:b/>
              </w:rPr>
              <w:t>DOMANDE</w:t>
            </w:r>
            <w:r>
              <w:rPr>
                <w:webHidden/>
              </w:rPr>
              <w:fldChar w:fldCharType="begin"/>
            </w:r>
            <w:r>
              <w:rPr>
                <w:webHidden/>
              </w:rPr>
              <w:instrText xml:space="preserve">PAGEREF _Toc193788239 \h</w:instrText>
            </w:r>
            <w:r>
              <w:rPr>
                <w:webHidden/>
              </w:rPr>
              <w:fldChar w:fldCharType="separate"/>
            </w:r>
            <w:r>
              <w:rPr>
                <w:rStyle w:val="Saltoaindice"/>
                <w:vanish w:val="false"/>
              </w:rPr>
              <w:tab/>
              <w:t>9</w:t>
            </w:r>
            <w:r>
              <w:rPr>
                <w:webHidden/>
              </w:rPr>
              <w:fldChar w:fldCharType="end"/>
            </w:r>
          </w:hyperlink>
        </w:p>
        <w:p>
          <w:pPr>
            <w:pStyle w:val="TOC1"/>
            <w:rPr>
              <w:rFonts w:ascii="Calibri" w:hAnsi="Calibri" w:cs="" w:asciiTheme="minorHAnsi" w:cstheme="minorBidi" w:hAnsiTheme="minorHAnsi"/>
              <w:spacing w:val="0"/>
            </w:rPr>
          </w:pPr>
          <w:hyperlink w:anchor="_Toc193788240">
            <w:r>
              <w:rPr>
                <w:webHidden/>
                <w:rStyle w:val="Saltoaindice"/>
                <w:rFonts w:cs="Helvetica"/>
                <w:b/>
              </w:rPr>
              <w:t>ART. 8 - APPROVAZIONE DELLA GRADUATORIA E PUBBLICAZIONE E COMUNICAZIONE DEGLI ESITI DELL’ISTRUTTORIA</w:t>
            </w:r>
            <w:r>
              <w:rPr>
                <w:webHidden/>
              </w:rPr>
              <w:fldChar w:fldCharType="begin"/>
            </w:r>
            <w:r>
              <w:rPr>
                <w:webHidden/>
              </w:rPr>
              <w:instrText xml:space="preserve">PAGEREF _Toc193788240 \h</w:instrText>
            </w:r>
            <w:r>
              <w:rPr>
                <w:webHidden/>
              </w:rPr>
              <w:fldChar w:fldCharType="separate"/>
            </w:r>
            <w:r>
              <w:rPr>
                <w:rStyle w:val="Saltoaindice"/>
                <w:vanish w:val="false"/>
              </w:rPr>
              <w:tab/>
              <w:t>11</w:t>
            </w:r>
            <w:r>
              <w:rPr>
                <w:webHidden/>
              </w:rPr>
              <w:fldChar w:fldCharType="end"/>
            </w:r>
          </w:hyperlink>
        </w:p>
        <w:p>
          <w:pPr>
            <w:pStyle w:val="TOC1"/>
            <w:rPr>
              <w:rFonts w:ascii="Calibri" w:hAnsi="Calibri" w:cs="" w:asciiTheme="minorHAnsi" w:cstheme="minorBidi" w:hAnsiTheme="minorHAnsi"/>
              <w:spacing w:val="0"/>
            </w:rPr>
          </w:pPr>
          <w:hyperlink w:anchor="_Toc193788241">
            <w:r>
              <w:rPr>
                <w:webHidden/>
                <w:rStyle w:val="Saltoaindice"/>
                <w:rFonts w:cs="Helvetica"/>
                <w:b/>
              </w:rPr>
              <w:t>ART. 9 – COSTI AMMISSIBILI</w:t>
            </w:r>
            <w:r>
              <w:rPr>
                <w:webHidden/>
              </w:rPr>
              <w:fldChar w:fldCharType="begin"/>
            </w:r>
            <w:r>
              <w:rPr>
                <w:webHidden/>
              </w:rPr>
              <w:instrText xml:space="preserve">PAGEREF _Toc193788241 \h</w:instrText>
            </w:r>
            <w:r>
              <w:rPr>
                <w:webHidden/>
              </w:rPr>
              <w:fldChar w:fldCharType="separate"/>
            </w:r>
            <w:r>
              <w:rPr>
                <w:rStyle w:val="Saltoaindice"/>
                <w:vanish w:val="false"/>
              </w:rPr>
              <w:tab/>
              <w:t>12</w:t>
            </w:r>
            <w:r>
              <w:rPr>
                <w:webHidden/>
              </w:rPr>
              <w:fldChar w:fldCharType="end"/>
            </w:r>
          </w:hyperlink>
        </w:p>
        <w:p>
          <w:pPr>
            <w:pStyle w:val="TOC2"/>
            <w:tabs>
              <w:tab w:val="clear" w:pos="720"/>
              <w:tab w:val="right" w:pos="10230" w:leader="dot"/>
            </w:tabs>
            <w:rPr>
              <w:rFonts w:ascii="Calibri" w:hAnsi="Calibri" w:cs="" w:asciiTheme="minorHAnsi" w:cstheme="minorBidi" w:hAnsiTheme="minorHAnsi"/>
              <w:spacing w:val="0"/>
            </w:rPr>
          </w:pPr>
          <w:hyperlink w:anchor="_Toc193788242">
            <w:r>
              <w:rPr>
                <w:webHidden/>
                <w:rStyle w:val="Saltoaindice"/>
                <w:rFonts w:cs="Helvetica"/>
                <w:b/>
              </w:rPr>
              <w:t>ART. 10 - MODALITÀ DI FINANZIAMENTO</w:t>
            </w:r>
            <w:r>
              <w:rPr>
                <w:webHidden/>
              </w:rPr>
              <w:fldChar w:fldCharType="begin"/>
            </w:r>
            <w:r>
              <w:rPr>
                <w:webHidden/>
              </w:rPr>
              <w:instrText xml:space="preserve">PAGEREF _Toc193788242 \h</w:instrText>
            </w:r>
            <w:r>
              <w:rPr>
                <w:webHidden/>
              </w:rPr>
              <w:fldChar w:fldCharType="separate"/>
            </w:r>
            <w:r>
              <w:rPr>
                <w:rStyle w:val="Saltoaindice"/>
                <w:vanish w:val="false"/>
              </w:rPr>
              <w:tab/>
              <w:t>12</w:t>
            </w:r>
            <w:r>
              <w:rPr>
                <w:webHidden/>
              </w:rPr>
              <w:fldChar w:fldCharType="end"/>
            </w:r>
          </w:hyperlink>
        </w:p>
        <w:p>
          <w:pPr>
            <w:pStyle w:val="TOC1"/>
            <w:rPr>
              <w:rFonts w:ascii="Calibri" w:hAnsi="Calibri" w:cs="" w:asciiTheme="minorHAnsi" w:cstheme="minorBidi" w:hAnsiTheme="minorHAnsi"/>
              <w:spacing w:val="0"/>
            </w:rPr>
          </w:pPr>
          <w:hyperlink w:anchor="_Toc193788243">
            <w:r>
              <w:rPr>
                <w:webHidden/>
                <w:rStyle w:val="Saltoaindice"/>
                <w:rFonts w:cs="Helvetica"/>
                <w:b/>
                <w:spacing w:val="-1"/>
              </w:rPr>
              <w:t>ART.</w:t>
            </w:r>
            <w:r>
              <w:rPr>
                <w:rStyle w:val="Saltoaindice"/>
                <w:rFonts w:cs="Helvetica"/>
                <w:b/>
                <w:spacing w:val="16"/>
              </w:rPr>
              <w:t xml:space="preserve"> </w:t>
            </w:r>
            <w:r>
              <w:rPr>
                <w:rStyle w:val="Saltoaindice"/>
                <w:rFonts w:cs="Helvetica"/>
                <w:b/>
              </w:rPr>
              <w:t xml:space="preserve">11 </w:t>
            </w:r>
            <w:r>
              <w:rPr>
                <w:rStyle w:val="Saltoaindice"/>
                <w:rFonts w:cs="Helvetica"/>
                <w:b/>
                <w:spacing w:val="67"/>
              </w:rPr>
              <w:t>-</w:t>
            </w:r>
            <w:r>
              <w:rPr>
                <w:rStyle w:val="Saltoaindice"/>
                <w:rFonts w:cs="Helvetica"/>
                <w:b/>
                <w:spacing w:val="-1"/>
              </w:rPr>
              <w:t>ADEMPIMENTI</w:t>
            </w:r>
            <w:r>
              <w:rPr>
                <w:rStyle w:val="Saltoaindice"/>
                <w:rFonts w:cs="Helvetica"/>
                <w:b/>
                <w:spacing w:val="18"/>
              </w:rPr>
              <w:t xml:space="preserve"> </w:t>
            </w:r>
            <w:r>
              <w:rPr>
                <w:rStyle w:val="Saltoaindice"/>
                <w:rFonts w:cs="Helvetica"/>
                <w:b/>
              </w:rPr>
              <w:t>A</w:t>
            </w:r>
            <w:r>
              <w:rPr>
                <w:rStyle w:val="Saltoaindice"/>
                <w:rFonts w:cs="Helvetica"/>
                <w:b/>
                <w:spacing w:val="15"/>
              </w:rPr>
              <w:t xml:space="preserve"> </w:t>
            </w:r>
            <w:r>
              <w:rPr>
                <w:rStyle w:val="Saltoaindice"/>
                <w:rFonts w:cs="Helvetica"/>
                <w:b/>
              </w:rPr>
              <w:t>CARICO</w:t>
            </w:r>
            <w:r>
              <w:rPr>
                <w:rStyle w:val="Saltoaindice"/>
                <w:rFonts w:cs="Helvetica"/>
                <w:b/>
                <w:spacing w:val="17"/>
              </w:rPr>
              <w:t xml:space="preserve"> </w:t>
            </w:r>
            <w:r>
              <w:rPr>
                <w:rStyle w:val="Saltoaindice"/>
                <w:rFonts w:cs="Helvetica"/>
                <w:b/>
              </w:rPr>
              <w:t>DEL</w:t>
            </w:r>
            <w:r>
              <w:rPr>
                <w:rStyle w:val="Saltoaindice"/>
                <w:rFonts w:cs="Helvetica"/>
                <w:b/>
                <w:spacing w:val="17"/>
              </w:rPr>
              <w:t xml:space="preserve"> </w:t>
            </w:r>
            <w:r>
              <w:rPr>
                <w:rStyle w:val="Saltoaindice"/>
                <w:rFonts w:cs="Helvetica"/>
                <w:b/>
                <w:spacing w:val="-1"/>
              </w:rPr>
              <w:t>SOGGETTO</w:t>
            </w:r>
            <w:r>
              <w:rPr>
                <w:rStyle w:val="Saltoaindice"/>
                <w:rFonts w:cs="Helvetica"/>
                <w:b/>
                <w:spacing w:val="18"/>
              </w:rPr>
              <w:t xml:space="preserve"> </w:t>
            </w:r>
            <w:r>
              <w:rPr>
                <w:rStyle w:val="Saltoaindice"/>
                <w:rFonts w:cs="Helvetica"/>
                <w:b/>
              </w:rPr>
              <w:t>FINANZIATO</w:t>
            </w:r>
            <w:r>
              <w:rPr>
                <w:rStyle w:val="Saltoaindice"/>
                <w:rFonts w:cs="Helvetica"/>
                <w:b/>
                <w:spacing w:val="19"/>
              </w:rPr>
              <w:t xml:space="preserve"> </w:t>
            </w:r>
            <w:r>
              <w:rPr>
                <w:rStyle w:val="Saltoaindice"/>
                <w:rFonts w:cs="Helvetica"/>
                <w:b/>
              </w:rPr>
              <w:t>E</w:t>
            </w:r>
            <w:r>
              <w:rPr>
                <w:rStyle w:val="Saltoaindice"/>
                <w:rFonts w:cs="Helvetica"/>
                <w:b/>
                <w:spacing w:val="14"/>
              </w:rPr>
              <w:t xml:space="preserve"> </w:t>
            </w:r>
            <w:r>
              <w:rPr>
                <w:rStyle w:val="Saltoaindice"/>
                <w:rFonts w:cs="Helvetica"/>
                <w:b/>
              </w:rPr>
              <w:t>MODALITA’</w:t>
            </w:r>
            <w:r>
              <w:rPr>
                <w:rStyle w:val="Saltoaindice"/>
                <w:rFonts w:cs="Helvetica"/>
                <w:b/>
                <w:spacing w:val="20"/>
              </w:rPr>
              <w:t xml:space="preserve"> </w:t>
            </w:r>
            <w:r>
              <w:rPr>
                <w:rStyle w:val="Saltoaindice"/>
                <w:rFonts w:cs="Helvetica"/>
                <w:b/>
                <w:spacing w:val="-1"/>
              </w:rPr>
              <w:t>DI</w:t>
            </w:r>
            <w:r>
              <w:rPr>
                <w:rStyle w:val="Saltoaindice"/>
                <w:rFonts w:eastAsia="Times New Roman" w:cs="Helvetica"/>
                <w:b/>
                <w:spacing w:val="46"/>
                <w:w w:val="99"/>
              </w:rPr>
              <w:t xml:space="preserve"> </w:t>
            </w:r>
            <w:r>
              <w:rPr>
                <w:rStyle w:val="Saltoaindice"/>
                <w:rFonts w:cs="Helvetica"/>
                <w:b/>
                <w:spacing w:val="-1"/>
              </w:rPr>
              <w:t>FINANZIAMENTO</w:t>
            </w:r>
            <w:r>
              <w:rPr>
                <w:webHidden/>
              </w:rPr>
              <w:fldChar w:fldCharType="begin"/>
            </w:r>
            <w:r>
              <w:rPr>
                <w:webHidden/>
              </w:rPr>
              <w:instrText xml:space="preserve">PAGEREF _Toc193788243 \h</w:instrText>
            </w:r>
            <w:r>
              <w:rPr>
                <w:webHidden/>
              </w:rPr>
              <w:fldChar w:fldCharType="separate"/>
            </w:r>
            <w:r>
              <w:rPr>
                <w:rStyle w:val="Saltoaindice"/>
                <w:vanish w:val="false"/>
              </w:rPr>
              <w:tab/>
              <w:t>13</w:t>
            </w:r>
            <w:r>
              <w:rPr>
                <w:webHidden/>
              </w:rPr>
              <w:fldChar w:fldCharType="end"/>
            </w:r>
          </w:hyperlink>
        </w:p>
        <w:p>
          <w:pPr>
            <w:pStyle w:val="TOC1"/>
            <w:rPr>
              <w:rFonts w:ascii="Calibri" w:hAnsi="Calibri" w:cs="" w:asciiTheme="minorHAnsi" w:cstheme="minorBidi" w:hAnsiTheme="minorHAnsi"/>
              <w:spacing w:val="0"/>
            </w:rPr>
          </w:pPr>
          <w:hyperlink w:anchor="_Toc193788244">
            <w:r>
              <w:rPr>
                <w:webHidden/>
                <w:rStyle w:val="Saltoaindice"/>
                <w:rFonts w:cs="Helvetica"/>
                <w:b/>
                <w:spacing w:val="-1"/>
              </w:rPr>
              <w:t>ART.</w:t>
            </w:r>
            <w:r>
              <w:rPr>
                <w:rStyle w:val="Saltoaindice"/>
                <w:rFonts w:cs="Helvetica"/>
                <w:b/>
                <w:spacing w:val="-3"/>
              </w:rPr>
              <w:t xml:space="preserve"> </w:t>
            </w:r>
            <w:r>
              <w:rPr>
                <w:rStyle w:val="Saltoaindice"/>
                <w:rFonts w:cs="Helvetica"/>
                <w:b/>
                <w:spacing w:val="-1"/>
              </w:rPr>
              <w:t>12</w:t>
            </w:r>
            <w:r>
              <w:rPr>
                <w:rStyle w:val="Saltoaindice"/>
                <w:rFonts w:cs="Helvetica"/>
                <w:b/>
              </w:rPr>
              <w:t xml:space="preserve"> - REVOCA DEL FINANZIAMENTO</w:t>
            </w:r>
            <w:r>
              <w:rPr>
                <w:webHidden/>
              </w:rPr>
              <w:fldChar w:fldCharType="begin"/>
            </w:r>
            <w:r>
              <w:rPr>
                <w:webHidden/>
              </w:rPr>
              <w:instrText xml:space="preserve">PAGEREF _Toc193788244 \h</w:instrText>
            </w:r>
            <w:r>
              <w:rPr>
                <w:webHidden/>
              </w:rPr>
              <w:fldChar w:fldCharType="separate"/>
            </w:r>
            <w:r>
              <w:rPr>
                <w:rStyle w:val="Saltoaindice"/>
                <w:vanish w:val="false"/>
              </w:rPr>
              <w:tab/>
              <w:t>14</w:t>
            </w:r>
            <w:r>
              <w:rPr>
                <w:webHidden/>
              </w:rPr>
              <w:fldChar w:fldCharType="end"/>
            </w:r>
          </w:hyperlink>
        </w:p>
        <w:p>
          <w:pPr>
            <w:pStyle w:val="TOC1"/>
            <w:rPr>
              <w:rFonts w:ascii="Calibri" w:hAnsi="Calibri" w:cs="" w:asciiTheme="minorHAnsi" w:cstheme="minorBidi" w:hAnsiTheme="minorHAnsi"/>
              <w:spacing w:val="0"/>
            </w:rPr>
          </w:pPr>
          <w:hyperlink w:anchor="_Toc193788245">
            <w:r>
              <w:rPr>
                <w:webHidden/>
                <w:rStyle w:val="Saltoaindice"/>
                <w:rFonts w:cs="Helvetica"/>
                <w:b/>
                <w:spacing w:val="-1"/>
              </w:rPr>
              <w:t>ART.</w:t>
            </w:r>
            <w:r>
              <w:rPr>
                <w:rStyle w:val="Saltoaindice"/>
                <w:rFonts w:cs="Helvetica"/>
                <w:b/>
                <w:spacing w:val="-3"/>
              </w:rPr>
              <w:t xml:space="preserve"> </w:t>
            </w:r>
            <w:r>
              <w:rPr>
                <w:rStyle w:val="Saltoaindice"/>
                <w:rFonts w:cs="Helvetica"/>
                <w:b/>
                <w:spacing w:val="-1"/>
              </w:rPr>
              <w:t>13</w:t>
            </w:r>
            <w:r>
              <w:rPr>
                <w:rStyle w:val="Saltoaindice"/>
                <w:rFonts w:cs="Helvetica"/>
                <w:b/>
              </w:rPr>
              <w:t xml:space="preserve"> – CONTROLLI E RISPETTO DELLA POLITICA ANTIFRODE</w:t>
            </w:r>
            <w:r>
              <w:rPr>
                <w:webHidden/>
              </w:rPr>
              <w:fldChar w:fldCharType="begin"/>
            </w:r>
            <w:r>
              <w:rPr>
                <w:webHidden/>
              </w:rPr>
              <w:instrText xml:space="preserve">PAGEREF _Toc193788245 \h</w:instrText>
            </w:r>
            <w:r>
              <w:rPr>
                <w:webHidden/>
              </w:rPr>
              <w:fldChar w:fldCharType="separate"/>
            </w:r>
            <w:r>
              <w:rPr>
                <w:rStyle w:val="Saltoaindice"/>
                <w:vanish w:val="false"/>
              </w:rPr>
              <w:tab/>
              <w:t>14</w:t>
            </w:r>
            <w:r>
              <w:rPr>
                <w:webHidden/>
              </w:rPr>
              <w:fldChar w:fldCharType="end"/>
            </w:r>
          </w:hyperlink>
        </w:p>
        <w:p>
          <w:pPr>
            <w:pStyle w:val="TOC1"/>
            <w:rPr>
              <w:rFonts w:ascii="Calibri" w:hAnsi="Calibri" w:cs="" w:asciiTheme="minorHAnsi" w:cstheme="minorBidi" w:hAnsiTheme="minorHAnsi"/>
              <w:spacing w:val="0"/>
            </w:rPr>
          </w:pPr>
          <w:hyperlink w:anchor="_Toc193788246">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14</w:t>
            </w:r>
            <w:r>
              <w:rPr>
                <w:rStyle w:val="Saltoaindice"/>
                <w:rFonts w:cs="Helvetica"/>
                <w:b/>
              </w:rPr>
              <w:t xml:space="preserve"> - </w:t>
            </w:r>
            <w:r>
              <w:rPr>
                <w:rStyle w:val="Saltoaindice"/>
                <w:rFonts w:cs="Helvetica"/>
                <w:b/>
                <w:spacing w:val="-1"/>
              </w:rPr>
              <w:t>CLAUSOLA</w:t>
            </w:r>
            <w:r>
              <w:rPr>
                <w:rStyle w:val="Saltoaindice"/>
                <w:rFonts w:cs="Helvetica"/>
                <w:b/>
                <w:spacing w:val="-3"/>
              </w:rPr>
              <w:t xml:space="preserve"> </w:t>
            </w:r>
            <w:r>
              <w:rPr>
                <w:rStyle w:val="Saltoaindice"/>
                <w:rFonts w:cs="Helvetica"/>
                <w:b/>
                <w:spacing w:val="-1"/>
              </w:rPr>
              <w:t>DI</w:t>
            </w:r>
            <w:r>
              <w:rPr>
                <w:rStyle w:val="Saltoaindice"/>
                <w:rFonts w:cs="Helvetica"/>
                <w:b/>
                <w:spacing w:val="-4"/>
              </w:rPr>
              <w:t xml:space="preserve"> </w:t>
            </w:r>
            <w:r>
              <w:rPr>
                <w:rStyle w:val="Saltoaindice"/>
                <w:rFonts w:cs="Helvetica"/>
                <w:b/>
              </w:rPr>
              <w:t>SALVAGUARDIA</w:t>
            </w:r>
            <w:r>
              <w:rPr>
                <w:webHidden/>
              </w:rPr>
              <w:fldChar w:fldCharType="begin"/>
            </w:r>
            <w:r>
              <w:rPr>
                <w:webHidden/>
              </w:rPr>
              <w:instrText xml:space="preserve">PAGEREF _Toc193788246 \h</w:instrText>
            </w:r>
            <w:r>
              <w:rPr>
                <w:webHidden/>
              </w:rPr>
              <w:fldChar w:fldCharType="separate"/>
            </w:r>
            <w:r>
              <w:rPr>
                <w:rStyle w:val="Saltoaindice"/>
                <w:vanish w:val="false"/>
              </w:rPr>
              <w:tab/>
              <w:t>14</w:t>
            </w:r>
            <w:r>
              <w:rPr>
                <w:webHidden/>
              </w:rPr>
              <w:fldChar w:fldCharType="end"/>
            </w:r>
          </w:hyperlink>
        </w:p>
        <w:p>
          <w:pPr>
            <w:pStyle w:val="TOC1"/>
            <w:rPr>
              <w:rFonts w:ascii="Calibri" w:hAnsi="Calibri" w:cs="" w:asciiTheme="minorHAnsi" w:cstheme="minorBidi" w:hAnsiTheme="minorHAnsi"/>
              <w:spacing w:val="0"/>
            </w:rPr>
          </w:pPr>
          <w:hyperlink w:anchor="_Toc193788247">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15</w:t>
            </w:r>
            <w:r>
              <w:rPr>
                <w:rStyle w:val="Saltoaindice"/>
                <w:rFonts w:cs="Helvetica"/>
                <w:b/>
              </w:rPr>
              <w:t xml:space="preserve"> - </w:t>
            </w:r>
            <w:r>
              <w:rPr>
                <w:rStyle w:val="Saltoaindice"/>
                <w:rFonts w:cs="Helvetica"/>
                <w:b/>
                <w:spacing w:val="-1"/>
              </w:rPr>
              <w:t>RESPONSABILI</w:t>
            </w:r>
            <w:r>
              <w:rPr>
                <w:rStyle w:val="Saltoaindice"/>
                <w:rFonts w:cs="Helvetica"/>
                <w:b/>
                <w:spacing w:val="-5"/>
              </w:rPr>
              <w:t xml:space="preserve"> UNICO DEL </w:t>
            </w:r>
            <w:r>
              <w:rPr>
                <w:rStyle w:val="Saltoaindice"/>
                <w:rFonts w:cs="Helvetica"/>
                <w:b/>
              </w:rPr>
              <w:t>PROCEDIMENTO E TERMINI DEL PROCEDIMENTO</w:t>
            </w:r>
            <w:r>
              <w:rPr>
                <w:webHidden/>
              </w:rPr>
              <w:fldChar w:fldCharType="begin"/>
            </w:r>
            <w:r>
              <w:rPr>
                <w:webHidden/>
              </w:rPr>
              <w:instrText xml:space="preserve">PAGEREF _Toc193788247 \h</w:instrText>
            </w:r>
            <w:r>
              <w:rPr>
                <w:webHidden/>
              </w:rPr>
              <w:fldChar w:fldCharType="separate"/>
            </w:r>
            <w:r>
              <w:rPr>
                <w:rStyle w:val="Saltoaindice"/>
                <w:vanish w:val="false"/>
              </w:rPr>
              <w:tab/>
              <w:t>15</w:t>
            </w:r>
            <w:r>
              <w:rPr>
                <w:webHidden/>
              </w:rPr>
              <w:fldChar w:fldCharType="end"/>
            </w:r>
          </w:hyperlink>
        </w:p>
        <w:p>
          <w:pPr>
            <w:pStyle w:val="TOC1"/>
            <w:rPr>
              <w:rFonts w:ascii="Calibri" w:hAnsi="Calibri" w:cs="" w:asciiTheme="minorHAnsi" w:cstheme="minorBidi" w:hAnsiTheme="minorHAnsi"/>
              <w:spacing w:val="0"/>
            </w:rPr>
          </w:pPr>
          <w:hyperlink w:anchor="_Toc193788248">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16</w:t>
            </w:r>
            <w:r>
              <w:rPr>
                <w:rStyle w:val="Saltoaindice"/>
                <w:rFonts w:cs="Helvetica"/>
                <w:b/>
              </w:rPr>
              <w:t xml:space="preserve"> – FORO UNICO COMPETENTE</w:t>
            </w:r>
            <w:r>
              <w:rPr>
                <w:webHidden/>
              </w:rPr>
              <w:fldChar w:fldCharType="begin"/>
            </w:r>
            <w:r>
              <w:rPr>
                <w:webHidden/>
              </w:rPr>
              <w:instrText xml:space="preserve">PAGEREF _Toc193788248 \h</w:instrText>
            </w:r>
            <w:r>
              <w:rPr>
                <w:webHidden/>
              </w:rPr>
              <w:fldChar w:fldCharType="separate"/>
            </w:r>
            <w:r>
              <w:rPr>
                <w:rStyle w:val="Saltoaindice"/>
                <w:vanish w:val="false"/>
              </w:rPr>
              <w:tab/>
              <w:t>15</w:t>
            </w:r>
            <w:r>
              <w:rPr>
                <w:webHidden/>
              </w:rPr>
              <w:fldChar w:fldCharType="end"/>
            </w:r>
          </w:hyperlink>
        </w:p>
        <w:p>
          <w:pPr>
            <w:pStyle w:val="TOC1"/>
            <w:rPr>
              <w:rFonts w:ascii="Calibri" w:hAnsi="Calibri" w:cs="" w:asciiTheme="minorHAnsi" w:cstheme="minorBidi" w:hAnsiTheme="minorHAnsi"/>
              <w:spacing w:val="0"/>
            </w:rPr>
          </w:pPr>
          <w:hyperlink w:anchor="_Toc193788249">
            <w:r>
              <w:rPr>
                <w:webHidden/>
                <w:rStyle w:val="Saltoaindice"/>
                <w:rFonts w:cs="Helvetica"/>
                <w:b/>
                <w:spacing w:val="-1"/>
              </w:rPr>
              <w:t>ART.</w:t>
            </w:r>
            <w:r>
              <w:rPr>
                <w:rStyle w:val="Saltoaindice"/>
                <w:rFonts w:cs="Helvetica"/>
                <w:b/>
                <w:spacing w:val="-4"/>
              </w:rPr>
              <w:t xml:space="preserve"> </w:t>
            </w:r>
            <w:r>
              <w:rPr>
                <w:rStyle w:val="Saltoaindice"/>
                <w:rFonts w:cs="Helvetica"/>
                <w:b/>
                <w:spacing w:val="-1"/>
              </w:rPr>
              <w:t>17</w:t>
            </w:r>
            <w:r>
              <w:rPr>
                <w:rStyle w:val="Saltoaindice"/>
                <w:rFonts w:cs="Helvetica"/>
                <w:b/>
              </w:rPr>
              <w:t xml:space="preserve"> - </w:t>
            </w:r>
            <w:r>
              <w:rPr>
                <w:rStyle w:val="Saltoaindice"/>
                <w:rFonts w:cs="Helvetica"/>
                <w:b/>
                <w:spacing w:val="-1"/>
              </w:rPr>
              <w:t>INFORMAZIONE</w:t>
            </w:r>
            <w:r>
              <w:rPr>
                <w:rStyle w:val="Saltoaindice"/>
                <w:rFonts w:cs="Helvetica"/>
                <w:b/>
                <w:spacing w:val="-3"/>
              </w:rPr>
              <w:t xml:space="preserve"> </w:t>
            </w:r>
            <w:r>
              <w:rPr>
                <w:rStyle w:val="Saltoaindice"/>
                <w:rFonts w:cs="Helvetica"/>
                <w:b/>
              </w:rPr>
              <w:t>E</w:t>
            </w:r>
            <w:r>
              <w:rPr>
                <w:rStyle w:val="Saltoaindice"/>
                <w:rFonts w:cs="Helvetica"/>
                <w:b/>
                <w:spacing w:val="-5"/>
              </w:rPr>
              <w:t xml:space="preserve"> </w:t>
            </w:r>
            <w:r>
              <w:rPr>
                <w:rStyle w:val="Saltoaindice"/>
                <w:rFonts w:cs="Helvetica"/>
                <w:b/>
                <w:spacing w:val="-1"/>
              </w:rPr>
              <w:t>PUBBLICITÀ</w:t>
            </w:r>
            <w:r>
              <w:rPr>
                <w:webHidden/>
              </w:rPr>
              <w:fldChar w:fldCharType="begin"/>
            </w:r>
            <w:r>
              <w:rPr>
                <w:webHidden/>
              </w:rPr>
              <w:instrText xml:space="preserve">PAGEREF _Toc193788249 \h</w:instrText>
            </w:r>
            <w:r>
              <w:rPr>
                <w:webHidden/>
              </w:rPr>
              <w:fldChar w:fldCharType="separate"/>
            </w:r>
            <w:r>
              <w:rPr>
                <w:rStyle w:val="Saltoaindice"/>
                <w:vanish w:val="false"/>
              </w:rPr>
              <w:tab/>
              <w:t>15</w:t>
            </w:r>
            <w:r>
              <w:rPr>
                <w:webHidden/>
              </w:rPr>
              <w:fldChar w:fldCharType="end"/>
            </w:r>
          </w:hyperlink>
        </w:p>
        <w:p>
          <w:pPr>
            <w:pStyle w:val="TOC1"/>
            <w:rPr>
              <w:rFonts w:ascii="Calibri" w:hAnsi="Calibri" w:cs="" w:asciiTheme="minorHAnsi" w:cstheme="minorBidi" w:hAnsiTheme="minorHAnsi"/>
              <w:spacing w:val="0"/>
            </w:rPr>
          </w:pPr>
          <w:hyperlink w:anchor="_Toc193788250">
            <w:r>
              <w:rPr>
                <w:webHidden/>
                <w:rStyle w:val="Saltoaindice"/>
                <w:rFonts w:cs="Helvetica"/>
                <w:b/>
                <w:spacing w:val="-1"/>
              </w:rPr>
              <w:t>ART.</w:t>
            </w:r>
            <w:r>
              <w:rPr>
                <w:rStyle w:val="Saltoaindice"/>
                <w:rFonts w:cs="Helvetica"/>
                <w:b/>
                <w:spacing w:val="-3"/>
              </w:rPr>
              <w:t xml:space="preserve"> </w:t>
            </w:r>
            <w:r>
              <w:rPr>
                <w:rStyle w:val="Saltoaindice"/>
                <w:rFonts w:cs="Helvetica"/>
                <w:b/>
                <w:spacing w:val="-1"/>
              </w:rPr>
              <w:t>18</w:t>
            </w:r>
            <w:r>
              <w:rPr>
                <w:rStyle w:val="Saltoaindice"/>
                <w:rFonts w:cs="Helvetica"/>
                <w:b/>
              </w:rPr>
              <w:t xml:space="preserve"> - </w:t>
            </w:r>
            <w:r>
              <w:rPr>
                <w:rStyle w:val="Saltoaindice"/>
                <w:rFonts w:cs="Helvetica"/>
                <w:b/>
                <w:spacing w:val="-1"/>
              </w:rPr>
              <w:t>TUTELA</w:t>
            </w:r>
            <w:r>
              <w:rPr>
                <w:rStyle w:val="Saltoaindice"/>
                <w:rFonts w:cs="Helvetica"/>
                <w:b/>
                <w:spacing w:val="-4"/>
              </w:rPr>
              <w:t xml:space="preserve"> </w:t>
            </w:r>
            <w:r>
              <w:rPr>
                <w:rStyle w:val="Saltoaindice"/>
                <w:rFonts w:cs="Helvetica"/>
                <w:b/>
              </w:rPr>
              <w:t>DELLA</w:t>
            </w:r>
            <w:r>
              <w:rPr>
                <w:rStyle w:val="Saltoaindice"/>
                <w:rFonts w:cs="Helvetica"/>
                <w:b/>
                <w:spacing w:val="-3"/>
              </w:rPr>
              <w:t xml:space="preserve"> </w:t>
            </w:r>
            <w:r>
              <w:rPr>
                <w:rStyle w:val="Saltoaindice"/>
                <w:rFonts w:cs="Helvetica"/>
                <w:b/>
                <w:spacing w:val="-1"/>
              </w:rPr>
              <w:t>PRIVACY</w:t>
            </w:r>
            <w:r>
              <w:rPr>
                <w:webHidden/>
              </w:rPr>
              <w:fldChar w:fldCharType="begin"/>
            </w:r>
            <w:r>
              <w:rPr>
                <w:webHidden/>
              </w:rPr>
              <w:instrText xml:space="preserve">PAGEREF _Toc193788250 \h</w:instrText>
            </w:r>
            <w:r>
              <w:rPr>
                <w:webHidden/>
              </w:rPr>
              <w:fldChar w:fldCharType="separate"/>
            </w:r>
            <w:r>
              <w:rPr>
                <w:rStyle w:val="Saltoaindice"/>
                <w:vanish w:val="false"/>
              </w:rPr>
              <w:tab/>
              <w:t>16</w:t>
            </w:r>
            <w:r>
              <w:rPr>
                <w:webHidden/>
              </w:rPr>
              <w:fldChar w:fldCharType="end"/>
            </w:r>
          </w:hyperlink>
        </w:p>
        <w:p>
          <w:pPr>
            <w:pStyle w:val="Normal"/>
            <w:rPr>
              <w:color w:val="FF0000"/>
            </w:rPr>
          </w:pPr>
          <w:r>
            <w:rPr>
              <w:color w:val="FF0000"/>
            </w:rPr>
          </w:r>
          <w:r>
            <w:rPr>
              <w:color w:val="FF0000"/>
            </w:rPr>
            <w:fldChar w:fldCharType="end"/>
          </w:r>
        </w:p>
      </w:sdtContent>
    </w:sdt>
    <w:p>
      <w:pPr>
        <w:pStyle w:val="Normal"/>
        <w:ind w:left="119"/>
        <w:rPr>
          <w:b/>
          <w:spacing w:val="-1"/>
          <w:sz w:val="24"/>
          <w:szCs w:val="24"/>
          <w:lang w:val="it-IT"/>
        </w:rPr>
      </w:pPr>
      <w:r>
        <w:rPr>
          <w:b/>
          <w:spacing w:val="-1"/>
          <w:sz w:val="24"/>
          <w:szCs w:val="24"/>
          <w:lang w:val="it-IT"/>
        </w:rPr>
      </w:r>
    </w:p>
    <w:p>
      <w:pPr>
        <w:pStyle w:val="Normal"/>
        <w:ind w:left="119"/>
        <w:rPr>
          <w:b/>
          <w:color w:val="FF0000"/>
          <w:spacing w:val="-1"/>
          <w:sz w:val="24"/>
          <w:szCs w:val="24"/>
          <w:lang w:val="it-IT"/>
        </w:rPr>
      </w:pPr>
      <w:r>
        <w:rPr>
          <w:b/>
          <w:spacing w:val="-1"/>
          <w:sz w:val="24"/>
          <w:szCs w:val="24"/>
          <w:lang w:val="it-IT"/>
        </w:rPr>
        <w:t xml:space="preserve">ALLEGATI </w:t>
      </w:r>
      <w:r>
        <w:rPr>
          <w:b/>
          <w:color w:val="FF0000"/>
          <w:spacing w:val="-1"/>
          <w:sz w:val="24"/>
          <w:szCs w:val="24"/>
          <w:lang w:val="it-IT"/>
        </w:rPr>
        <w:t xml:space="preserve"> </w:t>
      </w:r>
    </w:p>
    <w:p>
      <w:pPr>
        <w:pStyle w:val="Normal"/>
        <w:ind w:left="119"/>
        <w:rPr>
          <w:lang w:val="it-IT"/>
        </w:rPr>
      </w:pPr>
      <w:r>
        <w:rPr>
          <w:spacing w:val="-1"/>
          <w:lang w:val="it-IT"/>
        </w:rPr>
        <w:t>Costituiscono parte</w:t>
      </w:r>
      <w:r>
        <w:rPr>
          <w:lang w:val="it-IT"/>
        </w:rPr>
        <w:t xml:space="preserve"> </w:t>
      </w:r>
      <w:r>
        <w:rPr>
          <w:spacing w:val="-1"/>
          <w:lang w:val="it-IT"/>
        </w:rPr>
        <w:t>integrante</w:t>
      </w:r>
      <w:r>
        <w:rPr>
          <w:lang w:val="it-IT"/>
        </w:rPr>
        <w:t xml:space="preserve"> e </w:t>
      </w:r>
      <w:r>
        <w:rPr>
          <w:spacing w:val="-1"/>
          <w:lang w:val="it-IT"/>
        </w:rPr>
        <w:t>sostanziale del</w:t>
      </w:r>
      <w:r>
        <w:rPr>
          <w:lang w:val="it-IT"/>
        </w:rPr>
        <w:t xml:space="preserve"> </w:t>
      </w:r>
      <w:r>
        <w:rPr>
          <w:spacing w:val="-1"/>
          <w:lang w:val="it-IT"/>
        </w:rPr>
        <w:t xml:space="preserve">presente Avviso </w:t>
      </w:r>
      <w:r>
        <w:rPr>
          <w:lang w:val="it-IT"/>
        </w:rPr>
        <w:t xml:space="preserve">i </w:t>
      </w:r>
      <w:r>
        <w:rPr>
          <w:spacing w:val="-1"/>
          <w:lang w:val="it-IT"/>
        </w:rPr>
        <w:t>seguenti allegati:</w:t>
      </w:r>
    </w:p>
    <w:p>
      <w:pPr>
        <w:pStyle w:val="Normal"/>
        <w:widowControl w:val="false"/>
        <w:numPr>
          <w:ilvl w:val="0"/>
          <w:numId w:val="4"/>
        </w:numPr>
        <w:tabs>
          <w:tab w:val="clear" w:pos="720"/>
          <w:tab w:val="left" w:pos="840" w:leader="none"/>
        </w:tabs>
        <w:spacing w:lineRule="auto" w:line="240" w:before="0" w:after="0"/>
        <w:ind w:hanging="357" w:left="839"/>
        <w:jc w:val="both"/>
        <w:rPr>
          <w:rFonts w:eastAsia="Trebuchet MS"/>
          <w:lang w:val="it-IT"/>
        </w:rPr>
      </w:pPr>
      <w:r>
        <w:rPr>
          <w:rFonts w:eastAsia="Trebuchet MS"/>
          <w:spacing w:val="-1"/>
          <w:lang w:val="it-IT"/>
        </w:rPr>
        <w:t>Domanda di</w:t>
      </w:r>
      <w:r>
        <w:rPr>
          <w:rFonts w:eastAsia="Trebuchet MS"/>
          <w:lang w:val="it-IT"/>
        </w:rPr>
        <w:t xml:space="preserve"> </w:t>
      </w:r>
      <w:r>
        <w:rPr>
          <w:rFonts w:eastAsia="Trebuchet MS"/>
          <w:spacing w:val="-1"/>
          <w:lang w:val="it-IT"/>
        </w:rPr>
        <w:t>ammissione</w:t>
      </w:r>
      <w:r>
        <w:rPr>
          <w:rFonts w:eastAsia="Trebuchet MS"/>
          <w:spacing w:val="3"/>
          <w:lang w:val="it-IT"/>
        </w:rPr>
        <w:t xml:space="preserve"> </w:t>
      </w:r>
      <w:r>
        <w:rPr>
          <w:rFonts w:eastAsia="Trebuchet MS"/>
          <w:spacing w:val="-1"/>
          <w:lang w:val="it-IT"/>
        </w:rPr>
        <w:t>al</w:t>
      </w:r>
      <w:r>
        <w:rPr>
          <w:rFonts w:eastAsia="Trebuchet MS"/>
          <w:lang w:val="it-IT"/>
        </w:rPr>
        <w:t xml:space="preserve"> </w:t>
      </w:r>
      <w:r>
        <w:rPr>
          <w:rFonts w:eastAsia="Trebuchet MS"/>
          <w:spacing w:val="-1"/>
          <w:lang w:val="it-IT"/>
        </w:rPr>
        <w:t xml:space="preserve">finanziamento </w:t>
      </w:r>
      <w:r>
        <w:rPr>
          <w:rFonts w:eastAsia="Trebuchet MS"/>
          <w:lang w:val="it-IT"/>
        </w:rPr>
        <w:t>–</w:t>
      </w:r>
      <w:r>
        <w:rPr>
          <w:rFonts w:eastAsia="Trebuchet MS"/>
          <w:spacing w:val="1"/>
          <w:lang w:val="it-IT"/>
        </w:rPr>
        <w:t xml:space="preserve"> </w:t>
      </w:r>
      <w:r>
        <w:rPr>
          <w:rFonts w:eastAsia="Trebuchet MS"/>
          <w:b/>
          <w:bCs/>
          <w:spacing w:val="-1"/>
          <w:lang w:val="it-IT"/>
        </w:rPr>
        <w:t>Allegato</w:t>
      </w:r>
      <w:r>
        <w:rPr>
          <w:rFonts w:eastAsia="Trebuchet MS"/>
          <w:b/>
          <w:bCs/>
          <w:spacing w:val="1"/>
          <w:lang w:val="it-IT"/>
        </w:rPr>
        <w:t xml:space="preserve"> </w:t>
      </w:r>
      <w:r>
        <w:rPr>
          <w:rFonts w:eastAsia="Trebuchet MS"/>
          <w:b/>
          <w:bCs/>
          <w:spacing w:val="-1"/>
          <w:lang w:val="it-IT"/>
        </w:rPr>
        <w:t xml:space="preserve">A1 </w:t>
      </w:r>
    </w:p>
    <w:p>
      <w:pPr>
        <w:pStyle w:val="Normal"/>
        <w:numPr>
          <w:ilvl w:val="0"/>
          <w:numId w:val="4"/>
        </w:numPr>
        <w:tabs>
          <w:tab w:val="clear" w:pos="720"/>
          <w:tab w:val="left" w:pos="840" w:leader="none"/>
        </w:tabs>
        <w:spacing w:lineRule="auto" w:line="240" w:before="0" w:after="0"/>
        <w:ind w:hanging="357" w:left="839"/>
        <w:rPr>
          <w:rFonts w:eastAsia="Trebuchet MS"/>
          <w:b/>
          <w:lang w:val="it-IT"/>
        </w:rPr>
      </w:pPr>
      <w:r>
        <w:rPr>
          <w:rFonts w:eastAsia="Trebuchet MS"/>
          <w:lang w:val="it-IT"/>
        </w:rPr>
        <w:t xml:space="preserve">Format di Progetto – </w:t>
      </w:r>
      <w:r>
        <w:rPr>
          <w:rFonts w:eastAsia="Trebuchet MS"/>
          <w:b/>
          <w:lang w:val="it-IT"/>
        </w:rPr>
        <w:t>Allegato A2</w:t>
      </w:r>
    </w:p>
    <w:p>
      <w:pPr>
        <w:pStyle w:val="Normal"/>
        <w:numPr>
          <w:ilvl w:val="0"/>
          <w:numId w:val="4"/>
        </w:numPr>
        <w:tabs>
          <w:tab w:val="clear" w:pos="720"/>
          <w:tab w:val="left" w:pos="840" w:leader="none"/>
        </w:tabs>
        <w:spacing w:lineRule="auto" w:line="240" w:before="0" w:afterAutospacing="1"/>
        <w:ind w:hanging="357" w:left="839"/>
        <w:rPr>
          <w:rFonts w:eastAsia="Trebuchet MS"/>
          <w:b/>
          <w:lang w:val="it-IT"/>
        </w:rPr>
      </w:pPr>
      <w:r>
        <w:rPr>
          <w:rFonts w:eastAsia="Trebuchet MS"/>
          <w:bCs/>
          <w:lang w:val="it-IT"/>
        </w:rPr>
        <w:t>Informativa sul trattamento dei dati personali –</w:t>
      </w:r>
      <w:r>
        <w:rPr>
          <w:rFonts w:eastAsia="Trebuchet MS"/>
          <w:b/>
          <w:lang w:val="it-IT"/>
        </w:rPr>
        <w:t xml:space="preserve"> Allegato A3</w:t>
      </w:r>
    </w:p>
    <w:p>
      <w:pPr>
        <w:pStyle w:val="Normal"/>
        <w:tabs>
          <w:tab w:val="clear" w:pos="720"/>
          <w:tab w:val="left" w:pos="840" w:leader="none"/>
        </w:tabs>
        <w:spacing w:lineRule="auto" w:line="240" w:before="0" w:afterAutospacing="1"/>
        <w:rPr>
          <w:rFonts w:eastAsia="Trebuchet MS"/>
          <w:b/>
          <w:lang w:val="it-IT"/>
        </w:rPr>
      </w:pPr>
      <w:r>
        <w:rPr>
          <w:rFonts w:eastAsia="Trebuchet MS"/>
          <w:b/>
          <w:lang w:val="it-IT"/>
        </w:rPr>
      </w:r>
    </w:p>
    <w:p>
      <w:pPr>
        <w:pStyle w:val="Normal"/>
        <w:tabs>
          <w:tab w:val="clear" w:pos="720"/>
          <w:tab w:val="left" w:pos="840" w:leader="none"/>
        </w:tabs>
        <w:spacing w:lineRule="auto" w:line="240" w:before="0" w:afterAutospacing="1"/>
        <w:ind w:left="839"/>
        <w:rPr>
          <w:rFonts w:eastAsia="Trebuchet MS"/>
          <w:b/>
          <w:lang w:val="it-IT"/>
        </w:rPr>
      </w:pPr>
      <w:r>
        <w:rPr>
          <w:rFonts w:eastAsia="Trebuchet MS"/>
          <w:b/>
          <w:lang w:val="it-IT"/>
        </w:rPr>
      </w:r>
    </w:p>
    <w:p>
      <w:pPr>
        <w:pStyle w:val="Normal"/>
        <w:rPr>
          <w:rFonts w:eastAsia="Trebuchet MS"/>
          <w:b/>
          <w:lang w:val="it-IT"/>
        </w:rPr>
      </w:pPr>
      <w:r>
        <w:rPr>
          <w:rFonts w:eastAsia="Trebuchet MS"/>
          <w:b/>
          <w:lang w:val="it-IT"/>
        </w:rPr>
      </w:r>
      <w:r>
        <w:br w:type="page"/>
      </w:r>
    </w:p>
    <w:p>
      <w:pPr>
        <w:pStyle w:val="Heading1"/>
        <w:spacing w:before="0" w:after="120"/>
        <w:rPr>
          <w:rFonts w:ascii="Helvetica" w:hAnsi="Helvetica" w:cs="Helvetica"/>
          <w:b/>
          <w:bCs/>
          <w:sz w:val="24"/>
          <w:szCs w:val="24"/>
          <w:lang w:val="it-IT"/>
        </w:rPr>
      </w:pPr>
      <w:bookmarkStart w:id="0" w:name="_Toc193788232"/>
      <w:r>
        <w:rPr>
          <w:rFonts w:cs="Helvetica" w:ascii="Helvetica" w:hAnsi="Helvetica"/>
          <w:b/>
          <w:color w:val="auto"/>
          <w:sz w:val="24"/>
          <w:szCs w:val="24"/>
          <w:lang w:val="it-IT"/>
        </w:rPr>
        <w:t>ART. 1 - FINALITÀ E RISORSE FINANZIARIE</w:t>
      </w:r>
      <w:bookmarkEnd w:id="0"/>
      <w:r>
        <w:rPr>
          <w:rFonts w:cs="Helvetica" w:ascii="Helvetica" w:hAnsi="Helvetica"/>
          <w:b/>
          <w:color w:val="auto"/>
          <w:sz w:val="24"/>
          <w:szCs w:val="24"/>
          <w:lang w:val="it-IT"/>
        </w:rPr>
        <w:t xml:space="preserve"> </w:t>
      </w:r>
    </w:p>
    <w:p>
      <w:pPr>
        <w:pStyle w:val="Standard"/>
        <w:suppressAutoHyphens w:val="false"/>
        <w:spacing w:lineRule="auto" w:line="240" w:before="0" w:after="120"/>
        <w:jc w:val="both"/>
        <w:textAlignment w:val="auto"/>
        <w:rPr>
          <w:rFonts w:ascii="Helvetica" w:hAnsi="Helvetica" w:cs="Helvetica"/>
        </w:rPr>
      </w:pPr>
      <w:r>
        <w:rPr>
          <w:rFonts w:cs="Helvetica" w:ascii="Helvetica" w:hAnsi="Helvetica"/>
        </w:rPr>
        <w:t xml:space="preserve">Nell’ambito della programmazione </w:t>
      </w:r>
      <w:r>
        <w:rPr>
          <w:rStyle w:val="A1"/>
          <w:rFonts w:cs="Helvetica" w:ascii="Helvetica" w:hAnsi="Helvetica"/>
          <w:sz w:val="22"/>
        </w:rPr>
        <w:t xml:space="preserve">PR FSE+ 2021-2027 </w:t>
      </w:r>
      <w:r>
        <w:rPr>
          <w:rFonts w:cs="Helvetica" w:ascii="Helvetica" w:hAnsi="Helvetica"/>
        </w:rPr>
        <w:t>Regione Marche intende proseguire nell’attuare un insieme coerente di interventi</w:t>
      </w:r>
      <w:r>
        <w:rPr>
          <w:rStyle w:val="A1"/>
          <w:rFonts w:cs="Helvetica" w:ascii="Helvetica" w:hAnsi="Helvetica"/>
          <w:sz w:val="22"/>
        </w:rPr>
        <w:t xml:space="preserve"> </w:t>
      </w:r>
      <w:r>
        <w:rPr>
          <w:rFonts w:cs="Helvetica" w:ascii="Helvetica" w:hAnsi="Helvetica"/>
        </w:rPr>
        <w:t xml:space="preserve">per il coordinamento e la messa a sistema dell’orientamento sul proprio territorio (Orientamento continuo), aumentando e diversificando le opportunità finalizzate a far acquisire </w:t>
      </w:r>
      <w:r>
        <w:rPr>
          <w:rFonts w:cs="Helvetica" w:ascii="Helvetica" w:hAnsi="Helvetica"/>
          <w:color w:val="212529"/>
          <w:shd w:fill="FAFAF8" w:val="clear"/>
        </w:rPr>
        <w:t xml:space="preserve">specifiche competenze orientative, </w:t>
      </w:r>
      <w:r>
        <w:rPr>
          <w:rFonts w:cs="Helvetica" w:ascii="Helvetica" w:hAnsi="Helvetica"/>
        </w:rPr>
        <w:t xml:space="preserve">tramite il finanziamento di </w:t>
      </w:r>
      <w:r>
        <w:rPr>
          <w:rFonts w:cs="Helvetica" w:ascii="Helvetica" w:hAnsi="Helvetica"/>
          <w:b/>
        </w:rPr>
        <w:t>“Summer camp”</w:t>
      </w:r>
      <w:r>
        <w:rPr>
          <w:rFonts w:cs="Helvetica" w:ascii="Helvetica" w:hAnsi="Helvetica"/>
        </w:rPr>
        <w:t xml:space="preserve"> destinati a giovani inseriti nei processi di istruzione.</w:t>
      </w:r>
    </w:p>
    <w:p>
      <w:pPr>
        <w:pStyle w:val="Normal"/>
        <w:widowControl w:val="false"/>
        <w:spacing w:lineRule="auto" w:line="240" w:before="0" w:after="0"/>
        <w:contextualSpacing/>
        <w:jc w:val="both"/>
        <w:rPr>
          <w:rFonts w:eastAsia="Times New Roman"/>
          <w:lang w:val="it-IT"/>
        </w:rPr>
      </w:pPr>
      <w:r>
        <w:rPr>
          <w:rFonts w:eastAsia="Times New Roman"/>
          <w:b/>
          <w:lang w:val="it-IT"/>
        </w:rPr>
        <w:t>I “Summer Camp” sono programmi di attività che si svolgono durante il periodo di sospensione estiva delle attività scolastiche (tipicamente nei mesi di giugno-luglio-agosto), e che utilizzano un modello didattico coinvolgente per gli studenti:</w:t>
      </w:r>
      <w:r>
        <w:rPr>
          <w:rFonts w:eastAsia="Times New Roman"/>
          <w:lang w:val="it-IT"/>
        </w:rPr>
        <w:t xml:space="preserve"> workshop, laboratori formativi, role playing, visite e viaggi di studio, incontri con esperti, costituiscono esempi di questo ambiente di apprendimento esperienziale che influisce positivamente sulla partecipazione e sulla motivazione. Infatti questi programmi creano un contesto favorevole per la messa in pratica di soft skills, rafforzano il confronto tra pari e stimolano il pensiero critico individuale.</w:t>
      </w:r>
    </w:p>
    <w:p>
      <w:pPr>
        <w:pStyle w:val="Normal"/>
        <w:widowControl w:val="false"/>
        <w:spacing w:lineRule="auto" w:line="240" w:before="0" w:after="0"/>
        <w:contextualSpacing/>
        <w:jc w:val="both"/>
        <w:rPr>
          <w:rFonts w:eastAsia="Times New Roman"/>
          <w:lang w:val="it-IT"/>
        </w:rPr>
      </w:pPr>
      <w:r>
        <w:rPr>
          <w:rFonts w:eastAsia="Times New Roman"/>
          <w:lang w:val="it-IT"/>
        </w:rPr>
      </w:r>
    </w:p>
    <w:p>
      <w:pPr>
        <w:pStyle w:val="Normal"/>
        <w:widowControl w:val="false"/>
        <w:spacing w:lineRule="auto" w:line="240" w:before="0" w:after="0"/>
        <w:contextualSpacing/>
        <w:jc w:val="both"/>
        <w:rPr>
          <w:rFonts w:eastAsia="Times New Roman"/>
          <w:lang w:val="it-IT"/>
        </w:rPr>
      </w:pPr>
      <w:r>
        <w:rPr>
          <w:rFonts w:eastAsia="Times New Roman"/>
          <w:lang w:val="it-IT"/>
        </w:rPr>
        <w:t xml:space="preserve">La finalità dei Summer Camp è permettere ai giovani di </w:t>
      </w:r>
      <w:r>
        <w:rPr>
          <w:rFonts w:eastAsia="Times New Roman"/>
          <w:b/>
          <w:lang w:val="it-IT"/>
        </w:rPr>
        <w:t>fare esperienze immersive</w:t>
      </w:r>
      <w:r>
        <w:rPr>
          <w:rFonts w:eastAsia="Times New Roman"/>
          <w:lang w:val="it-IT"/>
        </w:rPr>
        <w:t xml:space="preserve"> per sperimentare le competenze orientative, cioè quelle capacità che permettono di gestire il più possibile in autonomia le proprie scelte formative e professionali, ovvero le “competenze per la gestione della carriera” (Career Management Skills). Gli studenti sono guidati in un viaggio di auto-scoperta e sono forniti loro gli strumenti necessari per migliorare le capacità per fare le scelte fondamentali per il loro futuro.</w:t>
      </w:r>
    </w:p>
    <w:p>
      <w:pPr>
        <w:pStyle w:val="Normal"/>
        <w:spacing w:lineRule="auto" w:line="240" w:before="0" w:after="0"/>
        <w:jc w:val="both"/>
        <w:rPr>
          <w:rFonts w:eastAsia="Times New Roman"/>
          <w:lang w:val="it-IT"/>
        </w:rPr>
      </w:pPr>
      <w:r>
        <w:rPr>
          <w:rFonts w:eastAsia="Times New Roman"/>
          <w:lang w:val="it-IT"/>
        </w:rPr>
      </w:r>
    </w:p>
    <w:p>
      <w:pPr>
        <w:pStyle w:val="Normal"/>
        <w:spacing w:lineRule="auto" w:line="240" w:before="0" w:after="0"/>
        <w:jc w:val="both"/>
        <w:rPr>
          <w:rFonts w:eastAsia="Times New Roman"/>
          <w:lang w:val="it-IT"/>
        </w:rPr>
      </w:pPr>
      <w:r>
        <w:rPr>
          <w:rFonts w:eastAsia="Times New Roman"/>
          <w:lang w:val="it-IT"/>
        </w:rPr>
        <w:t xml:space="preserve">In questo modello, </w:t>
      </w:r>
      <w:r>
        <w:rPr>
          <w:rFonts w:eastAsia="Times New Roman"/>
          <w:b/>
          <w:bCs/>
          <w:lang w:val="it-IT"/>
        </w:rPr>
        <w:t>figure indiscutibilmente centrali sono i tutor, gli orientatori, gli esperti, i testimonials del mondo del lavoro e delle professioni, chiamati ad attuare una proposta di apprendimento attrattiva per i partecipanti</w:t>
      </w:r>
      <w:r>
        <w:rPr>
          <w:rFonts w:eastAsia="Times New Roman"/>
          <w:lang w:val="it-IT"/>
        </w:rPr>
        <w:t xml:space="preserve">.  </w:t>
      </w:r>
    </w:p>
    <w:p>
      <w:pPr>
        <w:pStyle w:val="Normal"/>
        <w:widowControl w:val="false"/>
        <w:spacing w:lineRule="auto" w:line="240" w:before="0" w:after="0"/>
        <w:contextualSpacing/>
        <w:jc w:val="both"/>
        <w:rPr>
          <w:lang w:val="it-IT"/>
        </w:rPr>
      </w:pPr>
      <w:r>
        <w:rPr>
          <w:lang w:val="it-IT"/>
        </w:rPr>
      </w:r>
    </w:p>
    <w:p>
      <w:pPr>
        <w:pStyle w:val="Normal"/>
        <w:spacing w:lineRule="auto" w:line="240"/>
        <w:jc w:val="both"/>
        <w:rPr>
          <w:lang w:val="it-IT"/>
        </w:rPr>
      </w:pPr>
      <w:r>
        <w:rPr>
          <w:lang w:val="it-IT"/>
        </w:rPr>
        <w:t>La finalità è di riuscire attivare una diffusa offerta di Summer camp, sia dal punto di vista geografico che sociale: dunque non solo nelle principali città, ma anche in aree sostanzialmente lontane dai centri maggiori, in piccole municipalità, nelle zone montane, ma anche nei quartieri più periferici e marginali delle città, in modo da raggiungere anche i segmenti più deboli di popolazione giovanile.</w:t>
      </w:r>
    </w:p>
    <w:p>
      <w:pPr>
        <w:pStyle w:val="Standard"/>
        <w:spacing w:lineRule="auto" w:line="240"/>
        <w:jc w:val="both"/>
        <w:rPr>
          <w:rStyle w:val="A1"/>
          <w:rFonts w:ascii="Helvetica" w:hAnsi="Helvetica" w:cs="Helvetica"/>
          <w:color w:val="auto"/>
          <w:sz w:val="22"/>
        </w:rPr>
      </w:pPr>
      <w:r>
        <w:rPr>
          <w:rStyle w:val="A1"/>
          <w:rFonts w:cs="Helvetica" w:ascii="Helvetica" w:hAnsi="Helvetica"/>
          <w:color w:val="auto"/>
          <w:sz w:val="22"/>
        </w:rPr>
        <w:t>Come indicato dal PR FSE+ 2021/2027 OS 4 della Regione Marche, l’intervento qui proposto contribuisce a “migliorare la qualità, l’inclusività, l’efficacia e l’attinenza al mercato del lavoro del sistema dell’istruzione”, attraverso azioni di:</w:t>
      </w:r>
    </w:p>
    <w:p>
      <w:pPr>
        <w:pStyle w:val="Standard"/>
        <w:numPr>
          <w:ilvl w:val="0"/>
          <w:numId w:val="20"/>
        </w:numPr>
        <w:spacing w:lineRule="auto" w:line="240" w:before="0" w:after="0"/>
        <w:ind w:hanging="357" w:left="714"/>
        <w:jc w:val="both"/>
        <w:rPr>
          <w:rStyle w:val="A1"/>
          <w:rFonts w:ascii="Helvetica" w:hAnsi="Helvetica" w:cs="Helvetica"/>
          <w:color w:val="auto"/>
          <w:sz w:val="22"/>
        </w:rPr>
      </w:pPr>
      <w:r>
        <w:rPr>
          <w:rStyle w:val="A1"/>
          <w:rFonts w:cs="Helvetica" w:ascii="Helvetica" w:hAnsi="Helvetica"/>
          <w:color w:val="auto"/>
          <w:sz w:val="22"/>
        </w:rPr>
        <w:t xml:space="preserve">orientamento che aiutano gli studenti a comprendere le proprie propensioni e capacità e a metterle in relazione con il mondo delle professioni ed il mercato del lavoro </w:t>
      </w:r>
    </w:p>
    <w:p>
      <w:pPr>
        <w:pStyle w:val="Standard"/>
        <w:numPr>
          <w:ilvl w:val="0"/>
          <w:numId w:val="20"/>
        </w:numPr>
        <w:spacing w:lineRule="auto" w:line="240" w:before="0" w:after="0"/>
        <w:ind w:hanging="357" w:left="714"/>
        <w:jc w:val="both"/>
        <w:rPr>
          <w:rFonts w:ascii="Helvetica" w:hAnsi="Helvetica" w:cs="Helvetica"/>
        </w:rPr>
      </w:pPr>
      <w:r>
        <w:rPr>
          <w:rFonts w:cs="Helvetica" w:ascii="Helvetica" w:hAnsi="Helvetica"/>
        </w:rPr>
        <w:t>qualificazione delle scelte in campo universitario, formativo e professionale.</w:t>
      </w:r>
    </w:p>
    <w:p>
      <w:pPr>
        <w:pStyle w:val="Normal"/>
        <w:widowControl w:val="false"/>
        <w:spacing w:lineRule="auto" w:line="240" w:before="0" w:after="0"/>
        <w:contextualSpacing/>
        <w:jc w:val="both"/>
        <w:rPr>
          <w:lang w:val="it-IT"/>
        </w:rPr>
      </w:pPr>
      <w:r>
        <w:rPr>
          <w:lang w:val="it-IT"/>
        </w:rPr>
      </w:r>
    </w:p>
    <w:p>
      <w:pPr>
        <w:pStyle w:val="Normal"/>
        <w:widowControl w:val="false"/>
        <w:spacing w:lineRule="auto" w:line="240" w:before="0" w:after="0"/>
        <w:contextualSpacing/>
        <w:jc w:val="both"/>
        <w:rPr>
          <w:lang w:val="it-IT"/>
        </w:rPr>
      </w:pPr>
      <w:r>
        <w:rPr>
          <w:rFonts w:eastAsia="Times New Roman"/>
          <w:lang w:val="it-IT"/>
        </w:rPr>
        <w:t xml:space="preserve">Con tale Avviso pubblico Regione Marche finanzia, </w:t>
      </w:r>
      <w:r>
        <w:rPr>
          <w:rFonts w:eastAsia="Times New Roman"/>
          <w:b/>
          <w:bCs/>
          <w:lang w:val="it-IT"/>
        </w:rPr>
        <w:t>per l’anno 2025</w:t>
      </w:r>
      <w:r>
        <w:rPr>
          <w:rFonts w:eastAsia="Times New Roman"/>
          <w:lang w:val="it-IT"/>
        </w:rPr>
        <w:t xml:space="preserve">, </w:t>
      </w:r>
      <w:r>
        <w:rPr>
          <w:rFonts w:eastAsia="Times New Roman"/>
          <w:b/>
          <w:bCs/>
          <w:lang w:val="it-IT"/>
        </w:rPr>
        <w:t>n. 42</w:t>
      </w:r>
      <w:r>
        <w:rPr>
          <w:rFonts w:eastAsia="Times New Roman"/>
          <w:lang w:val="it-IT"/>
        </w:rPr>
        <w:t xml:space="preserve"> </w:t>
      </w:r>
      <w:r>
        <w:rPr>
          <w:rFonts w:eastAsia="Times New Roman"/>
          <w:b/>
          <w:bCs/>
          <w:lang w:val="it-IT"/>
        </w:rPr>
        <w:t>Summer Camp</w:t>
      </w:r>
      <w:r>
        <w:rPr>
          <w:rFonts w:eastAsia="Times New Roman"/>
          <w:lang w:val="it-IT"/>
        </w:rPr>
        <w:t xml:space="preserve"> </w:t>
      </w:r>
      <w:r>
        <w:rPr>
          <w:lang w:val="it-IT"/>
        </w:rPr>
        <w:t xml:space="preserve">nell’ambito delle risorse PR FSE+ 2021/2027, Asse II Istruzione e Formazione, OS 4.e (4) </w:t>
      </w:r>
      <w:r>
        <w:rPr>
          <w:rFonts w:eastAsia="SimSun"/>
          <w:kern w:val="2"/>
          <w:lang w:val="it-IT"/>
        </w:rPr>
        <w:t>Orientamento continuo</w:t>
      </w:r>
      <w:r>
        <w:rPr>
          <w:lang w:val="it-IT"/>
        </w:rPr>
        <w:t xml:space="preserve">, campo di intervento 149, per un ammontare complessivo di </w:t>
      </w:r>
      <w:r>
        <w:rPr>
          <w:b/>
          <w:bCs/>
          <w:lang w:val="it-IT"/>
        </w:rPr>
        <w:t>€ 798.000,00</w:t>
      </w:r>
      <w:r>
        <w:rPr>
          <w:lang w:val="it-IT"/>
        </w:rPr>
        <w:t>.</w:t>
      </w:r>
    </w:p>
    <w:p>
      <w:pPr>
        <w:pStyle w:val="Normal"/>
        <w:widowControl w:val="false"/>
        <w:spacing w:lineRule="auto" w:line="240" w:before="0" w:after="0"/>
        <w:contextualSpacing/>
        <w:jc w:val="both"/>
        <w:rPr>
          <w:lang w:val="it-IT"/>
        </w:rPr>
      </w:pPr>
      <w:r>
        <w:rPr>
          <w:lang w:val="it-IT"/>
        </w:rPr>
      </w:r>
    </w:p>
    <w:p>
      <w:pPr>
        <w:pStyle w:val="Normal"/>
        <w:widowControl w:val="false"/>
        <w:spacing w:lineRule="auto" w:line="240" w:before="0" w:after="0"/>
        <w:contextualSpacing/>
        <w:jc w:val="both"/>
        <w:rPr>
          <w:lang w:val="it-IT"/>
        </w:rPr>
      </w:pPr>
      <w:r>
        <w:rPr>
          <w:lang w:val="it-IT"/>
        </w:rPr>
        <w:t>È fatta salva la possibilità di prevedere ulteriori risorse aggiuntive, avendo a riferimento l’entità dei progetti presentati e l’eventuale disponibilità di economie del FSE+ 2021-2027.</w:t>
      </w:r>
    </w:p>
    <w:p>
      <w:pPr>
        <w:pStyle w:val="Normal"/>
        <w:widowControl w:val="false"/>
        <w:spacing w:lineRule="auto" w:line="240" w:before="0" w:after="0"/>
        <w:contextualSpacing/>
        <w:jc w:val="both"/>
        <w:rPr>
          <w:lang w:val="it-IT"/>
        </w:rPr>
      </w:pPr>
      <w:r>
        <w:rPr>
          <w:lang w:val="it-IT"/>
        </w:rPr>
      </w:r>
    </w:p>
    <w:p>
      <w:pPr>
        <w:pStyle w:val="Heading1"/>
        <w:spacing w:before="400" w:after="120"/>
        <w:rPr>
          <w:rFonts w:ascii="Helvetica" w:hAnsi="Helvetica" w:cs="Helvetica"/>
          <w:b/>
          <w:color w:val="auto"/>
          <w:sz w:val="24"/>
          <w:szCs w:val="24"/>
          <w:lang w:val="it-IT"/>
        </w:rPr>
      </w:pPr>
      <w:bookmarkStart w:id="1" w:name="_Toc193788233"/>
      <w:r>
        <w:rPr>
          <w:rFonts w:cs="Helvetica" w:ascii="Helvetica" w:hAnsi="Helvetica"/>
          <w:b/>
          <w:color w:val="auto"/>
          <w:sz w:val="24"/>
          <w:szCs w:val="24"/>
          <w:lang w:val="it-IT"/>
        </w:rPr>
        <w:t>ART. 2 – DESTINATARI</w:t>
      </w:r>
      <w:bookmarkEnd w:id="1"/>
    </w:p>
    <w:p>
      <w:pPr>
        <w:pStyle w:val="Normal"/>
        <w:spacing w:lineRule="auto" w:line="240"/>
        <w:jc w:val="both"/>
        <w:rPr>
          <w:lang w:val="it-IT"/>
        </w:rPr>
      </w:pPr>
      <w:r>
        <w:rPr>
          <w:lang w:val="it-IT"/>
        </w:rPr>
        <w:t xml:space="preserve">I </w:t>
      </w:r>
      <w:r>
        <w:rPr>
          <w:b/>
          <w:lang w:val="it-IT"/>
        </w:rPr>
        <w:t>destinatari</w:t>
      </w:r>
      <w:r>
        <w:rPr>
          <w:lang w:val="it-IT"/>
        </w:rPr>
        <w:t xml:space="preserve"> di questo Avviso pubblico </w:t>
      </w:r>
      <w:r>
        <w:rPr>
          <w:b/>
          <w:bCs/>
          <w:lang w:val="it-IT"/>
        </w:rPr>
        <w:t>sono gli studenti e le studentesse che hanno frequentato, nell’anno scolastico 2024/2025, le classi II, le classi III e le classi IV delle scuole secondarie di secondo grado presso le istituzioni scolastiche (statali e paritarie) delle Marche</w:t>
      </w:r>
      <w:r>
        <w:rPr>
          <w:bCs/>
          <w:lang w:val="it-IT"/>
        </w:rPr>
        <w:t>.</w:t>
      </w:r>
      <w:r>
        <w:rPr>
          <w:lang w:val="it-IT"/>
        </w:rPr>
        <w:t xml:space="preserve">  </w:t>
      </w:r>
    </w:p>
    <w:p>
      <w:pPr>
        <w:pStyle w:val="Normal"/>
        <w:widowControl w:val="false"/>
        <w:spacing w:lineRule="auto" w:line="240" w:before="0" w:after="0"/>
        <w:contextualSpacing/>
        <w:jc w:val="both"/>
        <w:rPr>
          <w:lang w:val="it-IT"/>
        </w:rPr>
      </w:pPr>
      <w:r>
        <w:rPr>
          <w:lang w:val="it-IT"/>
        </w:rPr>
      </w:r>
    </w:p>
    <w:p>
      <w:pPr>
        <w:pStyle w:val="Normal"/>
        <w:widowControl w:val="false"/>
        <w:spacing w:lineRule="auto" w:line="240" w:before="0" w:after="0"/>
        <w:contextualSpacing/>
        <w:jc w:val="both"/>
        <w:rPr>
          <w:sz w:val="24"/>
          <w:szCs w:val="24"/>
          <w:lang w:val="it-IT"/>
        </w:rPr>
      </w:pPr>
      <w:r>
        <w:rPr>
          <w:sz w:val="24"/>
          <w:szCs w:val="24"/>
          <w:lang w:val="it-IT"/>
        </w:rPr>
      </w:r>
    </w:p>
    <w:p>
      <w:pPr>
        <w:pStyle w:val="Heading1"/>
        <w:spacing w:before="400" w:after="120"/>
        <w:rPr>
          <w:rFonts w:ascii="Helvetica" w:hAnsi="Helvetica" w:cs="Helvetica"/>
          <w:b/>
          <w:color w:val="auto"/>
          <w:sz w:val="24"/>
          <w:szCs w:val="24"/>
          <w:lang w:val="it-IT"/>
        </w:rPr>
      </w:pPr>
      <w:bookmarkStart w:id="2" w:name="_Toc193788234"/>
      <w:r>
        <w:rPr>
          <w:rFonts w:cs="Helvetica" w:ascii="Helvetica" w:hAnsi="Helvetica"/>
          <w:b/>
          <w:color w:val="auto"/>
          <w:sz w:val="24"/>
          <w:szCs w:val="24"/>
          <w:lang w:val="it-IT"/>
        </w:rPr>
        <w:t>ART. 3 - TIPOLOGIA DI INTERVENTO E DURATA DEL PROGETTO</w:t>
      </w:r>
      <w:bookmarkEnd w:id="2"/>
    </w:p>
    <w:p>
      <w:pPr>
        <w:pStyle w:val="Normal"/>
        <w:jc w:val="both"/>
        <w:rPr>
          <w:lang w:val="it-IT"/>
        </w:rPr>
      </w:pPr>
      <w:r>
        <w:rPr>
          <w:rFonts w:eastAsia="SimSun"/>
          <w:kern w:val="2"/>
          <w:lang w:val="it-IT"/>
        </w:rPr>
        <w:t xml:space="preserve">Con il presente Avviso Regione Marche </w:t>
      </w:r>
      <w:r>
        <w:rPr>
          <w:rFonts w:eastAsia="SimSun"/>
          <w:bCs/>
          <w:kern w:val="2"/>
          <w:lang w:val="it-IT"/>
        </w:rPr>
        <w:t xml:space="preserve">finanzia la realizzazione di </w:t>
      </w:r>
      <w:r>
        <w:rPr>
          <w:rFonts w:eastAsia="Times New Roman"/>
          <w:b/>
          <w:bCs/>
          <w:lang w:val="it-IT"/>
        </w:rPr>
        <w:t>n. 42</w:t>
      </w:r>
      <w:r>
        <w:rPr>
          <w:rFonts w:eastAsia="Times New Roman"/>
          <w:lang w:val="it-IT"/>
        </w:rPr>
        <w:t xml:space="preserve"> </w:t>
      </w:r>
      <w:r>
        <w:rPr>
          <w:rFonts w:eastAsia="Times New Roman"/>
          <w:b/>
          <w:bCs/>
          <w:lang w:val="it-IT"/>
        </w:rPr>
        <w:t xml:space="preserve">Summer Camp </w:t>
      </w:r>
      <w:r>
        <w:rPr>
          <w:rFonts w:eastAsia="Times New Roman"/>
          <w:bCs/>
          <w:lang w:val="it-IT"/>
        </w:rPr>
        <w:t xml:space="preserve">diffusi sul territorio regionale, rendendo </w:t>
      </w:r>
      <w:r>
        <w:rPr>
          <w:lang w:val="it-IT"/>
        </w:rPr>
        <w:t>disponibili agli studenti opportunità orientative da realizzare nel periodo di estivo di sospensione dell’attività scolastica, secondo una modalità immersiva e laboratoriale.</w:t>
      </w:r>
    </w:p>
    <w:p>
      <w:pPr>
        <w:pStyle w:val="Normal"/>
        <w:spacing w:lineRule="auto" w:line="240" w:before="0" w:after="0"/>
        <w:jc w:val="both"/>
        <w:rPr>
          <w:rFonts w:eastAsia="Times New Roman"/>
          <w:lang w:val="it-IT"/>
        </w:rPr>
      </w:pPr>
      <w:bookmarkStart w:id="3" w:name="_Hlk188523028"/>
      <w:r>
        <w:rPr>
          <w:rFonts w:eastAsia="Times New Roman"/>
          <w:b/>
          <w:bCs/>
          <w:lang w:val="it-IT"/>
        </w:rPr>
        <w:t>Ciascuna edizione di Summer camp ha un monte ore didattico di 40 ore</w:t>
      </w:r>
      <w:bookmarkEnd w:id="3"/>
      <w:r>
        <w:rPr>
          <w:rFonts w:eastAsia="Times New Roman"/>
          <w:lang w:val="it-IT"/>
        </w:rPr>
        <w:t xml:space="preserve">, mentre il numero di partecipanti è compreso da </w:t>
      </w:r>
      <w:r>
        <w:rPr>
          <w:rFonts w:eastAsia="Times New Roman"/>
          <w:b/>
          <w:bCs/>
          <w:lang w:val="it-IT"/>
        </w:rPr>
        <w:t>un minimo 20 ad un massimo di 40</w:t>
      </w:r>
      <w:r>
        <w:rPr>
          <w:rFonts w:eastAsia="Times New Roman"/>
          <w:lang w:val="it-IT"/>
        </w:rPr>
        <w:t xml:space="preserve">. </w:t>
      </w:r>
    </w:p>
    <w:p>
      <w:pPr>
        <w:pStyle w:val="Normal"/>
        <w:spacing w:lineRule="auto" w:line="240" w:before="0" w:after="0"/>
        <w:jc w:val="both"/>
        <w:rPr>
          <w:lang w:val="it-IT"/>
        </w:rPr>
      </w:pPr>
      <w:r>
        <w:rPr>
          <w:lang w:val="it-IT"/>
        </w:rPr>
      </w:r>
    </w:p>
    <w:p>
      <w:pPr>
        <w:pStyle w:val="Normal"/>
        <w:spacing w:lineRule="auto" w:line="240" w:before="0" w:after="0"/>
        <w:jc w:val="both"/>
        <w:rPr>
          <w:rFonts w:eastAsia="Times New Roman"/>
          <w:lang w:val="it-IT"/>
        </w:rPr>
      </w:pPr>
      <w:r>
        <w:rPr>
          <w:lang w:val="it-IT"/>
        </w:rPr>
        <w:t>Si specifica che tutte le attività progettuali sono gratuite per i destinatari e che ciascun Summer Camp può avere come partecipanti segmenti di popolazione giovanile afferenti alle diverse fasce di età (cfr. destinatari), in ragione dei bisogni rilevati (ed ai quali l’offerta formativa del Summer Camp intende dare risposta), dell’originalità del progetto didattico, ecc. e di qualsiasi altro aspetto qualitativo e peculiare che sarà valorizzato nel Summer Camp.</w:t>
      </w:r>
    </w:p>
    <w:p>
      <w:pPr>
        <w:pStyle w:val="Normal"/>
        <w:spacing w:lineRule="auto" w:line="240" w:before="0" w:after="0"/>
        <w:jc w:val="both"/>
        <w:rPr>
          <w:rFonts w:eastAsia="Times New Roman"/>
          <w:lang w:val="it-IT"/>
        </w:rPr>
      </w:pPr>
      <w:r>
        <w:rPr>
          <w:rFonts w:eastAsia="Times New Roman"/>
          <w:lang w:val="it-IT"/>
        </w:rPr>
      </w:r>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t xml:space="preserve">Le </w:t>
      </w:r>
      <w:r>
        <w:rPr>
          <w:rFonts w:eastAsia="SimSun"/>
          <w:b/>
          <w:bCs/>
          <w:kern w:val="2"/>
          <w:lang w:val="it-IT"/>
        </w:rPr>
        <w:t xml:space="preserve">attività con i destinatari devono svolgersi </w:t>
      </w:r>
      <w:r>
        <w:rPr>
          <w:b/>
          <w:bCs/>
          <w:lang w:val="it-IT"/>
        </w:rPr>
        <w:t>obbligatoriamente</w:t>
      </w:r>
      <w:r>
        <w:rPr>
          <w:rFonts w:eastAsia="SimSun"/>
          <w:b/>
          <w:bCs/>
          <w:kern w:val="2"/>
          <w:lang w:val="it-IT"/>
        </w:rPr>
        <w:t xml:space="preserve"> nel periodo giugno-agosto 2025</w:t>
      </w:r>
      <w:r>
        <w:rPr>
          <w:rFonts w:eastAsia="SimSun"/>
          <w:kern w:val="2"/>
          <w:lang w:val="it-IT"/>
        </w:rPr>
        <w:t xml:space="preserve">, così come l’evento finale, il quale deve includere la consegna degli attestati di partecipazione. </w:t>
      </w:r>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r>
    </w:p>
    <w:p>
      <w:pPr>
        <w:pStyle w:val="Normal"/>
        <w:suppressAutoHyphens w:val="true"/>
        <w:spacing w:lineRule="auto" w:line="240" w:before="0" w:after="0"/>
        <w:jc w:val="both"/>
        <w:textAlignment w:val="baseline"/>
        <w:rPr>
          <w:rFonts w:eastAsia="SimSun"/>
          <w:kern w:val="2"/>
          <w:lang w:val="it-IT"/>
        </w:rPr>
      </w:pPr>
      <w:r>
        <w:rPr>
          <w:color w:val="212529"/>
          <w:shd w:fill="FAFAF8" w:val="clear"/>
          <w:lang w:val="it-IT"/>
        </w:rPr>
        <w:t xml:space="preserve">Allo scopo di garantire la migliore qualità formativa ed esperienziale, le attività proposte dovranno avere come focus la risoluzione dei problemi, il lavoro di squadra, la gestione del tempo, le abilità di comunicazione, relazionali e negoziali, le abilità interculturali </w:t>
      </w:r>
      <w:r>
        <w:rPr>
          <w:shd w:fill="FAFAF8" w:val="clear"/>
          <w:lang w:val="it-IT"/>
        </w:rPr>
        <w:t xml:space="preserve">e linguistiche, l’orientamento all’imprenditorialità, </w:t>
      </w:r>
      <w:r>
        <w:rPr>
          <w:color w:themeColor="text1" w:val="000000"/>
          <w:shd w:fill="FAFAF8" w:val="clear"/>
          <w:lang w:val="it-IT"/>
        </w:rPr>
        <w:t xml:space="preserve">la creatività, ecc. e prevedere occasioni di scoperta e conoscenza del contesto socio-economico-produttivo, imprenditoriale </w:t>
      </w:r>
      <w:r>
        <w:rPr>
          <w:color w:val="212529"/>
          <w:shd w:fill="FAFAF8" w:val="clear"/>
          <w:lang w:val="it-IT"/>
        </w:rPr>
        <w:t xml:space="preserve">e culturale. </w:t>
      </w:r>
    </w:p>
    <w:p>
      <w:pPr>
        <w:pStyle w:val="Standard"/>
        <w:spacing w:lineRule="auto" w:line="240" w:before="0" w:after="0"/>
        <w:jc w:val="both"/>
        <w:rPr>
          <w:rFonts w:ascii="Helvetica" w:hAnsi="Helvetica" w:cs="Helvetica"/>
          <w:highlight w:val="yellow"/>
        </w:rPr>
      </w:pPr>
      <w:r>
        <w:rPr>
          <w:rFonts w:cs="Helvetica" w:ascii="Helvetica" w:hAnsi="Helvetica"/>
          <w:highlight w:val="yellow"/>
        </w:rPr>
      </w:r>
    </w:p>
    <w:p>
      <w:pPr>
        <w:pStyle w:val="Standard"/>
        <w:spacing w:lineRule="auto" w:line="240" w:before="0" w:after="0"/>
        <w:jc w:val="both"/>
        <w:rPr>
          <w:rFonts w:ascii="Helvetica" w:hAnsi="Helvetica" w:cs="Helvetica"/>
        </w:rPr>
      </w:pPr>
      <w:r>
        <w:rPr>
          <w:rFonts w:cs="Helvetica" w:ascii="Helvetica" w:hAnsi="Helvetica"/>
        </w:rPr>
        <w:t xml:space="preserve">Ciascuna edizione di Summer Camp deve obbligatoriamente prevedere un </w:t>
      </w:r>
      <w:r>
        <w:rPr>
          <w:rFonts w:cs="Helvetica" w:ascii="Helvetica" w:hAnsi="Helvetica"/>
          <w:b/>
          <w:bCs/>
        </w:rPr>
        <w:t>insieme variamente combinato di azioni orientative riconducili alle categorie di orientamento informativo e orientamento formativo,</w:t>
      </w:r>
      <w:r>
        <w:rPr>
          <w:rFonts w:cs="Helvetica" w:ascii="Helvetica" w:hAnsi="Helvetica"/>
        </w:rPr>
        <w:t xml:space="preserve"> </w:t>
      </w:r>
      <w:r>
        <w:rPr>
          <w:rFonts w:cs="Helvetica" w:ascii="Helvetica" w:hAnsi="Helvetica"/>
          <w:b/>
          <w:bCs/>
        </w:rPr>
        <w:t>anche di tipo outdoor</w:t>
      </w:r>
      <w:r>
        <w:rPr>
          <w:rFonts w:cs="Helvetica" w:ascii="Helvetica" w:hAnsi="Helvetica"/>
        </w:rPr>
        <w:t xml:space="preserve">, così come indicate nello schema seguente. </w:t>
      </w:r>
    </w:p>
    <w:p>
      <w:pPr>
        <w:pStyle w:val="Standard"/>
        <w:spacing w:lineRule="auto" w:line="240" w:before="0" w:after="0"/>
        <w:jc w:val="both"/>
        <w:rPr>
          <w:rFonts w:ascii="Helvetica" w:hAnsi="Helvetica" w:cs="Helvetica"/>
          <w:sz w:val="24"/>
          <w:szCs w:val="24"/>
          <w:highlight w:val="yellow"/>
        </w:rPr>
      </w:pPr>
      <w:r>
        <w:rPr>
          <w:rFonts w:cs="Helvetica" w:ascii="Helvetica" w:hAnsi="Helvetica"/>
          <w:sz w:val="24"/>
          <w:szCs w:val="24"/>
          <w:highlight w:val="yellow"/>
        </w:rPr>
      </w:r>
    </w:p>
    <w:p>
      <w:pPr>
        <w:pStyle w:val="Standard"/>
        <w:spacing w:lineRule="auto" w:line="240" w:before="0" w:after="0"/>
        <w:jc w:val="center"/>
        <w:rPr>
          <w:rFonts w:ascii="Helvetica" w:hAnsi="Helvetica" w:cs="Helvetica"/>
        </w:rPr>
      </w:pPr>
      <w:r>
        <w:rPr>
          <w:rFonts w:cs="Helvetica" w:ascii="Helvetica" w:hAnsi="Helvetica"/>
        </w:rPr>
        <w:t>Schema n. 1 – Azioni previste per categoria</w:t>
      </w:r>
    </w:p>
    <w:p>
      <w:pPr>
        <w:pStyle w:val="Standard"/>
        <w:spacing w:lineRule="auto" w:line="240" w:before="0" w:after="0"/>
        <w:jc w:val="both"/>
        <w:rPr>
          <w:rFonts w:ascii="Helvetica" w:hAnsi="Helvetica" w:cs="Helvetica"/>
        </w:rPr>
      </w:pPr>
      <w:r>
        <w:rPr>
          <w:rFonts w:cs="Helvetica" w:ascii="Helvetica" w:hAnsi="Helvetica"/>
        </w:rPr>
      </w:r>
    </w:p>
    <w:tbl>
      <w:tblPr>
        <w:tblStyle w:val="Grigliatabella"/>
        <w:tblW w:w="9515"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3304"/>
        <w:gridCol w:w="6210"/>
      </w:tblGrid>
      <w:tr>
        <w:trPr/>
        <w:tc>
          <w:tcPr>
            <w:tcW w:w="3304" w:type="dxa"/>
            <w:tcBorders/>
          </w:tcPr>
          <w:p>
            <w:pPr>
              <w:pStyle w:val="Normal"/>
              <w:widowControl/>
              <w:spacing w:lineRule="auto" w:line="259" w:before="0" w:after="160"/>
              <w:jc w:val="left"/>
              <w:rPr>
                <w:bCs/>
              </w:rPr>
            </w:pPr>
            <w:r>
              <w:rPr>
                <w:rFonts w:eastAsia="" w:cs="Helvetica"/>
                <w:spacing w:val="-2"/>
                <w:kern w:val="0"/>
                <w:sz w:val="22"/>
                <w:szCs w:val="22"/>
                <w:lang w:val="en-US" w:eastAsia="en-US" w:bidi="ar-SA"/>
              </w:rPr>
              <w:t>Categoria (DGR 631/2014)</w:t>
            </w:r>
          </w:p>
        </w:tc>
        <w:tc>
          <w:tcPr>
            <w:tcW w:w="6210" w:type="dxa"/>
            <w:tcBorders/>
          </w:tcPr>
          <w:p>
            <w:pPr>
              <w:pStyle w:val="Normal"/>
              <w:widowControl/>
              <w:spacing w:lineRule="auto" w:line="259" w:before="0" w:after="160"/>
              <w:jc w:val="left"/>
              <w:rPr>
                <w:bCs/>
                <w:lang w:val="it-IT"/>
              </w:rPr>
            </w:pPr>
            <w:r>
              <w:rPr>
                <w:rFonts w:eastAsia="" w:cs="Helvetica"/>
                <w:spacing w:val="-2"/>
                <w:kern w:val="0"/>
                <w:sz w:val="22"/>
                <w:szCs w:val="22"/>
                <w:lang w:val="it-IT" w:eastAsia="en-US" w:bidi="ar-SA"/>
              </w:rPr>
              <w:t>Tipologie di azione previste dal presente Intervento</w:t>
            </w:r>
          </w:p>
        </w:tc>
      </w:tr>
      <w:tr>
        <w:trPr/>
        <w:tc>
          <w:tcPr>
            <w:tcW w:w="3304" w:type="dxa"/>
            <w:tcBorders/>
          </w:tcPr>
          <w:p>
            <w:pPr>
              <w:pStyle w:val="Normal"/>
              <w:widowControl/>
              <w:spacing w:lineRule="auto" w:line="259" w:before="0" w:after="160"/>
              <w:jc w:val="left"/>
              <w:rPr>
                <w:b/>
                <w:bCs/>
              </w:rPr>
            </w:pPr>
            <w:r>
              <w:rPr>
                <w:rFonts w:eastAsia="" w:cs="Helvetica"/>
                <w:spacing w:val="-2"/>
                <w:kern w:val="0"/>
                <w:sz w:val="22"/>
                <w:szCs w:val="22"/>
                <w:lang w:val="en-US" w:eastAsia="en-US" w:bidi="ar-SA"/>
              </w:rPr>
              <w:t>Orientamento informativo</w:t>
            </w:r>
          </w:p>
        </w:tc>
        <w:tc>
          <w:tcPr>
            <w:tcW w:w="6210" w:type="dxa"/>
            <w:tcBorders/>
          </w:tcPr>
          <w:p>
            <w:pPr>
              <w:pStyle w:val="Normal"/>
              <w:widowControl/>
              <w:spacing w:lineRule="auto" w:line="259" w:before="0" w:after="160"/>
              <w:jc w:val="left"/>
              <w:rPr>
                <w:b/>
                <w:lang w:val="it-IT"/>
              </w:rPr>
            </w:pPr>
            <w:r>
              <w:rPr>
                <w:rFonts w:eastAsia="" w:cs="Helvetica"/>
                <w:spacing w:val="-2"/>
                <w:kern w:val="0"/>
                <w:sz w:val="22"/>
                <w:szCs w:val="22"/>
                <w:lang w:val="it-IT" w:eastAsia="en-US" w:bidi="ar-SA"/>
              </w:rPr>
              <w:t xml:space="preserve">Informazioni (anche ICT) a contenuto orientante; focus group; seminari informativi; incontri tematici; incontri con testimonial; visite di studio (di gruppo), viaggi di studio </w:t>
            </w:r>
          </w:p>
        </w:tc>
      </w:tr>
      <w:tr>
        <w:trPr/>
        <w:tc>
          <w:tcPr>
            <w:tcW w:w="3304" w:type="dxa"/>
            <w:tcBorders/>
          </w:tcPr>
          <w:p>
            <w:pPr>
              <w:pStyle w:val="Normal"/>
              <w:widowControl/>
              <w:spacing w:lineRule="auto" w:line="259" w:before="0" w:after="160"/>
              <w:jc w:val="left"/>
              <w:rPr>
                <w:b/>
                <w:bCs/>
              </w:rPr>
            </w:pPr>
            <w:r>
              <w:rPr>
                <w:rFonts w:eastAsia="" w:cs="Helvetica"/>
                <w:spacing w:val="-2"/>
                <w:kern w:val="0"/>
                <w:sz w:val="22"/>
                <w:szCs w:val="22"/>
                <w:lang w:val="en-US" w:eastAsia="en-US" w:bidi="ar-SA"/>
              </w:rPr>
              <w:t>Orientamento formativo</w:t>
            </w:r>
          </w:p>
        </w:tc>
        <w:tc>
          <w:tcPr>
            <w:tcW w:w="6210" w:type="dxa"/>
            <w:tcBorders/>
          </w:tcPr>
          <w:p>
            <w:pPr>
              <w:pStyle w:val="Normal"/>
              <w:widowControl/>
              <w:spacing w:lineRule="auto" w:line="259" w:before="0" w:after="160"/>
              <w:jc w:val="left"/>
              <w:rPr>
                <w:lang w:val="it-IT"/>
              </w:rPr>
            </w:pPr>
            <w:r>
              <w:rPr>
                <w:rFonts w:eastAsia="" w:cs="Helvetica"/>
                <w:spacing w:val="-2"/>
                <w:kern w:val="0"/>
                <w:sz w:val="22"/>
                <w:szCs w:val="22"/>
                <w:lang w:val="it-IT" w:eastAsia="en-US" w:bidi="ar-SA"/>
              </w:rPr>
              <w:t xml:space="preserve">attività laboratoriali per lo sviluppo delle competenze chiave e trasversali, per le competenze imprenditoriali; percorsi di tipo esperienziale (es. role playing), anche outdoor </w:t>
            </w:r>
          </w:p>
        </w:tc>
      </w:tr>
    </w:tbl>
    <w:p>
      <w:pPr>
        <w:pStyle w:val="Normal"/>
        <w:spacing w:lineRule="auto" w:line="240" w:before="0" w:after="0"/>
        <w:jc w:val="both"/>
        <w:rPr>
          <w:rFonts w:eastAsia="Times New Roman"/>
          <w:b/>
          <w:lang w:val="it-IT"/>
        </w:rPr>
      </w:pPr>
      <w:r>
        <w:rPr>
          <w:rFonts w:eastAsia="Times New Roman"/>
          <w:b/>
          <w:lang w:val="it-IT"/>
        </w:rPr>
      </w:r>
    </w:p>
    <w:p>
      <w:pPr>
        <w:pStyle w:val="Normal"/>
        <w:spacing w:lineRule="auto" w:line="240" w:before="0" w:after="120"/>
        <w:jc w:val="both"/>
        <w:rPr>
          <w:spacing w:val="-1"/>
          <w:lang w:val="it-IT"/>
        </w:rPr>
      </w:pPr>
      <w:r>
        <w:rPr>
          <w:spacing w:val="-1"/>
          <w:lang w:val="it-IT"/>
        </w:rPr>
        <w:t xml:space="preserve">Ciascuna proposta progettuale deve contenere </w:t>
      </w:r>
      <w:r>
        <w:rPr>
          <w:b/>
          <w:bCs/>
          <w:spacing w:val="-1"/>
          <w:lang w:val="it-IT"/>
        </w:rPr>
        <w:t>una descrizione dei contenuti e delle metodologie</w:t>
      </w:r>
      <w:r>
        <w:rPr>
          <w:spacing w:val="-1"/>
          <w:lang w:val="it-IT"/>
        </w:rPr>
        <w:t xml:space="preserve"> didattiche (secondo una articolazione tra O. informativo e O. formativo come da Schema n. 1) che saranno utilizzate. </w:t>
      </w:r>
      <w:r>
        <w:rPr>
          <w:lang w:val="it-IT"/>
        </w:rPr>
        <w:t>In ogni caso, contenuti e metodologie dovranno essere pertinenti e adeguatamente finalizzati al target dei partecipanti (cfr. Destinatari dell’intervento).</w:t>
      </w:r>
    </w:p>
    <w:p>
      <w:pPr>
        <w:pStyle w:val="Normal"/>
        <w:spacing w:lineRule="auto" w:line="240" w:before="0" w:after="120"/>
        <w:jc w:val="both"/>
        <w:rPr>
          <w:lang w:val="it-IT"/>
        </w:rPr>
      </w:pPr>
      <w:r>
        <w:rPr>
          <w:b/>
          <w:bCs/>
          <w:color w:val="212529"/>
          <w:shd w:fill="FAFAF8" w:val="clear"/>
          <w:lang w:val="it-IT"/>
        </w:rPr>
        <w:t>Almeno una azione di orientamento informativo deve obbligatoriamente consistere in una visita di studio</w:t>
      </w:r>
      <w:r>
        <w:rPr>
          <w:color w:val="212529"/>
          <w:shd w:fill="FAFAF8" w:val="clear"/>
          <w:lang w:val="it-IT"/>
        </w:rPr>
        <w:t>.</w:t>
      </w:r>
    </w:p>
    <w:p>
      <w:pPr>
        <w:pStyle w:val="Normal"/>
        <w:spacing w:lineRule="auto" w:line="240" w:before="0" w:after="120"/>
        <w:jc w:val="both"/>
        <w:rPr>
          <w:spacing w:val="-1"/>
          <w:lang w:val="it-IT"/>
        </w:rPr>
      </w:pPr>
      <w:r>
        <w:rPr>
          <w:spacing w:val="-1"/>
          <w:lang w:val="it-IT"/>
        </w:rPr>
        <w:t xml:space="preserve">Ciascuna proposta progettuale deve contenere una descrizione delle </w:t>
      </w:r>
      <w:r>
        <w:rPr>
          <w:b/>
          <w:bCs/>
          <w:spacing w:val="-1"/>
          <w:lang w:val="it-IT"/>
        </w:rPr>
        <w:t xml:space="preserve">modalità di informazione e pubblicità che saranno adottate nella fase iniziale </w:t>
      </w:r>
      <w:r>
        <w:rPr>
          <w:spacing w:val="-1"/>
          <w:lang w:val="it-IT"/>
        </w:rPr>
        <w:t xml:space="preserve">(di lancio) e </w:t>
      </w:r>
      <w:r>
        <w:rPr>
          <w:b/>
          <w:bCs/>
          <w:spacing w:val="-1"/>
          <w:lang w:val="it-IT"/>
        </w:rPr>
        <w:t>delle modalità di selezione degli allievi</w:t>
      </w:r>
      <w:r>
        <w:rPr>
          <w:spacing w:val="-1"/>
          <w:lang w:val="it-IT"/>
        </w:rPr>
        <w:t>, qualora le domande di iscrizione pervenute siano superiori alle 40 previste dall’intervento per ciascuna edizione di Summer Camp.</w:t>
      </w:r>
    </w:p>
    <w:p>
      <w:pPr>
        <w:pStyle w:val="Normal"/>
        <w:spacing w:lineRule="auto" w:line="240" w:before="0" w:after="0"/>
        <w:ind w:right="96"/>
        <w:jc w:val="both"/>
        <w:rPr>
          <w:spacing w:val="-1"/>
          <w:lang w:val="it-IT"/>
        </w:rPr>
      </w:pPr>
      <w:r>
        <w:rPr>
          <w:spacing w:val="-1"/>
          <w:lang w:val="it-IT"/>
        </w:rPr>
        <w:t xml:space="preserve">Ciascuna proposta progettuale deve contenere </w:t>
      </w:r>
      <w:r>
        <w:rPr>
          <w:b/>
          <w:bCs/>
          <w:spacing w:val="-1"/>
          <w:lang w:val="it-IT"/>
        </w:rPr>
        <w:t>informazioni sulle sedi fisiche</w:t>
      </w:r>
      <w:r>
        <w:rPr>
          <w:spacing w:val="-1"/>
          <w:lang w:val="it-IT"/>
        </w:rPr>
        <w:t xml:space="preserve"> (es: tipologia, spazi, localizzazione, ecc.) o sulle eventuali </w:t>
      </w:r>
      <w:r>
        <w:rPr>
          <w:b/>
          <w:bCs/>
          <w:spacing w:val="-1"/>
          <w:lang w:val="it-IT"/>
        </w:rPr>
        <w:t>location</w:t>
      </w:r>
      <w:r>
        <w:rPr>
          <w:spacing w:val="-1"/>
          <w:lang w:val="it-IT"/>
        </w:rPr>
        <w:t xml:space="preserve"> (es: per attività outdoor) in cui saranno realizzati i Summer Camp, e di </w:t>
      </w:r>
      <w:r>
        <w:rPr>
          <w:b/>
          <w:bCs/>
          <w:spacing w:val="-1"/>
          <w:lang w:val="it-IT"/>
        </w:rPr>
        <w:t>eventuli misure di supporto ed organizzative</w:t>
      </w:r>
      <w:r>
        <w:rPr>
          <w:spacing w:val="-1"/>
          <w:lang w:val="it-IT"/>
        </w:rPr>
        <w:t>, tale da poterne valutare l’adeguatezza in funzione delle attività che saranno poste in essere.</w:t>
      </w:r>
    </w:p>
    <w:p>
      <w:pPr>
        <w:pStyle w:val="Normal"/>
        <w:spacing w:lineRule="auto" w:line="240" w:before="0" w:after="0"/>
        <w:ind w:right="96"/>
        <w:jc w:val="both"/>
        <w:rPr>
          <w:spacing w:val="-1"/>
          <w:lang w:val="it-IT"/>
        </w:rPr>
      </w:pPr>
      <w:r>
        <w:rPr>
          <w:spacing w:val="-1"/>
          <w:lang w:val="it-IT"/>
        </w:rPr>
      </w:r>
    </w:p>
    <w:p>
      <w:pPr>
        <w:pStyle w:val="Standard"/>
        <w:spacing w:lineRule="auto" w:line="240" w:before="0" w:after="0"/>
        <w:jc w:val="both"/>
        <w:rPr>
          <w:rFonts w:ascii="Helvetica" w:hAnsi="Helvetica" w:cs="Helvetica"/>
        </w:rPr>
      </w:pPr>
      <w:r>
        <w:rPr>
          <w:rFonts w:cs="Helvetica" w:ascii="Helvetica" w:hAnsi="Helvetica"/>
        </w:rPr>
        <w:t xml:space="preserve">Ciascuna proposta progettuale deve altresì contenere: </w:t>
      </w:r>
    </w:p>
    <w:p>
      <w:pPr>
        <w:pStyle w:val="Standard"/>
        <w:numPr>
          <w:ilvl w:val="0"/>
          <w:numId w:val="23"/>
        </w:numPr>
        <w:spacing w:lineRule="auto" w:line="240" w:before="0" w:after="0"/>
        <w:jc w:val="both"/>
        <w:rPr>
          <w:rFonts w:ascii="Helvetica" w:hAnsi="Helvetica" w:cs="Helvetica"/>
        </w:rPr>
      </w:pPr>
      <w:r>
        <w:rPr>
          <w:rFonts w:cs="Helvetica" w:ascii="Helvetica" w:hAnsi="Helvetica"/>
        </w:rPr>
        <w:t>organizzazione di un seminario iniziale di lancio finalizzato alla promozione delle attività</w:t>
      </w:r>
    </w:p>
    <w:p>
      <w:pPr>
        <w:pStyle w:val="ListParagraph"/>
        <w:numPr>
          <w:ilvl w:val="0"/>
          <w:numId w:val="23"/>
        </w:numPr>
        <w:spacing w:lineRule="auto" w:line="240" w:before="0" w:after="0"/>
        <w:contextualSpacing/>
        <w:jc w:val="both"/>
        <w:rPr>
          <w:lang w:val="it-IT"/>
        </w:rPr>
      </w:pPr>
      <w:r>
        <w:rPr>
          <w:rFonts w:eastAsia="Times New Roman"/>
          <w:lang w:val="it-IT"/>
        </w:rPr>
        <w:t>specifiche attività di diffusione/valorizzazione delle esperienze</w:t>
      </w:r>
      <w:r>
        <w:rPr>
          <w:lang w:val="it-IT"/>
        </w:rPr>
        <w:t xml:space="preserve"> - organizzazione di evento finale</w:t>
      </w:r>
    </w:p>
    <w:p>
      <w:pPr>
        <w:pStyle w:val="ListParagraph"/>
        <w:numPr>
          <w:ilvl w:val="0"/>
          <w:numId w:val="23"/>
        </w:numPr>
        <w:spacing w:lineRule="auto" w:line="240" w:before="0" w:after="0"/>
        <w:contextualSpacing/>
        <w:jc w:val="both"/>
        <w:rPr>
          <w:lang w:val="it-IT"/>
        </w:rPr>
      </w:pPr>
      <w:r>
        <w:rPr>
          <w:lang w:val="it-IT"/>
        </w:rPr>
        <w:t>rilascio attestato finale per ogni partecipante</w:t>
      </w:r>
    </w:p>
    <w:p>
      <w:pPr>
        <w:pStyle w:val="Normal"/>
        <w:spacing w:lineRule="auto" w:line="240"/>
        <w:jc w:val="both"/>
        <w:rPr>
          <w:rFonts w:eastAsia="SimSun"/>
          <w:bCs/>
          <w:kern w:val="2"/>
          <w:highlight w:val="yellow"/>
          <w:lang w:val="it-IT"/>
        </w:rPr>
      </w:pPr>
      <w:r>
        <w:rPr>
          <w:rFonts w:eastAsia="SimSun"/>
          <w:bCs/>
          <w:kern w:val="2"/>
          <w:highlight w:val="yellow"/>
          <w:lang w:val="it-IT"/>
        </w:rPr>
      </w:r>
    </w:p>
    <w:p>
      <w:pPr>
        <w:pStyle w:val="Normal"/>
        <w:spacing w:lineRule="auto" w:line="240" w:before="0" w:after="120"/>
        <w:jc w:val="both"/>
        <w:rPr>
          <w:lang w:val="it-IT"/>
        </w:rPr>
      </w:pPr>
      <w:r>
        <w:rPr>
          <w:lang w:val="it-IT"/>
        </w:rPr>
        <w:t xml:space="preserve">La </w:t>
      </w:r>
      <w:r>
        <w:rPr>
          <w:b/>
          <w:bCs/>
          <w:lang w:val="it-IT"/>
        </w:rPr>
        <w:t>proposta progettuale dovrà essere redatta secondo l’indice di cui all’Allegato A2</w:t>
      </w:r>
      <w:r>
        <w:rPr>
          <w:lang w:val="it-IT"/>
        </w:rPr>
        <w:t>.</w:t>
      </w:r>
    </w:p>
    <w:p>
      <w:pPr>
        <w:pStyle w:val="Normal"/>
        <w:widowControl w:val="false"/>
        <w:spacing w:lineRule="auto" w:line="240"/>
        <w:jc w:val="both"/>
        <w:rPr>
          <w:bCs/>
          <w:lang w:val="it-IT"/>
        </w:rPr>
      </w:pPr>
      <w:r>
        <w:rPr>
          <w:bCs/>
          <w:lang w:val="it-IT"/>
        </w:rPr>
        <w:t xml:space="preserve">In primo luogo il proponente dovrà illustrare il contesto (ossia le caratteristiche rilevanti dell’ambiente, interno ed esterno, e gli </w:t>
      </w:r>
      <w:r>
        <w:rPr>
          <w:color w:val="474747"/>
          <w:shd w:fill="FFFFFF" w:val="clear"/>
          <w:lang w:val="it-IT"/>
        </w:rPr>
        <w:t>elementi -quantitativi e qualitativi- che saranno utili per un adeguato svolgimento delle attività)</w:t>
      </w:r>
      <w:r>
        <w:rPr>
          <w:bCs/>
          <w:lang w:val="it-IT"/>
        </w:rPr>
        <w:t xml:space="preserve"> entro il quale il Summer Camp sarà implementato. In tal senso, dovranno essere indicate l’insieme delle risorse (fisiche e non) e delle reti locali/territoriali a supporto della proposta progettuale.</w:t>
      </w:r>
    </w:p>
    <w:p>
      <w:pPr>
        <w:pStyle w:val="Normal"/>
        <w:spacing w:lineRule="auto" w:line="240" w:before="0" w:after="120"/>
        <w:jc w:val="both"/>
        <w:rPr>
          <w:lang w:val="it-IT"/>
        </w:rPr>
      </w:pPr>
      <w:r>
        <w:rPr>
          <w:lang w:val="it-IT"/>
        </w:rPr>
        <w:t>Nel caso in cui in un medesimo Summer Camp i partecipanti appartengano a fasce di età diverse, il progetto didattico può prevedere la gestione simultanea anche di tre gruppi.</w:t>
      </w:r>
    </w:p>
    <w:p>
      <w:pPr>
        <w:pStyle w:val="Normal"/>
        <w:spacing w:lineRule="auto" w:line="240" w:before="0" w:after="120"/>
        <w:jc w:val="both"/>
        <w:rPr>
          <w:lang w:val="it-IT"/>
        </w:rPr>
      </w:pPr>
      <w:r>
        <w:rPr>
          <w:lang w:val="it-IT"/>
        </w:rPr>
        <w:t>Possono essere previste misure organizzative particolari (per esempio, ma non eslusivamente, di tipo logistico) per accedere facilmente a tale offerta orientativa da parte dei destinatari, come nel caso di Summer Camp localizzati in aree di difficile raggiungibilità con i mezzi pubblici o con una presenza di partecipanti in situazioni di svantaggio.</w:t>
      </w:r>
    </w:p>
    <w:p>
      <w:pPr>
        <w:pStyle w:val="Normal"/>
        <w:widowControl w:val="false"/>
        <w:spacing w:lineRule="auto" w:line="240"/>
        <w:jc w:val="both"/>
        <w:rPr>
          <w:bCs/>
          <w:lang w:val="it-IT"/>
        </w:rPr>
      </w:pPr>
      <w:r>
        <w:rPr>
          <w:bCs/>
          <w:lang w:val="it-IT"/>
        </w:rPr>
        <w:t xml:space="preserve">In secondo luogo, il proponente </w:t>
      </w:r>
      <w:r>
        <w:rPr>
          <w:b/>
          <w:lang w:val="it-IT"/>
        </w:rPr>
        <w:t>dovrà illustrare il progetto didattico con una esatta descrizione di contenuti, durata, metodi e strumenti</w:t>
      </w:r>
      <w:r>
        <w:rPr>
          <w:bCs/>
          <w:lang w:val="it-IT"/>
        </w:rPr>
        <w:t>.</w:t>
      </w:r>
    </w:p>
    <w:p>
      <w:pPr>
        <w:pStyle w:val="Normal"/>
        <w:spacing w:lineRule="auto" w:line="240" w:before="0" w:after="0"/>
        <w:jc w:val="both"/>
        <w:rPr>
          <w:rFonts w:eastAsia="Times New Roman"/>
          <w:b/>
          <w:lang w:val="it-IT"/>
        </w:rPr>
      </w:pPr>
      <w:r>
        <w:rPr>
          <w:rFonts w:eastAsia="Times New Roman"/>
          <w:b/>
          <w:lang w:val="it-IT"/>
        </w:rPr>
      </w:r>
    </w:p>
    <w:p>
      <w:pPr>
        <w:pStyle w:val="Heading2"/>
        <w:spacing w:before="40" w:after="120"/>
        <w:rPr>
          <w:b/>
          <w:bCs/>
          <w:color w:val="auto"/>
          <w:lang w:val="it-IT"/>
        </w:rPr>
      </w:pPr>
      <w:bookmarkStart w:id="4" w:name="_Toc193788235"/>
      <w:r>
        <w:rPr>
          <w:rFonts w:eastAsia="Times New Roman"/>
          <w:b/>
          <w:bCs/>
          <w:color w:val="auto"/>
          <w:lang w:val="it-IT"/>
        </w:rPr>
        <w:t>3.1 I</w:t>
      </w:r>
      <w:r>
        <w:rPr>
          <w:b/>
          <w:bCs/>
          <w:color w:val="auto"/>
          <w:lang w:val="it-IT"/>
        </w:rPr>
        <w:t>mporto del contributo concedibile e durata del progetto</w:t>
      </w:r>
      <w:bookmarkEnd w:id="4"/>
    </w:p>
    <w:p>
      <w:pPr>
        <w:pStyle w:val="Normal"/>
        <w:spacing w:lineRule="auto" w:line="240" w:before="0" w:after="120"/>
        <w:rPr>
          <w:rFonts w:eastAsia="Times New Roman"/>
          <w:lang w:val="it-IT"/>
        </w:rPr>
      </w:pPr>
      <w:r>
        <w:rPr>
          <w:rFonts w:eastAsia="Times New Roman"/>
          <w:lang w:val="it-IT"/>
        </w:rPr>
        <w:t xml:space="preserve">Ciascun proponente </w:t>
      </w:r>
      <w:r>
        <w:rPr>
          <w:rFonts w:eastAsia="Times New Roman"/>
          <w:b/>
          <w:bCs/>
          <w:lang w:val="it-IT"/>
        </w:rPr>
        <w:t>può presentare al massimo</w:t>
      </w:r>
      <w:r>
        <w:rPr>
          <w:rFonts w:eastAsia="Times New Roman"/>
          <w:lang w:val="it-IT"/>
        </w:rPr>
        <w:t xml:space="preserve"> </w:t>
      </w:r>
      <w:r>
        <w:rPr>
          <w:rFonts w:eastAsia="Times New Roman"/>
          <w:b/>
          <w:bCs/>
          <w:lang w:val="it-IT"/>
        </w:rPr>
        <w:t>n. 2 proposte progettuali</w:t>
      </w:r>
      <w:r>
        <w:rPr>
          <w:rFonts w:eastAsia="Times New Roman"/>
          <w:lang w:val="it-IT"/>
        </w:rPr>
        <w:t xml:space="preserve">. </w:t>
      </w:r>
    </w:p>
    <w:p>
      <w:pPr>
        <w:pStyle w:val="Normal"/>
        <w:jc w:val="both"/>
        <w:rPr>
          <w:rFonts w:eastAsia="Times New Roman"/>
          <w:lang w:val="it-IT"/>
        </w:rPr>
      </w:pPr>
      <w:r>
        <w:rPr>
          <w:rFonts w:eastAsia="Times New Roman"/>
          <w:b/>
          <w:bCs/>
          <w:lang w:val="it-IT"/>
        </w:rPr>
        <w:t>Ciascuna proposta progettuale</w:t>
      </w:r>
      <w:r>
        <w:rPr>
          <w:rFonts w:eastAsia="Times New Roman"/>
          <w:lang w:val="it-IT"/>
        </w:rPr>
        <w:t xml:space="preserve"> può prevedere </w:t>
      </w:r>
      <w:r>
        <w:rPr>
          <w:rFonts w:eastAsia="Times New Roman"/>
          <w:b/>
          <w:bCs/>
          <w:lang w:val="it-IT"/>
        </w:rPr>
        <w:t>da un minimo di n. 1 ad un massimo di n. 3 edizioni di Summer camp</w:t>
      </w:r>
      <w:r>
        <w:rPr>
          <w:rFonts w:eastAsia="Times New Roman"/>
          <w:lang w:val="it-IT"/>
        </w:rPr>
        <w:t xml:space="preserve">, anche localizzati in sedi geografiche diverse l’una dall’altra. </w:t>
      </w:r>
    </w:p>
    <w:p>
      <w:pPr>
        <w:pStyle w:val="Normal"/>
        <w:rPr>
          <w:lang w:val="it-IT"/>
        </w:rPr>
      </w:pPr>
      <w:r>
        <w:rPr>
          <w:lang w:val="it-IT"/>
        </w:rPr>
        <w:t xml:space="preserve">Il </w:t>
      </w:r>
      <w:r>
        <w:rPr>
          <w:b/>
          <w:bCs/>
          <w:lang w:val="it-IT"/>
        </w:rPr>
        <w:t>contributo massimo concesso</w:t>
      </w:r>
      <w:r>
        <w:rPr>
          <w:lang w:val="it-IT"/>
        </w:rPr>
        <w:t xml:space="preserve"> per ciascun </w:t>
      </w:r>
      <w:r>
        <w:rPr>
          <w:rFonts w:eastAsia="Times New Roman"/>
          <w:lang w:val="it-IT"/>
        </w:rPr>
        <w:t>Summer Camp</w:t>
      </w:r>
      <w:r>
        <w:rPr>
          <w:lang w:val="it-IT"/>
        </w:rPr>
        <w:t xml:space="preserve"> ammesso a finanziamento è </w:t>
      </w:r>
      <w:r>
        <w:rPr>
          <w:b/>
          <w:bCs/>
          <w:lang w:val="it-IT"/>
        </w:rPr>
        <w:t>di € 19.000,00.</w:t>
      </w:r>
    </w:p>
    <w:p>
      <w:pPr>
        <w:pStyle w:val="Normal"/>
        <w:rPr>
          <w:rFonts w:eastAsia="SimSun"/>
          <w:kern w:val="2"/>
          <w:lang w:val="it-IT"/>
        </w:rPr>
      </w:pPr>
      <w:r>
        <w:rPr>
          <w:rFonts w:eastAsia="SimSun"/>
          <w:kern w:val="2"/>
          <w:lang w:val="it-IT"/>
        </w:rPr>
        <w:t xml:space="preserve">I singoli progetti devono </w:t>
      </w:r>
      <w:r>
        <w:rPr>
          <w:rFonts w:eastAsia="SimSun"/>
          <w:b/>
          <w:bCs/>
          <w:kern w:val="2"/>
          <w:lang w:val="it-IT"/>
        </w:rPr>
        <w:t xml:space="preserve">concludersi </w:t>
      </w:r>
      <w:r>
        <w:rPr>
          <w:rFonts w:eastAsia="SimSun"/>
          <w:kern w:val="2"/>
          <w:lang w:val="it-IT"/>
        </w:rPr>
        <w:t>entro la fine del mese di Settembre 2025.</w:t>
      </w:r>
    </w:p>
    <w:p>
      <w:pPr>
        <w:pStyle w:val="Normal"/>
        <w:rPr>
          <w:rFonts w:eastAsia="SimSun"/>
          <w:kern w:val="2"/>
          <w:lang w:val="it-IT"/>
        </w:rPr>
      </w:pPr>
      <w:r>
        <w:rPr>
          <w:rFonts w:eastAsia="SimSun"/>
          <w:kern w:val="2"/>
          <w:lang w:val="it-IT"/>
        </w:rPr>
        <w:t xml:space="preserve">L’avvio dei Summer Camp deve essere preceduto dalle attività di </w:t>
      </w:r>
      <w:r>
        <w:rPr>
          <w:rFonts w:eastAsia="SimSun"/>
          <w:b/>
          <w:bCs/>
          <w:kern w:val="2"/>
          <w:lang w:val="it-IT"/>
        </w:rPr>
        <w:t>informazione e pubblicizzazione</w:t>
      </w:r>
      <w:r>
        <w:rPr>
          <w:rFonts w:eastAsia="SimSun"/>
          <w:kern w:val="2"/>
          <w:lang w:val="it-IT"/>
        </w:rPr>
        <w:t>, con almeno 15 giorni di anticipo dalla data prevista per la partenza degli stessi, salvo proroghe concesse dal Dirigente del Settore Istruzione, Innovazione Sociale e Sport.</w:t>
      </w:r>
    </w:p>
    <w:p>
      <w:pPr>
        <w:pStyle w:val="Normal"/>
        <w:suppressAutoHyphens w:val="true"/>
        <w:spacing w:lineRule="auto" w:line="240" w:before="0" w:after="0"/>
        <w:jc w:val="both"/>
        <w:textAlignment w:val="baseline"/>
        <w:rPr>
          <w:rFonts w:eastAsia="SimSun"/>
          <w:kern w:val="2"/>
          <w:lang w:val="it-IT"/>
        </w:rPr>
      </w:pPr>
      <w:r>
        <w:rPr>
          <w:b/>
          <w:bCs/>
          <w:color w:val="FF0000"/>
          <w:spacing w:val="17"/>
          <w:lang w:val="it-IT"/>
        </w:rPr>
        <w:t xml:space="preserve"> </w:t>
      </w:r>
    </w:p>
    <w:p>
      <w:pPr>
        <w:pStyle w:val="Normal"/>
        <w:suppressAutoHyphens w:val="true"/>
        <w:spacing w:lineRule="auto" w:line="240" w:before="0" w:after="0"/>
        <w:jc w:val="both"/>
        <w:textAlignment w:val="baseline"/>
        <w:rPr>
          <w:rFonts w:eastAsia="SimSun"/>
          <w:kern w:val="2"/>
          <w:lang w:val="it-IT"/>
        </w:rPr>
      </w:pPr>
      <w:r>
        <w:rPr>
          <w:rFonts w:eastAsia="SimSun"/>
          <w:kern w:val="2"/>
          <w:lang w:val="it-IT"/>
        </w:rPr>
      </w:r>
    </w:p>
    <w:p>
      <w:pPr>
        <w:pStyle w:val="Heading2"/>
        <w:spacing w:before="40" w:after="120"/>
        <w:rPr>
          <w:rFonts w:eastAsia="SimSun"/>
          <w:b/>
          <w:bCs/>
          <w:color w:val="auto"/>
          <w:lang w:val="it-IT"/>
        </w:rPr>
      </w:pPr>
      <w:bookmarkStart w:id="5" w:name="_Toc193788236"/>
      <w:r>
        <w:rPr>
          <w:rFonts w:eastAsia="SimSun"/>
          <w:b/>
          <w:bCs/>
          <w:color w:val="auto"/>
          <w:lang w:val="it-IT"/>
        </w:rPr>
        <w:t>3.2 Risorse professionali</w:t>
      </w:r>
      <w:bookmarkStart w:id="6" w:name="_Toc193788132"/>
      <w:bookmarkEnd w:id="5"/>
    </w:p>
    <w:p>
      <w:pPr>
        <w:pStyle w:val="Normal"/>
        <w:jc w:val="both"/>
        <w:rPr>
          <w:rFonts w:eastAsia="SimSun"/>
          <w:lang w:val="it-IT"/>
        </w:rPr>
      </w:pPr>
      <w:r>
        <w:rPr>
          <w:lang w:val="it-IT"/>
        </w:rPr>
        <w:t>Ciascuna proposta progettuale deve contenere informazioni quantitative e qualitative circa le risorse umane e professionali che saranno coinvolte nella realizzazione di tutti ed ognuno dei Summer Camp, tali da poterne valutare l’adeguatezza in funzione delle attività che saranno chiamate a svolgere: orientatore, esperto, coordinatore, tutor, ecc... In tal senso, dovrà essere descritto il ruolo ed il tipo di coinvolgimento di eventuali testimonials provenienti dal mondo del lavoro e delle professioni, senza distinzione di settore e/o di ambito di attività.</w:t>
      </w:r>
      <w:bookmarkEnd w:id="6"/>
    </w:p>
    <w:p>
      <w:pPr>
        <w:pStyle w:val="Normal"/>
        <w:spacing w:lineRule="auto" w:line="240" w:before="0" w:after="0"/>
        <w:ind w:right="96"/>
        <w:jc w:val="both"/>
        <w:rPr>
          <w:bCs/>
          <w:lang w:val="it-IT"/>
        </w:rPr>
      </w:pPr>
      <w:r>
        <w:rPr>
          <w:bCs/>
          <w:lang w:val="it-IT"/>
        </w:rPr>
      </w:r>
    </w:p>
    <w:p>
      <w:pPr>
        <w:pStyle w:val="Normal"/>
        <w:spacing w:lineRule="auto" w:line="240" w:before="0" w:after="0"/>
        <w:ind w:right="96"/>
        <w:jc w:val="both"/>
        <w:rPr>
          <w:bCs/>
          <w:lang w:val="it-IT"/>
        </w:rPr>
      </w:pPr>
      <w:r>
        <w:rPr>
          <w:bCs/>
          <w:lang w:val="it-IT"/>
        </w:rPr>
      </w:r>
    </w:p>
    <w:p>
      <w:pPr>
        <w:pStyle w:val="Normal"/>
        <w:spacing w:lineRule="auto" w:line="240" w:before="0" w:after="120"/>
        <w:ind w:right="96"/>
        <w:jc w:val="both"/>
        <w:rPr>
          <w:rFonts w:ascii="Arial" w:hAnsi="Arial" w:cs="Arial"/>
          <w:bCs/>
          <w:lang w:val="it-IT"/>
        </w:rPr>
      </w:pPr>
      <w:r>
        <w:rPr>
          <w:b/>
          <w:bCs/>
          <w:lang w:val="it-IT"/>
        </w:rPr>
        <w:t>ART. 4 - SOGGETTI AVENTI DIRITTO A PRESENTARE LA DOMANDA</w:t>
      </w:r>
    </w:p>
    <w:p>
      <w:pPr>
        <w:pStyle w:val="Normal"/>
        <w:spacing w:lineRule="auto" w:line="240" w:before="0" w:after="120"/>
        <w:ind w:right="96"/>
        <w:jc w:val="both"/>
        <w:rPr>
          <w:rFonts w:ascii="Arial" w:hAnsi="Arial" w:cs="Arial"/>
          <w:bCs/>
          <w:lang w:val="it-IT"/>
        </w:rPr>
      </w:pPr>
      <w:r>
        <w:rPr>
          <w:rFonts w:eastAsia="Times New Roman"/>
          <w:lang w:val="it-IT"/>
        </w:rPr>
        <w:t xml:space="preserve">Possono presentare domanda di ammissione a finanziamento </w:t>
      </w:r>
      <w:r>
        <w:rPr>
          <w:rFonts w:eastAsia="Times New Roman"/>
          <w:b/>
          <w:bCs/>
          <w:lang w:val="it-IT"/>
        </w:rPr>
        <w:t>le strutture formative</w:t>
      </w:r>
      <w:r>
        <w:rPr>
          <w:rFonts w:eastAsia="Times New Roman"/>
          <w:lang w:val="it-IT"/>
        </w:rPr>
        <w:t xml:space="preserve"> (esclusi i servizi territoriali per la formazione, le istituzioni scolastiche e le università) </w:t>
      </w:r>
      <w:r>
        <w:rPr>
          <w:rFonts w:eastAsia="Trebuchet MS"/>
          <w:spacing w:val="-1"/>
          <w:lang w:val="it-IT"/>
        </w:rPr>
        <w:t xml:space="preserve">che, alla data di presentazione della domanda di finanziamento, risultino accreditate presso la Regione Marche per la macrotipologia “FORMAZIONE SUPERIORE” in applicazione delle Deliberazioni della Giunta regionale n. 62, del 17/01/2001 e n. 2164 del 18/09/2001 e s.m.i. o che abbiano presentato istanza di accreditamento per la macrotipologia richiesta e ottengano l’accreditamento prima della stipula della Convenzione. </w:t>
      </w:r>
    </w:p>
    <w:p>
      <w:pPr>
        <w:pStyle w:val="BodyText"/>
        <w:spacing w:lineRule="auto" w:line="240" w:before="0" w:after="120"/>
        <w:ind w:left="0" w:right="113"/>
        <w:jc w:val="both"/>
        <w:rPr>
          <w:rFonts w:ascii="Helvetica" w:hAnsi="Helvetica"/>
          <w:lang w:val="it-IT"/>
        </w:rPr>
      </w:pPr>
      <w:r>
        <w:rPr>
          <w:rFonts w:ascii="Helvetica" w:hAnsi="Helvetica"/>
          <w:lang w:val="it-IT"/>
        </w:rPr>
        <w:t>I</w:t>
      </w:r>
      <w:r>
        <w:rPr>
          <w:rFonts w:ascii="Helvetica" w:hAnsi="Helvetica"/>
          <w:spacing w:val="54"/>
          <w:lang w:val="it-IT"/>
        </w:rPr>
        <w:t xml:space="preserve"> </w:t>
      </w:r>
      <w:r>
        <w:rPr>
          <w:rFonts w:ascii="Helvetica" w:hAnsi="Helvetica"/>
          <w:lang w:val="it-IT"/>
        </w:rPr>
        <w:t>soggetti</w:t>
      </w:r>
      <w:r>
        <w:rPr>
          <w:rFonts w:ascii="Helvetica" w:hAnsi="Helvetica"/>
          <w:spacing w:val="53"/>
          <w:lang w:val="it-IT"/>
        </w:rPr>
        <w:t xml:space="preserve"> </w:t>
      </w:r>
      <w:r>
        <w:rPr>
          <w:rFonts w:ascii="Helvetica" w:hAnsi="Helvetica"/>
          <w:lang w:val="it-IT"/>
        </w:rPr>
        <w:t>che</w:t>
      </w:r>
      <w:r>
        <w:rPr>
          <w:rFonts w:ascii="Helvetica" w:hAnsi="Helvetica"/>
          <w:spacing w:val="53"/>
          <w:lang w:val="it-IT"/>
        </w:rPr>
        <w:t xml:space="preserve"> </w:t>
      </w:r>
      <w:r>
        <w:rPr>
          <w:rFonts w:ascii="Helvetica" w:hAnsi="Helvetica"/>
          <w:spacing w:val="-1"/>
          <w:lang w:val="it-IT"/>
        </w:rPr>
        <w:t>presentano</w:t>
      </w:r>
      <w:r>
        <w:rPr>
          <w:rFonts w:ascii="Helvetica" w:hAnsi="Helvetica"/>
          <w:spacing w:val="53"/>
          <w:lang w:val="it-IT"/>
        </w:rPr>
        <w:t xml:space="preserve"> </w:t>
      </w:r>
      <w:r>
        <w:rPr>
          <w:rFonts w:ascii="Helvetica" w:hAnsi="Helvetica"/>
          <w:spacing w:val="-1"/>
          <w:lang w:val="it-IT"/>
        </w:rPr>
        <w:t>la</w:t>
      </w:r>
      <w:r>
        <w:rPr>
          <w:rFonts w:ascii="Helvetica" w:hAnsi="Helvetica"/>
          <w:spacing w:val="52"/>
          <w:lang w:val="it-IT"/>
        </w:rPr>
        <w:t xml:space="preserve"> </w:t>
      </w:r>
      <w:r>
        <w:rPr>
          <w:rFonts w:ascii="Helvetica" w:hAnsi="Helvetica"/>
          <w:spacing w:val="-1"/>
          <w:lang w:val="it-IT"/>
        </w:rPr>
        <w:t>domanda</w:t>
      </w:r>
      <w:r>
        <w:rPr>
          <w:rFonts w:ascii="Helvetica" w:hAnsi="Helvetica"/>
          <w:spacing w:val="53"/>
          <w:lang w:val="it-IT"/>
        </w:rPr>
        <w:t xml:space="preserve"> </w:t>
      </w:r>
      <w:r>
        <w:rPr>
          <w:rFonts w:ascii="Helvetica" w:hAnsi="Helvetica"/>
          <w:spacing w:val="-1"/>
          <w:lang w:val="it-IT"/>
        </w:rPr>
        <w:t>sono</w:t>
      </w:r>
      <w:r>
        <w:rPr>
          <w:rFonts w:ascii="Helvetica" w:hAnsi="Helvetica"/>
          <w:spacing w:val="53"/>
          <w:lang w:val="it-IT"/>
        </w:rPr>
        <w:t xml:space="preserve"> </w:t>
      </w:r>
      <w:r>
        <w:rPr>
          <w:rFonts w:ascii="Helvetica" w:hAnsi="Helvetica"/>
          <w:spacing w:val="-1"/>
          <w:lang w:val="it-IT"/>
        </w:rPr>
        <w:t>tenuti</w:t>
      </w:r>
      <w:r>
        <w:rPr>
          <w:rFonts w:ascii="Helvetica" w:hAnsi="Helvetica"/>
          <w:spacing w:val="53"/>
          <w:lang w:val="it-IT"/>
        </w:rPr>
        <w:t xml:space="preserve"> </w:t>
      </w:r>
      <w:r>
        <w:rPr>
          <w:rFonts w:ascii="Helvetica" w:hAnsi="Helvetica"/>
          <w:lang w:val="it-IT"/>
        </w:rPr>
        <w:t>a</w:t>
      </w:r>
      <w:r>
        <w:rPr>
          <w:rFonts w:ascii="Helvetica" w:hAnsi="Helvetica"/>
          <w:spacing w:val="53"/>
          <w:lang w:val="it-IT"/>
        </w:rPr>
        <w:t xml:space="preserve"> </w:t>
      </w:r>
      <w:r>
        <w:rPr>
          <w:rFonts w:ascii="Helvetica" w:hAnsi="Helvetica"/>
          <w:spacing w:val="-1"/>
          <w:lang w:val="it-IT"/>
        </w:rPr>
        <w:t>conoscere</w:t>
      </w:r>
      <w:r>
        <w:rPr>
          <w:rFonts w:ascii="Helvetica" w:hAnsi="Helvetica"/>
          <w:spacing w:val="52"/>
          <w:lang w:val="it-IT"/>
        </w:rPr>
        <w:t xml:space="preserve"> </w:t>
      </w:r>
      <w:r>
        <w:rPr>
          <w:rFonts w:ascii="Helvetica" w:hAnsi="Helvetica"/>
          <w:lang w:val="it-IT"/>
        </w:rPr>
        <w:t>e</w:t>
      </w:r>
      <w:r>
        <w:rPr>
          <w:rFonts w:ascii="Helvetica" w:hAnsi="Helvetica"/>
          <w:spacing w:val="53"/>
          <w:lang w:val="it-IT"/>
        </w:rPr>
        <w:t xml:space="preserve"> </w:t>
      </w:r>
      <w:r>
        <w:rPr>
          <w:rFonts w:ascii="Helvetica" w:hAnsi="Helvetica"/>
          <w:spacing w:val="-1"/>
          <w:lang w:val="it-IT"/>
        </w:rPr>
        <w:t>si</w:t>
      </w:r>
      <w:r>
        <w:rPr>
          <w:rFonts w:ascii="Helvetica" w:hAnsi="Helvetica"/>
          <w:spacing w:val="51"/>
          <w:lang w:val="it-IT"/>
        </w:rPr>
        <w:t xml:space="preserve"> </w:t>
      </w:r>
      <w:r>
        <w:rPr>
          <w:rFonts w:ascii="Helvetica" w:hAnsi="Helvetica"/>
          <w:spacing w:val="-1"/>
          <w:lang w:val="it-IT"/>
        </w:rPr>
        <w:t>obbligano</w:t>
      </w:r>
      <w:r>
        <w:rPr>
          <w:rFonts w:ascii="Helvetica" w:hAnsi="Helvetica"/>
          <w:spacing w:val="53"/>
          <w:lang w:val="it-IT"/>
        </w:rPr>
        <w:t xml:space="preserve"> </w:t>
      </w:r>
      <w:r>
        <w:rPr>
          <w:rFonts w:ascii="Helvetica" w:hAnsi="Helvetica"/>
          <w:lang w:val="it-IT"/>
        </w:rPr>
        <w:t>a</w:t>
      </w:r>
      <w:r>
        <w:rPr>
          <w:rFonts w:ascii="Helvetica" w:hAnsi="Helvetica"/>
          <w:spacing w:val="52"/>
          <w:lang w:val="it-IT"/>
        </w:rPr>
        <w:t xml:space="preserve"> </w:t>
      </w:r>
      <w:r>
        <w:rPr>
          <w:rFonts w:ascii="Helvetica" w:hAnsi="Helvetica"/>
          <w:spacing w:val="-1"/>
          <w:lang w:val="it-IT"/>
        </w:rPr>
        <w:t>rispettare</w:t>
      </w:r>
      <w:r>
        <w:rPr>
          <w:rFonts w:ascii="Helvetica" w:hAnsi="Helvetica"/>
          <w:spacing w:val="56"/>
          <w:lang w:val="it-IT"/>
        </w:rPr>
        <w:t xml:space="preserve"> </w:t>
      </w:r>
      <w:r>
        <w:rPr>
          <w:rFonts w:ascii="Helvetica" w:hAnsi="Helvetica"/>
          <w:spacing w:val="-1"/>
          <w:lang w:val="it-IT"/>
        </w:rPr>
        <w:t>gli</w:t>
      </w:r>
      <w:r>
        <w:rPr>
          <w:rFonts w:ascii="Helvetica" w:hAnsi="Helvetica"/>
          <w:spacing w:val="47"/>
          <w:lang w:val="it-IT"/>
        </w:rPr>
        <w:t xml:space="preserve"> </w:t>
      </w:r>
      <w:r>
        <w:rPr>
          <w:rFonts w:ascii="Helvetica" w:hAnsi="Helvetica"/>
          <w:spacing w:val="-1"/>
          <w:lang w:val="it-IT"/>
        </w:rPr>
        <w:t>adempimenti</w:t>
      </w:r>
      <w:r>
        <w:rPr>
          <w:rFonts w:ascii="Helvetica" w:hAnsi="Helvetica"/>
          <w:spacing w:val="8"/>
          <w:lang w:val="it-IT"/>
        </w:rPr>
        <w:t xml:space="preserve"> </w:t>
      </w:r>
      <w:r>
        <w:rPr>
          <w:rFonts w:ascii="Helvetica" w:hAnsi="Helvetica"/>
          <w:spacing w:val="-1"/>
          <w:lang w:val="it-IT"/>
        </w:rPr>
        <w:t>di</w:t>
      </w:r>
      <w:r>
        <w:rPr>
          <w:rFonts w:ascii="Helvetica" w:hAnsi="Helvetica"/>
          <w:spacing w:val="9"/>
          <w:lang w:val="it-IT"/>
        </w:rPr>
        <w:t xml:space="preserve"> </w:t>
      </w:r>
      <w:r>
        <w:rPr>
          <w:rFonts w:ascii="Helvetica" w:hAnsi="Helvetica"/>
          <w:spacing w:val="-1"/>
          <w:lang w:val="it-IT"/>
        </w:rPr>
        <w:t>carattere</w:t>
      </w:r>
      <w:r>
        <w:rPr>
          <w:rFonts w:ascii="Helvetica" w:hAnsi="Helvetica"/>
          <w:spacing w:val="8"/>
          <w:lang w:val="it-IT"/>
        </w:rPr>
        <w:t xml:space="preserve"> </w:t>
      </w:r>
      <w:r>
        <w:rPr>
          <w:rFonts w:ascii="Helvetica" w:hAnsi="Helvetica"/>
          <w:spacing w:val="-1"/>
          <w:lang w:val="it-IT"/>
        </w:rPr>
        <w:t>amministrativo,</w:t>
      </w:r>
      <w:r>
        <w:rPr>
          <w:rFonts w:ascii="Helvetica" w:hAnsi="Helvetica"/>
          <w:spacing w:val="10"/>
          <w:lang w:val="it-IT"/>
        </w:rPr>
        <w:t xml:space="preserve"> </w:t>
      </w:r>
      <w:r>
        <w:rPr>
          <w:rFonts w:ascii="Helvetica" w:hAnsi="Helvetica"/>
          <w:lang w:val="it-IT"/>
        </w:rPr>
        <w:t>contabile,</w:t>
      </w:r>
      <w:r>
        <w:rPr>
          <w:rFonts w:ascii="Helvetica" w:hAnsi="Helvetica"/>
          <w:spacing w:val="9"/>
          <w:lang w:val="it-IT"/>
        </w:rPr>
        <w:t xml:space="preserve"> </w:t>
      </w:r>
      <w:r>
        <w:rPr>
          <w:rFonts w:ascii="Helvetica" w:hAnsi="Helvetica"/>
          <w:spacing w:val="-1"/>
          <w:lang w:val="it-IT"/>
        </w:rPr>
        <w:t>informativo</w:t>
      </w:r>
      <w:r>
        <w:rPr>
          <w:rFonts w:ascii="Helvetica" w:hAnsi="Helvetica"/>
          <w:spacing w:val="8"/>
          <w:lang w:val="it-IT"/>
        </w:rPr>
        <w:t xml:space="preserve"> </w:t>
      </w:r>
      <w:r>
        <w:rPr>
          <w:rFonts w:ascii="Helvetica" w:hAnsi="Helvetica"/>
          <w:lang w:val="it-IT"/>
        </w:rPr>
        <w:t>e</w:t>
      </w:r>
      <w:r>
        <w:rPr>
          <w:rFonts w:ascii="Helvetica" w:hAnsi="Helvetica"/>
          <w:spacing w:val="8"/>
          <w:lang w:val="it-IT"/>
        </w:rPr>
        <w:t xml:space="preserve"> </w:t>
      </w:r>
      <w:r>
        <w:rPr>
          <w:rFonts w:ascii="Helvetica" w:hAnsi="Helvetica"/>
          <w:spacing w:val="-1"/>
          <w:lang w:val="it-IT"/>
        </w:rPr>
        <w:t>informatico</w:t>
      </w:r>
      <w:r>
        <w:rPr>
          <w:rFonts w:ascii="Helvetica" w:hAnsi="Helvetica"/>
          <w:spacing w:val="8"/>
          <w:lang w:val="it-IT"/>
        </w:rPr>
        <w:t xml:space="preserve"> </w:t>
      </w:r>
      <w:r>
        <w:rPr>
          <w:rFonts w:ascii="Helvetica" w:hAnsi="Helvetica"/>
          <w:spacing w:val="-1"/>
          <w:lang w:val="it-IT"/>
        </w:rPr>
        <w:t>previsti</w:t>
      </w:r>
      <w:r>
        <w:rPr>
          <w:rFonts w:ascii="Helvetica" w:hAnsi="Helvetica"/>
          <w:spacing w:val="9"/>
          <w:lang w:val="it-IT"/>
        </w:rPr>
        <w:t xml:space="preserve"> </w:t>
      </w:r>
      <w:r>
        <w:rPr>
          <w:rFonts w:ascii="Helvetica" w:hAnsi="Helvetica"/>
          <w:lang w:val="it-IT"/>
        </w:rPr>
        <w:t>dalle</w:t>
      </w:r>
      <w:r>
        <w:rPr>
          <w:rFonts w:ascii="Helvetica" w:hAnsi="Helvetica"/>
          <w:spacing w:val="55"/>
          <w:lang w:val="it-IT"/>
        </w:rPr>
        <w:t xml:space="preserve"> </w:t>
      </w:r>
      <w:r>
        <w:rPr>
          <w:rFonts w:ascii="Helvetica" w:hAnsi="Helvetica"/>
          <w:spacing w:val="-1"/>
          <w:lang w:val="it-IT"/>
        </w:rPr>
        <w:t>disposizioni</w:t>
      </w:r>
      <w:r>
        <w:rPr>
          <w:rFonts w:ascii="Helvetica" w:hAnsi="Helvetica"/>
          <w:spacing w:val="14"/>
          <w:lang w:val="it-IT"/>
        </w:rPr>
        <w:t xml:space="preserve"> </w:t>
      </w:r>
      <w:r>
        <w:rPr>
          <w:rFonts w:ascii="Helvetica" w:hAnsi="Helvetica"/>
          <w:spacing w:val="-1"/>
          <w:lang w:val="it-IT"/>
        </w:rPr>
        <w:t>normative</w:t>
      </w:r>
      <w:r>
        <w:rPr>
          <w:rFonts w:ascii="Helvetica" w:hAnsi="Helvetica"/>
          <w:spacing w:val="15"/>
          <w:lang w:val="it-IT"/>
        </w:rPr>
        <w:t xml:space="preserve"> </w:t>
      </w:r>
      <w:r>
        <w:rPr>
          <w:rFonts w:ascii="Helvetica" w:hAnsi="Helvetica"/>
          <w:lang w:val="it-IT"/>
        </w:rPr>
        <w:t>e</w:t>
      </w:r>
      <w:r>
        <w:rPr>
          <w:rFonts w:ascii="Helvetica" w:hAnsi="Helvetica"/>
          <w:spacing w:val="17"/>
          <w:lang w:val="it-IT"/>
        </w:rPr>
        <w:t xml:space="preserve"> </w:t>
      </w:r>
      <w:r>
        <w:rPr>
          <w:rFonts w:ascii="Helvetica" w:hAnsi="Helvetica"/>
          <w:spacing w:val="-1"/>
          <w:lang w:val="it-IT"/>
        </w:rPr>
        <w:t>dai</w:t>
      </w:r>
      <w:r>
        <w:rPr>
          <w:rFonts w:ascii="Helvetica" w:hAnsi="Helvetica"/>
          <w:spacing w:val="15"/>
          <w:lang w:val="it-IT"/>
        </w:rPr>
        <w:t xml:space="preserve"> </w:t>
      </w:r>
      <w:r>
        <w:rPr>
          <w:rFonts w:ascii="Helvetica" w:hAnsi="Helvetica"/>
          <w:spacing w:val="-1"/>
          <w:lang w:val="it-IT"/>
        </w:rPr>
        <w:t>provvedimenti</w:t>
      </w:r>
      <w:r>
        <w:rPr>
          <w:rFonts w:ascii="Helvetica" w:hAnsi="Helvetica"/>
          <w:spacing w:val="14"/>
          <w:lang w:val="it-IT"/>
        </w:rPr>
        <w:t xml:space="preserve"> </w:t>
      </w:r>
      <w:r>
        <w:rPr>
          <w:rFonts w:ascii="Helvetica" w:hAnsi="Helvetica"/>
          <w:spacing w:val="-1"/>
          <w:lang w:val="it-IT"/>
        </w:rPr>
        <w:t>comunitari,</w:t>
      </w:r>
      <w:r>
        <w:rPr>
          <w:rFonts w:ascii="Helvetica" w:hAnsi="Helvetica"/>
          <w:spacing w:val="16"/>
          <w:lang w:val="it-IT"/>
        </w:rPr>
        <w:t xml:space="preserve"> </w:t>
      </w:r>
      <w:r>
        <w:rPr>
          <w:rFonts w:ascii="Helvetica" w:hAnsi="Helvetica"/>
          <w:spacing w:val="-1"/>
          <w:lang w:val="it-IT"/>
        </w:rPr>
        <w:t>nazionali</w:t>
      </w:r>
      <w:r>
        <w:rPr>
          <w:rFonts w:ascii="Helvetica" w:hAnsi="Helvetica"/>
          <w:spacing w:val="15"/>
          <w:lang w:val="it-IT"/>
        </w:rPr>
        <w:t xml:space="preserve"> </w:t>
      </w:r>
      <w:r>
        <w:rPr>
          <w:rFonts w:ascii="Helvetica" w:hAnsi="Helvetica"/>
          <w:lang w:val="it-IT"/>
        </w:rPr>
        <w:t>e</w:t>
      </w:r>
      <w:r>
        <w:rPr>
          <w:rFonts w:ascii="Helvetica" w:hAnsi="Helvetica"/>
          <w:spacing w:val="15"/>
          <w:lang w:val="it-IT"/>
        </w:rPr>
        <w:t xml:space="preserve"> </w:t>
      </w:r>
      <w:r>
        <w:rPr>
          <w:rFonts w:ascii="Helvetica" w:hAnsi="Helvetica"/>
          <w:spacing w:val="-1"/>
          <w:lang w:val="it-IT"/>
        </w:rPr>
        <w:t>regionali,</w:t>
      </w:r>
      <w:r>
        <w:rPr>
          <w:rFonts w:ascii="Helvetica" w:hAnsi="Helvetica"/>
          <w:spacing w:val="16"/>
          <w:lang w:val="it-IT"/>
        </w:rPr>
        <w:t xml:space="preserve"> </w:t>
      </w:r>
      <w:r>
        <w:rPr>
          <w:rFonts w:ascii="Helvetica" w:hAnsi="Helvetica"/>
          <w:spacing w:val="-1"/>
          <w:lang w:val="it-IT"/>
        </w:rPr>
        <w:t>anche</w:t>
      </w:r>
      <w:r>
        <w:rPr>
          <w:rFonts w:ascii="Helvetica" w:hAnsi="Helvetica"/>
          <w:spacing w:val="14"/>
          <w:lang w:val="it-IT"/>
        </w:rPr>
        <w:t xml:space="preserve"> </w:t>
      </w:r>
      <w:r>
        <w:rPr>
          <w:rFonts w:ascii="Helvetica" w:hAnsi="Helvetica"/>
          <w:spacing w:val="-1"/>
          <w:lang w:val="it-IT"/>
        </w:rPr>
        <w:t>quando</w:t>
      </w:r>
      <w:r>
        <w:rPr>
          <w:rFonts w:ascii="Helvetica" w:hAnsi="Helvetica"/>
          <w:spacing w:val="14"/>
          <w:lang w:val="it-IT"/>
        </w:rPr>
        <w:t xml:space="preserve"> </w:t>
      </w:r>
      <w:r>
        <w:rPr>
          <w:rFonts w:ascii="Helvetica" w:hAnsi="Helvetica"/>
          <w:spacing w:val="-1"/>
          <w:lang w:val="it-IT"/>
        </w:rPr>
        <w:t>questi</w:t>
      </w:r>
      <w:r>
        <w:rPr>
          <w:rFonts w:ascii="Helvetica" w:hAnsi="Helvetica"/>
          <w:spacing w:val="33"/>
          <w:lang w:val="it-IT"/>
        </w:rPr>
        <w:t xml:space="preserve"> </w:t>
      </w:r>
      <w:r>
        <w:rPr>
          <w:rFonts w:ascii="Helvetica" w:hAnsi="Helvetica"/>
          <w:spacing w:val="-1"/>
          <w:lang w:val="it-IT"/>
        </w:rPr>
        <w:t>sono emanati</w:t>
      </w:r>
      <w:r>
        <w:rPr>
          <w:rFonts w:ascii="Helvetica" w:hAnsi="Helvetica"/>
          <w:lang w:val="it-IT"/>
        </w:rPr>
        <w:t xml:space="preserve"> </w:t>
      </w:r>
      <w:r>
        <w:rPr>
          <w:rFonts w:ascii="Helvetica" w:hAnsi="Helvetica"/>
          <w:spacing w:val="-1"/>
          <w:lang w:val="it-IT"/>
        </w:rPr>
        <w:t>dopo</w:t>
      </w:r>
      <w:r>
        <w:rPr>
          <w:rFonts w:ascii="Helvetica" w:hAnsi="Helvetica"/>
          <w:lang w:val="it-IT"/>
        </w:rPr>
        <w:t xml:space="preserve"> </w:t>
      </w:r>
      <w:r>
        <w:rPr>
          <w:rFonts w:ascii="Helvetica" w:hAnsi="Helvetica"/>
          <w:spacing w:val="-1"/>
          <w:lang w:val="it-IT"/>
        </w:rPr>
        <w:t>la</w:t>
      </w:r>
      <w:r>
        <w:rPr>
          <w:rFonts w:ascii="Helvetica" w:hAnsi="Helvetica"/>
          <w:lang w:val="it-IT"/>
        </w:rPr>
        <w:t xml:space="preserve"> </w:t>
      </w:r>
      <w:r>
        <w:rPr>
          <w:rFonts w:ascii="Helvetica" w:hAnsi="Helvetica"/>
          <w:spacing w:val="-1"/>
          <w:lang w:val="it-IT"/>
        </w:rPr>
        <w:t>presentazione del</w:t>
      </w:r>
      <w:r>
        <w:rPr>
          <w:rFonts w:ascii="Helvetica" w:hAnsi="Helvetica"/>
          <w:lang w:val="it-IT"/>
        </w:rPr>
        <w:t xml:space="preserve"> </w:t>
      </w:r>
      <w:r>
        <w:rPr>
          <w:rFonts w:ascii="Helvetica" w:hAnsi="Helvetica"/>
          <w:spacing w:val="-1"/>
          <w:lang w:val="it-IT"/>
        </w:rPr>
        <w:t>Progetto.</w:t>
      </w:r>
    </w:p>
    <w:p>
      <w:pPr>
        <w:pStyle w:val="BodyText"/>
        <w:spacing w:lineRule="auto" w:line="240" w:before="0" w:after="120"/>
        <w:ind w:left="0"/>
        <w:jc w:val="both"/>
        <w:rPr>
          <w:rFonts w:ascii="Helvetica" w:hAnsi="Helvetica"/>
          <w:lang w:val="it-IT"/>
        </w:rPr>
      </w:pPr>
      <w:r>
        <w:rPr>
          <w:rFonts w:ascii="Helvetica" w:hAnsi="Helvetica"/>
          <w:spacing w:val="-1"/>
          <w:lang w:val="it-IT"/>
        </w:rPr>
        <w:t>Nell’attuazione</w:t>
      </w:r>
      <w:r>
        <w:rPr>
          <w:rFonts w:ascii="Helvetica" w:hAnsi="Helvetica"/>
          <w:spacing w:val="14"/>
          <w:lang w:val="it-IT"/>
        </w:rPr>
        <w:t xml:space="preserve"> </w:t>
      </w:r>
      <w:r>
        <w:rPr>
          <w:rFonts w:ascii="Helvetica" w:hAnsi="Helvetica"/>
          <w:spacing w:val="-1"/>
          <w:lang w:val="it-IT"/>
        </w:rPr>
        <w:t>del</w:t>
      </w:r>
      <w:r>
        <w:rPr>
          <w:rFonts w:ascii="Helvetica" w:hAnsi="Helvetica"/>
          <w:spacing w:val="15"/>
          <w:lang w:val="it-IT"/>
        </w:rPr>
        <w:t xml:space="preserve"> </w:t>
      </w:r>
      <w:r>
        <w:rPr>
          <w:rFonts w:ascii="Helvetica" w:hAnsi="Helvetica"/>
          <w:spacing w:val="-1"/>
          <w:lang w:val="it-IT"/>
        </w:rPr>
        <w:t>Progetto</w:t>
      </w:r>
      <w:r>
        <w:rPr>
          <w:rFonts w:ascii="Helvetica" w:hAnsi="Helvetica"/>
          <w:spacing w:val="14"/>
          <w:lang w:val="it-IT"/>
        </w:rPr>
        <w:t xml:space="preserve"> </w:t>
      </w:r>
      <w:r>
        <w:rPr>
          <w:rFonts w:ascii="Helvetica" w:hAnsi="Helvetica"/>
          <w:spacing w:val="-1"/>
          <w:lang w:val="it-IT"/>
        </w:rPr>
        <w:t>il</w:t>
      </w:r>
      <w:r>
        <w:rPr>
          <w:rFonts w:ascii="Helvetica" w:hAnsi="Helvetica"/>
          <w:spacing w:val="15"/>
          <w:lang w:val="it-IT"/>
        </w:rPr>
        <w:t xml:space="preserve"> </w:t>
      </w:r>
      <w:r>
        <w:rPr>
          <w:rFonts w:ascii="Helvetica" w:hAnsi="Helvetica"/>
          <w:spacing w:val="-1"/>
          <w:lang w:val="it-IT"/>
        </w:rPr>
        <w:t>soggetto</w:t>
      </w:r>
      <w:r>
        <w:rPr>
          <w:rFonts w:ascii="Helvetica" w:hAnsi="Helvetica"/>
          <w:spacing w:val="13"/>
          <w:lang w:val="it-IT"/>
        </w:rPr>
        <w:t xml:space="preserve"> </w:t>
      </w:r>
      <w:r>
        <w:rPr>
          <w:rFonts w:ascii="Helvetica" w:hAnsi="Helvetica"/>
          <w:spacing w:val="-1"/>
          <w:lang w:val="it-IT"/>
        </w:rPr>
        <w:t>attuatore</w:t>
      </w:r>
      <w:r>
        <w:rPr>
          <w:rFonts w:ascii="Helvetica" w:hAnsi="Helvetica"/>
          <w:spacing w:val="15"/>
          <w:lang w:val="it-IT"/>
        </w:rPr>
        <w:t xml:space="preserve"> </w:t>
      </w:r>
      <w:r>
        <w:rPr>
          <w:rFonts w:ascii="Helvetica" w:hAnsi="Helvetica"/>
          <w:spacing w:val="-1"/>
          <w:lang w:val="it-IT"/>
        </w:rPr>
        <w:t>ha</w:t>
      </w:r>
      <w:r>
        <w:rPr>
          <w:rFonts w:ascii="Helvetica" w:hAnsi="Helvetica"/>
          <w:spacing w:val="14"/>
          <w:lang w:val="it-IT"/>
        </w:rPr>
        <w:t xml:space="preserve"> </w:t>
      </w:r>
      <w:r>
        <w:rPr>
          <w:rFonts w:ascii="Helvetica" w:hAnsi="Helvetica"/>
          <w:spacing w:val="-1"/>
          <w:lang w:val="it-IT"/>
        </w:rPr>
        <w:t>altresì</w:t>
      </w:r>
      <w:r>
        <w:rPr>
          <w:rFonts w:ascii="Helvetica" w:hAnsi="Helvetica"/>
          <w:spacing w:val="15"/>
          <w:lang w:val="it-IT"/>
        </w:rPr>
        <w:t xml:space="preserve"> </w:t>
      </w:r>
      <w:r>
        <w:rPr>
          <w:rFonts w:ascii="Helvetica" w:hAnsi="Helvetica"/>
          <w:spacing w:val="-1"/>
          <w:lang w:val="it-IT"/>
        </w:rPr>
        <w:t>gli</w:t>
      </w:r>
      <w:r>
        <w:rPr>
          <w:rFonts w:ascii="Helvetica" w:hAnsi="Helvetica"/>
          <w:spacing w:val="15"/>
          <w:lang w:val="it-IT"/>
        </w:rPr>
        <w:t xml:space="preserve"> </w:t>
      </w:r>
      <w:r>
        <w:rPr>
          <w:rFonts w:ascii="Helvetica" w:hAnsi="Helvetica"/>
          <w:spacing w:val="-1"/>
          <w:lang w:val="it-IT"/>
        </w:rPr>
        <w:t>obblighi</w:t>
      </w:r>
      <w:r>
        <w:rPr>
          <w:rFonts w:ascii="Helvetica" w:hAnsi="Helvetica"/>
          <w:spacing w:val="14"/>
          <w:lang w:val="it-IT"/>
        </w:rPr>
        <w:t xml:space="preserve"> </w:t>
      </w:r>
      <w:r>
        <w:rPr>
          <w:rFonts w:ascii="Helvetica" w:hAnsi="Helvetica"/>
          <w:spacing w:val="-1"/>
          <w:lang w:val="it-IT"/>
        </w:rPr>
        <w:t>generali</w:t>
      </w:r>
      <w:r>
        <w:rPr>
          <w:rFonts w:ascii="Helvetica" w:hAnsi="Helvetica"/>
          <w:spacing w:val="15"/>
          <w:lang w:val="it-IT"/>
        </w:rPr>
        <w:t xml:space="preserve"> </w:t>
      </w:r>
      <w:r>
        <w:rPr>
          <w:rFonts w:ascii="Helvetica" w:hAnsi="Helvetica"/>
          <w:spacing w:val="-1"/>
          <w:lang w:val="it-IT"/>
        </w:rPr>
        <w:t>elencati</w:t>
      </w:r>
      <w:r>
        <w:rPr>
          <w:rFonts w:ascii="Helvetica" w:hAnsi="Helvetica"/>
          <w:spacing w:val="15"/>
          <w:lang w:val="it-IT"/>
        </w:rPr>
        <w:t xml:space="preserve"> </w:t>
      </w:r>
      <w:r>
        <w:rPr>
          <w:rFonts w:ascii="Helvetica" w:hAnsi="Helvetica"/>
          <w:spacing w:val="-1"/>
          <w:lang w:val="it-IT"/>
        </w:rPr>
        <w:t>al</w:t>
      </w:r>
      <w:r>
        <w:rPr>
          <w:rFonts w:ascii="Helvetica" w:hAnsi="Helvetica"/>
          <w:spacing w:val="15"/>
          <w:lang w:val="it-IT"/>
        </w:rPr>
        <w:t xml:space="preserve"> </w:t>
      </w:r>
      <w:r>
        <w:rPr>
          <w:rFonts w:ascii="Helvetica" w:hAnsi="Helvetica"/>
          <w:spacing w:val="-1"/>
          <w:lang w:val="it-IT"/>
        </w:rPr>
        <w:t xml:space="preserve">punto 1.1.1 </w:t>
      </w:r>
      <w:r>
        <w:rPr>
          <w:rFonts w:ascii="Helvetica" w:hAnsi="Helvetica"/>
          <w:i/>
          <w:spacing w:val="-1"/>
          <w:lang w:val="it-IT"/>
        </w:rPr>
        <w:t>“Obblighi</w:t>
      </w:r>
      <w:r>
        <w:rPr>
          <w:rFonts w:ascii="Helvetica" w:hAnsi="Helvetica"/>
          <w:i/>
          <w:lang w:val="it-IT"/>
        </w:rPr>
        <w:t xml:space="preserve"> </w:t>
      </w:r>
      <w:r>
        <w:rPr>
          <w:rFonts w:ascii="Helvetica" w:hAnsi="Helvetica"/>
          <w:i/>
          <w:spacing w:val="-1"/>
          <w:lang w:val="it-IT"/>
        </w:rPr>
        <w:t>del</w:t>
      </w:r>
      <w:r>
        <w:rPr>
          <w:rFonts w:ascii="Helvetica" w:hAnsi="Helvetica"/>
          <w:i/>
          <w:lang w:val="it-IT"/>
        </w:rPr>
        <w:t xml:space="preserve"> </w:t>
      </w:r>
      <w:r>
        <w:rPr>
          <w:rFonts w:ascii="Helvetica" w:hAnsi="Helvetica"/>
          <w:i/>
          <w:spacing w:val="-1"/>
          <w:lang w:val="it-IT"/>
        </w:rPr>
        <w:t>soggetto</w:t>
      </w:r>
      <w:r>
        <w:rPr>
          <w:rFonts w:ascii="Helvetica" w:hAnsi="Helvetica"/>
          <w:i/>
          <w:lang w:val="it-IT"/>
        </w:rPr>
        <w:t xml:space="preserve"> </w:t>
      </w:r>
      <w:r>
        <w:rPr>
          <w:rFonts w:ascii="Helvetica" w:hAnsi="Helvetica"/>
          <w:i/>
          <w:spacing w:val="-1"/>
          <w:lang w:val="it-IT"/>
        </w:rPr>
        <w:t xml:space="preserve">attuatore” </w:t>
      </w:r>
      <w:r>
        <w:rPr>
          <w:rFonts w:ascii="Helvetica" w:hAnsi="Helvetica"/>
          <w:spacing w:val="-1"/>
          <w:lang w:val="it-IT"/>
        </w:rPr>
        <w:t>del</w:t>
      </w:r>
      <w:r>
        <w:rPr>
          <w:rFonts w:ascii="Helvetica" w:hAnsi="Helvetica"/>
          <w:lang w:val="it-IT"/>
        </w:rPr>
        <w:t xml:space="preserve"> Manuale a costi reali.</w:t>
      </w:r>
    </w:p>
    <w:p>
      <w:pPr>
        <w:pStyle w:val="BodyText"/>
        <w:spacing w:lineRule="auto" w:line="240" w:before="0" w:after="120"/>
        <w:ind w:left="0" w:right="113"/>
        <w:jc w:val="both"/>
        <w:rPr>
          <w:rFonts w:ascii="Helvetica" w:hAnsi="Helvetica"/>
          <w:spacing w:val="-1"/>
          <w:lang w:val="it-IT"/>
        </w:rPr>
      </w:pPr>
      <w:r>
        <w:rPr>
          <w:rFonts w:ascii="Helvetica" w:hAnsi="Helvetica"/>
          <w:spacing w:val="-1"/>
          <w:lang w:val="it-IT"/>
        </w:rPr>
        <w:t>Per</w:t>
      </w:r>
      <w:r>
        <w:rPr>
          <w:rFonts w:ascii="Helvetica" w:hAnsi="Helvetica"/>
          <w:spacing w:val="17"/>
          <w:lang w:val="it-IT"/>
        </w:rPr>
        <w:t xml:space="preserve"> </w:t>
      </w:r>
      <w:r>
        <w:rPr>
          <w:rFonts w:ascii="Helvetica" w:hAnsi="Helvetica"/>
          <w:lang w:val="it-IT"/>
        </w:rPr>
        <w:t>tutte le attività progettuali è</w:t>
      </w:r>
      <w:r>
        <w:rPr>
          <w:rFonts w:ascii="Helvetica" w:hAnsi="Helvetica"/>
          <w:spacing w:val="17"/>
          <w:lang w:val="it-IT"/>
        </w:rPr>
        <w:t xml:space="preserve"> </w:t>
      </w:r>
      <w:r>
        <w:rPr>
          <w:rFonts w:ascii="Helvetica" w:hAnsi="Helvetica"/>
          <w:spacing w:val="-1"/>
          <w:lang w:val="it-IT"/>
        </w:rPr>
        <w:t>fatto</w:t>
      </w:r>
      <w:r>
        <w:rPr>
          <w:rFonts w:ascii="Helvetica" w:hAnsi="Helvetica"/>
          <w:spacing w:val="17"/>
          <w:lang w:val="it-IT"/>
        </w:rPr>
        <w:t xml:space="preserve"> </w:t>
      </w:r>
      <w:r>
        <w:rPr>
          <w:rFonts w:ascii="Helvetica" w:hAnsi="Helvetica"/>
          <w:spacing w:val="-1"/>
          <w:lang w:val="it-IT"/>
        </w:rPr>
        <w:t>obbligo</w:t>
      </w:r>
      <w:r>
        <w:rPr>
          <w:rFonts w:ascii="Helvetica" w:hAnsi="Helvetica"/>
          <w:spacing w:val="17"/>
          <w:lang w:val="it-IT"/>
        </w:rPr>
        <w:t xml:space="preserve"> </w:t>
      </w:r>
      <w:r>
        <w:rPr>
          <w:rFonts w:ascii="Helvetica" w:hAnsi="Helvetica"/>
          <w:lang w:val="it-IT"/>
        </w:rPr>
        <w:t>al</w:t>
      </w:r>
      <w:r>
        <w:rPr>
          <w:rFonts w:ascii="Helvetica" w:hAnsi="Helvetica"/>
          <w:spacing w:val="16"/>
          <w:lang w:val="it-IT"/>
        </w:rPr>
        <w:t xml:space="preserve"> </w:t>
      </w:r>
      <w:r>
        <w:rPr>
          <w:rFonts w:ascii="Helvetica" w:hAnsi="Helvetica"/>
          <w:lang w:val="it-IT"/>
        </w:rPr>
        <w:t xml:space="preserve">soggetto attuatotore </w:t>
      </w:r>
      <w:r>
        <w:rPr>
          <w:rFonts w:ascii="Helvetica" w:hAnsi="Helvetica"/>
          <w:spacing w:val="-1"/>
          <w:lang w:val="it-IT"/>
        </w:rPr>
        <w:t>di</w:t>
      </w:r>
      <w:r>
        <w:rPr>
          <w:rFonts w:ascii="Helvetica" w:hAnsi="Helvetica"/>
          <w:spacing w:val="17"/>
          <w:lang w:val="it-IT"/>
        </w:rPr>
        <w:t xml:space="preserve"> </w:t>
      </w:r>
      <w:r>
        <w:rPr>
          <w:rFonts w:ascii="Helvetica" w:hAnsi="Helvetica"/>
          <w:spacing w:val="-1"/>
          <w:lang w:val="it-IT"/>
        </w:rPr>
        <w:t>garantire,</w:t>
      </w:r>
      <w:r>
        <w:rPr>
          <w:rFonts w:ascii="Helvetica" w:hAnsi="Helvetica"/>
          <w:spacing w:val="17"/>
          <w:lang w:val="it-IT"/>
        </w:rPr>
        <w:t xml:space="preserve"> </w:t>
      </w:r>
      <w:r>
        <w:rPr>
          <w:rFonts w:ascii="Helvetica" w:hAnsi="Helvetica"/>
          <w:spacing w:val="-1"/>
          <w:lang w:val="it-IT"/>
        </w:rPr>
        <w:t>in</w:t>
      </w:r>
      <w:r>
        <w:rPr>
          <w:rFonts w:ascii="Helvetica" w:hAnsi="Helvetica"/>
          <w:spacing w:val="17"/>
          <w:lang w:val="it-IT"/>
        </w:rPr>
        <w:t xml:space="preserve"> </w:t>
      </w:r>
      <w:r>
        <w:rPr>
          <w:rFonts w:ascii="Helvetica" w:hAnsi="Helvetica"/>
          <w:spacing w:val="-1"/>
          <w:lang w:val="it-IT"/>
        </w:rPr>
        <w:t>coerenza</w:t>
      </w:r>
      <w:r>
        <w:rPr>
          <w:rFonts w:ascii="Helvetica" w:hAnsi="Helvetica"/>
          <w:spacing w:val="14"/>
          <w:lang w:val="it-IT"/>
        </w:rPr>
        <w:t xml:space="preserve"> </w:t>
      </w:r>
      <w:r>
        <w:rPr>
          <w:rFonts w:ascii="Helvetica" w:hAnsi="Helvetica"/>
          <w:lang w:val="it-IT"/>
        </w:rPr>
        <w:t>con</w:t>
      </w:r>
      <w:r>
        <w:rPr>
          <w:rFonts w:ascii="Helvetica" w:hAnsi="Helvetica"/>
          <w:spacing w:val="17"/>
          <w:lang w:val="it-IT"/>
        </w:rPr>
        <w:t xml:space="preserve"> </w:t>
      </w:r>
      <w:r>
        <w:rPr>
          <w:rFonts w:ascii="Helvetica" w:hAnsi="Helvetica"/>
          <w:lang w:val="it-IT"/>
        </w:rPr>
        <w:t>le</w:t>
      </w:r>
      <w:r>
        <w:rPr>
          <w:rFonts w:eastAsia="Times New Roman" w:ascii="Helvetica" w:hAnsi="Helvetica"/>
          <w:spacing w:val="61"/>
          <w:lang w:val="it-IT"/>
        </w:rPr>
        <w:t xml:space="preserve"> </w:t>
      </w:r>
      <w:r>
        <w:rPr>
          <w:rFonts w:ascii="Helvetica" w:hAnsi="Helvetica"/>
          <w:spacing w:val="-1"/>
          <w:lang w:val="it-IT"/>
        </w:rPr>
        <w:t>previsioni</w:t>
      </w:r>
      <w:r>
        <w:rPr>
          <w:rFonts w:ascii="Helvetica" w:hAnsi="Helvetica"/>
          <w:spacing w:val="36"/>
          <w:lang w:val="it-IT"/>
        </w:rPr>
        <w:t xml:space="preserve"> </w:t>
      </w:r>
      <w:r>
        <w:rPr>
          <w:rFonts w:ascii="Helvetica" w:hAnsi="Helvetica"/>
          <w:spacing w:val="-1"/>
          <w:lang w:val="it-IT"/>
        </w:rPr>
        <w:t xml:space="preserve">della proposta progettuale </w:t>
      </w:r>
      <w:r>
        <w:rPr>
          <w:rFonts w:ascii="Helvetica" w:hAnsi="Helvetica"/>
          <w:lang w:val="it-IT"/>
        </w:rPr>
        <w:t>e</w:t>
      </w:r>
      <w:r>
        <w:rPr>
          <w:rFonts w:ascii="Helvetica" w:hAnsi="Helvetica"/>
          <w:spacing w:val="38"/>
          <w:lang w:val="it-IT"/>
        </w:rPr>
        <w:t xml:space="preserve"> </w:t>
      </w:r>
      <w:r>
        <w:rPr>
          <w:rFonts w:ascii="Helvetica" w:hAnsi="Helvetica"/>
          <w:spacing w:val="-1"/>
          <w:lang w:val="it-IT"/>
        </w:rPr>
        <w:t>le</w:t>
      </w:r>
      <w:r>
        <w:rPr>
          <w:rFonts w:ascii="Helvetica" w:hAnsi="Helvetica"/>
          <w:spacing w:val="37"/>
          <w:lang w:val="it-IT"/>
        </w:rPr>
        <w:t xml:space="preserve"> </w:t>
      </w:r>
      <w:r>
        <w:rPr>
          <w:rFonts w:ascii="Helvetica" w:hAnsi="Helvetica"/>
          <w:spacing w:val="-1"/>
          <w:lang w:val="it-IT"/>
        </w:rPr>
        <w:t>caratteristiche</w:t>
      </w:r>
      <w:r>
        <w:rPr>
          <w:rFonts w:ascii="Helvetica" w:hAnsi="Helvetica"/>
          <w:spacing w:val="40"/>
          <w:lang w:val="it-IT"/>
        </w:rPr>
        <w:t xml:space="preserve"> </w:t>
      </w:r>
      <w:r>
        <w:rPr>
          <w:rFonts w:ascii="Helvetica" w:hAnsi="Helvetica"/>
          <w:spacing w:val="-1"/>
          <w:lang w:val="it-IT"/>
        </w:rPr>
        <w:t>dei</w:t>
      </w:r>
      <w:r>
        <w:rPr>
          <w:rFonts w:ascii="Helvetica" w:hAnsi="Helvetica"/>
          <w:spacing w:val="36"/>
          <w:lang w:val="it-IT"/>
        </w:rPr>
        <w:t xml:space="preserve"> </w:t>
      </w:r>
      <w:r>
        <w:rPr>
          <w:rFonts w:ascii="Helvetica" w:hAnsi="Helvetica"/>
          <w:spacing w:val="0"/>
          <w:lang w:val="it-IT"/>
        </w:rPr>
        <w:t>destinatari</w:t>
      </w:r>
      <w:r>
        <w:rPr>
          <w:rFonts w:ascii="Helvetica" w:hAnsi="Helvetica"/>
          <w:spacing w:val="-1"/>
          <w:lang w:val="it-IT"/>
        </w:rPr>
        <w:t>,</w:t>
      </w:r>
      <w:r>
        <w:rPr>
          <w:rFonts w:ascii="Helvetica" w:hAnsi="Helvetica"/>
          <w:spacing w:val="38"/>
          <w:lang w:val="it-IT"/>
        </w:rPr>
        <w:t xml:space="preserve"> </w:t>
      </w:r>
      <w:r>
        <w:rPr>
          <w:rFonts w:ascii="Helvetica" w:hAnsi="Helvetica"/>
          <w:spacing w:val="-1"/>
          <w:lang w:val="it-IT"/>
        </w:rPr>
        <w:t>la</w:t>
      </w:r>
      <w:r>
        <w:rPr>
          <w:rFonts w:ascii="Helvetica" w:hAnsi="Helvetica"/>
          <w:spacing w:val="37"/>
          <w:lang w:val="it-IT"/>
        </w:rPr>
        <w:t xml:space="preserve"> </w:t>
      </w:r>
      <w:r>
        <w:rPr>
          <w:rFonts w:ascii="Helvetica" w:hAnsi="Helvetica"/>
          <w:spacing w:val="-1"/>
          <w:lang w:val="it-IT"/>
        </w:rPr>
        <w:t>massima</w:t>
      </w:r>
      <w:r>
        <w:rPr>
          <w:rFonts w:ascii="Helvetica" w:hAnsi="Helvetica"/>
          <w:spacing w:val="36"/>
          <w:lang w:val="it-IT"/>
        </w:rPr>
        <w:t xml:space="preserve"> </w:t>
      </w:r>
      <w:r>
        <w:rPr>
          <w:rFonts w:ascii="Helvetica" w:hAnsi="Helvetica"/>
          <w:b/>
          <w:bCs/>
          <w:spacing w:val="-1"/>
          <w:lang w:val="it-IT"/>
        </w:rPr>
        <w:t>pubblicizzazione</w:t>
      </w:r>
      <w:r>
        <w:rPr>
          <w:rFonts w:ascii="Helvetica" w:hAnsi="Helvetica"/>
          <w:spacing w:val="-1"/>
          <w:lang w:val="it-IT"/>
        </w:rPr>
        <w:t>,</w:t>
      </w:r>
      <w:r>
        <w:rPr>
          <w:rFonts w:eastAsia="Times New Roman" w:ascii="Helvetica" w:hAnsi="Helvetica"/>
          <w:spacing w:val="43"/>
          <w:lang w:val="it-IT"/>
        </w:rPr>
        <w:t xml:space="preserve"> </w:t>
      </w:r>
      <w:r>
        <w:rPr>
          <w:rFonts w:ascii="Helvetica" w:hAnsi="Helvetica"/>
          <w:spacing w:val="-1"/>
          <w:lang w:val="it-IT"/>
        </w:rPr>
        <w:t>finalizzata</w:t>
      </w:r>
      <w:r>
        <w:rPr>
          <w:rFonts w:ascii="Helvetica" w:hAnsi="Helvetica"/>
          <w:spacing w:val="40"/>
          <w:lang w:val="it-IT"/>
        </w:rPr>
        <w:t xml:space="preserve"> </w:t>
      </w:r>
      <w:r>
        <w:rPr>
          <w:rFonts w:ascii="Helvetica" w:hAnsi="Helvetica"/>
          <w:lang w:val="it-IT"/>
        </w:rPr>
        <w:t>a</w:t>
      </w:r>
      <w:r>
        <w:rPr>
          <w:rFonts w:ascii="Helvetica" w:hAnsi="Helvetica"/>
          <w:spacing w:val="41"/>
          <w:lang w:val="it-IT"/>
        </w:rPr>
        <w:t xml:space="preserve"> </w:t>
      </w:r>
      <w:r>
        <w:rPr>
          <w:rFonts w:ascii="Helvetica" w:hAnsi="Helvetica"/>
          <w:spacing w:val="-1"/>
          <w:lang w:val="it-IT"/>
        </w:rPr>
        <w:t>fornire</w:t>
      </w:r>
      <w:r>
        <w:rPr>
          <w:rFonts w:ascii="Helvetica" w:hAnsi="Helvetica"/>
          <w:spacing w:val="41"/>
          <w:lang w:val="it-IT"/>
        </w:rPr>
        <w:t xml:space="preserve"> </w:t>
      </w:r>
      <w:r>
        <w:rPr>
          <w:rFonts w:ascii="Helvetica" w:hAnsi="Helvetica"/>
          <w:lang w:val="it-IT"/>
        </w:rPr>
        <w:t>a</w:t>
      </w:r>
      <w:r>
        <w:rPr>
          <w:rFonts w:ascii="Helvetica" w:hAnsi="Helvetica"/>
          <w:spacing w:val="41"/>
          <w:lang w:val="it-IT"/>
        </w:rPr>
        <w:t xml:space="preserve"> </w:t>
      </w:r>
      <w:r>
        <w:rPr>
          <w:rFonts w:ascii="Helvetica" w:hAnsi="Helvetica"/>
          <w:lang w:val="it-IT"/>
        </w:rPr>
        <w:t>tutti</w:t>
      </w:r>
      <w:r>
        <w:rPr>
          <w:rFonts w:ascii="Helvetica" w:hAnsi="Helvetica"/>
          <w:spacing w:val="40"/>
          <w:lang w:val="it-IT"/>
        </w:rPr>
        <w:t xml:space="preserve"> </w:t>
      </w:r>
      <w:r>
        <w:rPr>
          <w:rFonts w:ascii="Helvetica" w:hAnsi="Helvetica"/>
          <w:lang w:val="it-IT"/>
        </w:rPr>
        <w:t>i</w:t>
      </w:r>
      <w:r>
        <w:rPr>
          <w:rFonts w:ascii="Helvetica" w:hAnsi="Helvetica"/>
          <w:spacing w:val="41"/>
          <w:lang w:val="it-IT"/>
        </w:rPr>
        <w:t xml:space="preserve"> </w:t>
      </w:r>
      <w:r>
        <w:rPr>
          <w:rFonts w:ascii="Helvetica" w:hAnsi="Helvetica"/>
          <w:spacing w:val="-1"/>
          <w:lang w:val="it-IT"/>
        </w:rPr>
        <w:t>potenziali</w:t>
      </w:r>
      <w:r>
        <w:rPr>
          <w:rFonts w:ascii="Helvetica" w:hAnsi="Helvetica"/>
          <w:spacing w:val="41"/>
          <w:lang w:val="it-IT"/>
        </w:rPr>
        <w:t xml:space="preserve"> </w:t>
      </w:r>
      <w:r>
        <w:rPr>
          <w:rFonts w:ascii="Helvetica" w:hAnsi="Helvetica"/>
          <w:spacing w:val="-1"/>
          <w:lang w:val="it-IT"/>
        </w:rPr>
        <w:t>interessati,</w:t>
      </w:r>
      <w:r>
        <w:rPr>
          <w:rFonts w:ascii="Helvetica" w:hAnsi="Helvetica"/>
          <w:spacing w:val="42"/>
          <w:lang w:val="it-IT"/>
        </w:rPr>
        <w:t xml:space="preserve"> </w:t>
      </w:r>
      <w:r>
        <w:rPr>
          <w:rFonts w:ascii="Helvetica" w:hAnsi="Helvetica"/>
          <w:spacing w:val="-1"/>
          <w:lang w:val="it-IT"/>
        </w:rPr>
        <w:t>un’adeguata</w:t>
      </w:r>
      <w:r>
        <w:rPr>
          <w:rFonts w:ascii="Helvetica" w:hAnsi="Helvetica"/>
          <w:spacing w:val="41"/>
          <w:lang w:val="it-IT"/>
        </w:rPr>
        <w:t xml:space="preserve"> </w:t>
      </w:r>
      <w:r>
        <w:rPr>
          <w:rFonts w:ascii="Helvetica" w:hAnsi="Helvetica"/>
          <w:spacing w:val="-1"/>
          <w:lang w:val="it-IT"/>
        </w:rPr>
        <w:t>informazione</w:t>
      </w:r>
      <w:r>
        <w:rPr>
          <w:rFonts w:ascii="Helvetica" w:hAnsi="Helvetica"/>
          <w:spacing w:val="40"/>
          <w:lang w:val="it-IT"/>
        </w:rPr>
        <w:t xml:space="preserve"> </w:t>
      </w:r>
      <w:r>
        <w:rPr>
          <w:rFonts w:ascii="Helvetica" w:hAnsi="Helvetica"/>
          <w:lang w:val="it-IT"/>
        </w:rPr>
        <w:t>e</w:t>
      </w:r>
      <w:r>
        <w:rPr>
          <w:rFonts w:ascii="Helvetica" w:hAnsi="Helvetica"/>
          <w:spacing w:val="41"/>
          <w:lang w:val="it-IT"/>
        </w:rPr>
        <w:t xml:space="preserve"> </w:t>
      </w:r>
      <w:r>
        <w:rPr>
          <w:rFonts w:ascii="Helvetica" w:hAnsi="Helvetica"/>
          <w:spacing w:val="-1"/>
          <w:lang w:val="it-IT"/>
        </w:rPr>
        <w:t>pari</w:t>
      </w:r>
      <w:r>
        <w:rPr>
          <w:rFonts w:ascii="Helvetica" w:hAnsi="Helvetica"/>
          <w:spacing w:val="41"/>
          <w:lang w:val="it-IT"/>
        </w:rPr>
        <w:t xml:space="preserve"> </w:t>
      </w:r>
      <w:r>
        <w:rPr>
          <w:rFonts w:ascii="Helvetica" w:hAnsi="Helvetica"/>
          <w:spacing w:val="-1"/>
          <w:lang w:val="it-IT"/>
        </w:rPr>
        <w:t>condizioni</w:t>
      </w:r>
      <w:r>
        <w:rPr>
          <w:rFonts w:eastAsia="Times New Roman" w:ascii="Helvetica" w:hAnsi="Helvetica"/>
          <w:spacing w:val="55"/>
          <w:lang w:val="it-IT"/>
        </w:rPr>
        <w:t xml:space="preserve"> </w:t>
      </w:r>
      <w:r>
        <w:rPr>
          <w:rFonts w:ascii="Helvetica" w:hAnsi="Helvetica"/>
          <w:spacing w:val="-1"/>
          <w:lang w:val="it-IT"/>
        </w:rPr>
        <w:t>d’accesso attraverso</w:t>
      </w:r>
      <w:r>
        <w:rPr>
          <w:rFonts w:ascii="Helvetica" w:hAnsi="Helvetica"/>
          <w:lang w:val="it-IT"/>
        </w:rPr>
        <w:t xml:space="preserve"> </w:t>
      </w:r>
      <w:r>
        <w:rPr>
          <w:rFonts w:ascii="Helvetica" w:hAnsi="Helvetica"/>
          <w:spacing w:val="-1"/>
          <w:lang w:val="it-IT"/>
        </w:rPr>
        <w:t>gli</w:t>
      </w:r>
      <w:r>
        <w:rPr>
          <w:rFonts w:ascii="Helvetica" w:hAnsi="Helvetica"/>
          <w:lang w:val="it-IT"/>
        </w:rPr>
        <w:t xml:space="preserve"> </w:t>
      </w:r>
      <w:r>
        <w:rPr>
          <w:rFonts w:ascii="Helvetica" w:hAnsi="Helvetica"/>
          <w:spacing w:val="-1"/>
          <w:lang w:val="it-IT"/>
        </w:rPr>
        <w:t>avvisi.</w:t>
      </w:r>
    </w:p>
    <w:p>
      <w:pPr>
        <w:pStyle w:val="BodyText"/>
        <w:spacing w:lineRule="auto" w:line="240" w:before="0" w:after="120"/>
        <w:ind w:left="0" w:right="113"/>
        <w:jc w:val="both"/>
        <w:rPr>
          <w:rFonts w:ascii="Helvetica" w:hAnsi="Helvetica"/>
          <w:lang w:val="it-IT"/>
        </w:rPr>
      </w:pPr>
      <w:r>
        <w:rPr>
          <w:rFonts w:ascii="Helvetica" w:hAnsi="Helvetica"/>
          <w:lang w:val="it-IT"/>
        </w:rPr>
      </w:r>
    </w:p>
    <w:p>
      <w:pPr>
        <w:pStyle w:val="Heading1"/>
        <w:tabs>
          <w:tab w:val="clear" w:pos="720"/>
          <w:tab w:val="left" w:pos="1739" w:leader="none"/>
        </w:tabs>
        <w:spacing w:before="65" w:after="120"/>
        <w:rPr>
          <w:rFonts w:ascii="Helvetica" w:hAnsi="Helvetica" w:cs="Helvetica"/>
          <w:b/>
          <w:bCs/>
          <w:color w:val="auto"/>
          <w:sz w:val="22"/>
          <w:szCs w:val="22"/>
          <w:lang w:val="it-IT"/>
        </w:rPr>
      </w:pPr>
      <w:bookmarkStart w:id="7" w:name="_Toc193788237"/>
      <w:r>
        <w:rPr>
          <w:rFonts w:cs="Helvetica" w:ascii="Helvetica" w:hAnsi="Helvetica"/>
          <w:b/>
          <w:color w:val="auto"/>
          <w:spacing w:val="-1"/>
          <w:sz w:val="22"/>
          <w:szCs w:val="22"/>
          <w:lang w:val="it-IT"/>
        </w:rPr>
        <w:t>ART.</w:t>
      </w:r>
      <w:r>
        <w:rPr>
          <w:rFonts w:cs="Helvetica" w:ascii="Helvetica" w:hAnsi="Helvetica"/>
          <w:b/>
          <w:color w:val="auto"/>
          <w:spacing w:val="1"/>
          <w:sz w:val="22"/>
          <w:szCs w:val="22"/>
          <w:lang w:val="it-IT"/>
        </w:rPr>
        <w:t xml:space="preserve"> </w:t>
      </w:r>
      <w:r>
        <w:rPr>
          <w:rFonts w:cs="Helvetica" w:ascii="Helvetica" w:hAnsi="Helvetica"/>
          <w:b/>
          <w:color w:val="auto"/>
          <w:sz w:val="22"/>
          <w:szCs w:val="22"/>
          <w:lang w:val="it-IT"/>
        </w:rPr>
        <w:t xml:space="preserve">5 </w:t>
      </w:r>
      <w:r>
        <w:rPr>
          <w:rFonts w:eastAsia="Times New Roman" w:cs="Helvetica" w:ascii="Helvetica" w:hAnsi="Helvetica"/>
          <w:b/>
          <w:color w:val="auto"/>
          <w:sz w:val="22"/>
          <w:szCs w:val="22"/>
          <w:lang w:val="it-IT"/>
        </w:rPr>
        <w:t xml:space="preserve">- </w:t>
      </w:r>
      <w:r>
        <w:rPr>
          <w:rFonts w:cs="Helvetica" w:ascii="Helvetica" w:hAnsi="Helvetica"/>
          <w:b/>
          <w:color w:val="auto"/>
          <w:spacing w:val="-1"/>
          <w:sz w:val="22"/>
          <w:szCs w:val="22"/>
          <w:lang w:val="it-IT"/>
        </w:rPr>
        <w:t>MODALITÀ</w:t>
      </w:r>
      <w:r>
        <w:rPr>
          <w:rFonts w:cs="Helvetica" w:ascii="Helvetica" w:hAnsi="Helvetica"/>
          <w:b/>
          <w:color w:val="auto"/>
          <w:spacing w:val="-10"/>
          <w:sz w:val="22"/>
          <w:szCs w:val="22"/>
          <w:lang w:val="it-IT"/>
        </w:rPr>
        <w:t xml:space="preserve"> DI PREDISPOSIZIONE E </w:t>
      </w:r>
      <w:r>
        <w:rPr>
          <w:rFonts w:cs="Helvetica" w:ascii="Helvetica" w:hAnsi="Helvetica"/>
          <w:b/>
          <w:color w:val="auto"/>
          <w:sz w:val="22"/>
          <w:szCs w:val="22"/>
          <w:lang w:val="it-IT"/>
        </w:rPr>
        <w:t>PRESENTAZIONE</w:t>
      </w:r>
      <w:r>
        <w:rPr>
          <w:rFonts w:cs="Helvetica" w:ascii="Helvetica" w:hAnsi="Helvetica"/>
          <w:b/>
          <w:color w:val="auto"/>
          <w:spacing w:val="-11"/>
          <w:sz w:val="22"/>
          <w:szCs w:val="22"/>
          <w:lang w:val="it-IT"/>
        </w:rPr>
        <w:t xml:space="preserve"> </w:t>
      </w:r>
      <w:r>
        <w:rPr>
          <w:rFonts w:cs="Helvetica" w:ascii="Helvetica" w:hAnsi="Helvetica"/>
          <w:b/>
          <w:color w:val="auto"/>
          <w:sz w:val="22"/>
          <w:szCs w:val="22"/>
          <w:lang w:val="it-IT"/>
        </w:rPr>
        <w:t>DELLA</w:t>
      </w:r>
      <w:r>
        <w:rPr>
          <w:rFonts w:cs="Helvetica" w:ascii="Helvetica" w:hAnsi="Helvetica"/>
          <w:b/>
          <w:color w:val="auto"/>
          <w:spacing w:val="-11"/>
          <w:sz w:val="22"/>
          <w:szCs w:val="22"/>
          <w:lang w:val="it-IT"/>
        </w:rPr>
        <w:t xml:space="preserve"> </w:t>
      </w:r>
      <w:r>
        <w:rPr>
          <w:rFonts w:cs="Helvetica" w:ascii="Helvetica" w:hAnsi="Helvetica"/>
          <w:b/>
          <w:color w:val="auto"/>
          <w:sz w:val="22"/>
          <w:szCs w:val="22"/>
          <w:lang w:val="it-IT"/>
        </w:rPr>
        <w:t>DOMANDA</w:t>
      </w:r>
      <w:bookmarkEnd w:id="7"/>
    </w:p>
    <w:p>
      <w:pPr>
        <w:pStyle w:val="BodyText"/>
        <w:spacing w:before="0" w:after="120"/>
        <w:ind w:left="0"/>
        <w:jc w:val="both"/>
        <w:rPr>
          <w:rFonts w:ascii="Helvetica" w:hAnsi="Helvetica"/>
          <w:lang w:val="it-IT"/>
        </w:rPr>
      </w:pPr>
      <w:r>
        <w:rPr>
          <w:rFonts w:ascii="Helvetica" w:hAnsi="Helvetica"/>
          <w:lang w:val="it-IT"/>
        </w:rPr>
        <w:t>Le</w:t>
      </w:r>
      <w:r>
        <w:rPr>
          <w:rFonts w:ascii="Helvetica" w:hAnsi="Helvetica"/>
          <w:spacing w:val="9"/>
          <w:lang w:val="it-IT"/>
        </w:rPr>
        <w:t xml:space="preserve"> </w:t>
      </w:r>
      <w:r>
        <w:rPr>
          <w:rFonts w:ascii="Helvetica" w:hAnsi="Helvetica"/>
          <w:spacing w:val="-1"/>
          <w:lang w:val="it-IT"/>
        </w:rPr>
        <w:t>domande</w:t>
      </w:r>
      <w:r>
        <w:rPr>
          <w:rFonts w:ascii="Helvetica" w:hAnsi="Helvetica"/>
          <w:spacing w:val="10"/>
          <w:lang w:val="it-IT"/>
        </w:rPr>
        <w:t xml:space="preserve"> </w:t>
      </w:r>
      <w:r>
        <w:rPr>
          <w:rFonts w:ascii="Helvetica" w:hAnsi="Helvetica"/>
          <w:spacing w:val="-1"/>
          <w:lang w:val="it-IT"/>
        </w:rPr>
        <w:t>dovranno</w:t>
      </w:r>
      <w:r>
        <w:rPr>
          <w:rFonts w:ascii="Helvetica" w:hAnsi="Helvetica"/>
          <w:spacing w:val="10"/>
          <w:lang w:val="it-IT"/>
        </w:rPr>
        <w:t xml:space="preserve"> </w:t>
      </w:r>
      <w:r>
        <w:rPr>
          <w:rFonts w:ascii="Helvetica" w:hAnsi="Helvetica"/>
          <w:spacing w:val="-1"/>
          <w:lang w:val="it-IT"/>
        </w:rPr>
        <w:t>essere</w:t>
      </w:r>
      <w:r>
        <w:rPr>
          <w:rFonts w:ascii="Helvetica" w:hAnsi="Helvetica"/>
          <w:spacing w:val="10"/>
          <w:lang w:val="it-IT"/>
        </w:rPr>
        <w:t xml:space="preserve"> </w:t>
      </w:r>
      <w:r>
        <w:rPr>
          <w:rFonts w:ascii="Helvetica" w:hAnsi="Helvetica"/>
          <w:spacing w:val="-1"/>
          <w:lang w:val="it-IT"/>
        </w:rPr>
        <w:t>presentate esclusivamente per via telematica utilizzando il sistema</w:t>
      </w:r>
      <w:r>
        <w:rPr>
          <w:rFonts w:ascii="Helvetica" w:hAnsi="Helvetica"/>
          <w:spacing w:val="10"/>
          <w:lang w:val="it-IT"/>
        </w:rPr>
        <w:t xml:space="preserve"> </w:t>
      </w:r>
      <w:r>
        <w:rPr>
          <w:rFonts w:ascii="Helvetica" w:hAnsi="Helvetica"/>
          <w:spacing w:val="-1"/>
          <w:lang w:val="it-IT"/>
        </w:rPr>
        <w:t>informatico</w:t>
      </w:r>
      <w:r>
        <w:rPr>
          <w:rFonts w:ascii="Helvetica" w:hAnsi="Helvetica"/>
          <w:spacing w:val="10"/>
          <w:lang w:val="it-IT"/>
        </w:rPr>
        <w:t xml:space="preserve"> </w:t>
      </w:r>
      <w:r>
        <w:rPr>
          <w:rFonts w:ascii="Helvetica" w:hAnsi="Helvetica"/>
          <w:spacing w:val="-1"/>
          <w:lang w:val="it-IT"/>
        </w:rPr>
        <w:t>(SIFORM2) accessibile all’indirizzo internet:</w:t>
      </w:r>
    </w:p>
    <w:p>
      <w:pPr>
        <w:pStyle w:val="Normal"/>
        <w:jc w:val="center"/>
        <w:rPr>
          <w:b/>
          <w:bCs/>
          <w:lang w:val="it-IT"/>
        </w:rPr>
      </w:pPr>
      <w:hyperlink r:id="rId3">
        <w:r>
          <w:rPr>
            <w:rStyle w:val="Hyperlink"/>
            <w:spacing w:val="-1"/>
            <w:u w:val="none" w:color="0000FF"/>
            <w:lang w:val="it-IT"/>
          </w:rPr>
          <w:t>https://siform2.regione.marche.it</w:t>
        </w:r>
      </w:hyperlink>
    </w:p>
    <w:p>
      <w:pPr>
        <w:pStyle w:val="Normal"/>
        <w:tabs>
          <w:tab w:val="clear" w:pos="720"/>
          <w:tab w:val="left" w:pos="709" w:leader="none"/>
        </w:tabs>
        <w:spacing w:lineRule="auto" w:line="240" w:before="0" w:after="120"/>
        <w:jc w:val="both"/>
        <w:rPr>
          <w:rFonts w:eastAsia="Trebuchet MS"/>
          <w:spacing w:val="-1"/>
          <w:lang w:val="it-IT"/>
        </w:rPr>
      </w:pPr>
      <w:r>
        <w:rPr>
          <w:rFonts w:eastAsia="Trebuchet MS"/>
          <w:spacing w:val="-1"/>
          <w:lang w:val="it-IT"/>
        </w:rPr>
        <w:t>In caso di difficoltà nell’utilizzo della procedura telematica, gli utenti potranno contattare il servizio di assistenza raggiungibile all’indirizzo email: siform@regione.marche.it oppure al numero telefonico 071/8063442.</w:t>
      </w:r>
    </w:p>
    <w:p>
      <w:pPr>
        <w:pStyle w:val="Normal"/>
        <w:tabs>
          <w:tab w:val="clear" w:pos="720"/>
          <w:tab w:val="left" w:pos="709" w:leader="none"/>
        </w:tabs>
        <w:spacing w:lineRule="auto" w:line="240" w:before="0" w:after="120"/>
        <w:jc w:val="both"/>
        <w:rPr>
          <w:rFonts w:eastAsia="Trebuchet MS"/>
          <w:spacing w:val="-1"/>
          <w:lang w:val="it-IT"/>
        </w:rPr>
      </w:pPr>
      <w:r>
        <w:rPr>
          <w:rFonts w:eastAsia="Trebuchet MS"/>
          <w:spacing w:val="-1"/>
          <w:lang w:val="it-IT"/>
        </w:rPr>
        <w:t xml:space="preserve">Per accedere al sistema informatico SIFORM2 l’utente deve disporre di apposite credenziali di tipo “forte” ovvero credenziali nominative rilasciate previo riconoscimento di persona con documento di identità. Sono supportate le seguenti modalità: SPID, CNS – carta nazionale dei servizi, Pin Cohesion e CIE (Carta di Identità Elettronica). </w:t>
      </w:r>
    </w:p>
    <w:p>
      <w:pPr>
        <w:pStyle w:val="Normal"/>
        <w:tabs>
          <w:tab w:val="clear" w:pos="720"/>
          <w:tab w:val="left" w:pos="709" w:leader="none"/>
        </w:tabs>
        <w:spacing w:lineRule="auto" w:line="240" w:before="0" w:after="120"/>
        <w:jc w:val="both"/>
        <w:rPr>
          <w:rFonts w:eastAsia="Trebuchet MS"/>
          <w:spacing w:val="-1"/>
          <w:lang w:val="it-IT"/>
        </w:rPr>
      </w:pPr>
      <w:r>
        <w:rPr>
          <w:rFonts w:eastAsia="Trebuchet MS"/>
          <w:spacing w:val="-1"/>
          <w:lang w:val="it-IT"/>
        </w:rPr>
        <w:t>Ciascun utente si dovrà autenticare al SIFORM2 come persona fisica e successivamente come legale rappresentate od operatore di un’impresa.</w:t>
      </w:r>
    </w:p>
    <w:p>
      <w:pPr>
        <w:pStyle w:val="Default"/>
        <w:jc w:val="both"/>
        <w:rPr>
          <w:rFonts w:ascii="Helvetica" w:hAnsi="Helvetica" w:cs="Helvetica"/>
          <w:bCs/>
          <w:sz w:val="22"/>
          <w:szCs w:val="22"/>
        </w:rPr>
      </w:pPr>
      <w:r>
        <w:rPr>
          <w:rFonts w:eastAsia="Trebuchet MS" w:cs="Helvetica" w:ascii="Helvetica" w:hAnsi="Helvetica"/>
          <w:bCs/>
          <w:spacing w:val="-1"/>
          <w:sz w:val="22"/>
          <w:szCs w:val="22"/>
        </w:rPr>
        <w:t>L</w:t>
      </w:r>
      <w:r>
        <w:rPr>
          <w:rFonts w:eastAsia="Trebuchet MS" w:cs="Helvetica" w:ascii="Helvetica" w:hAnsi="Helvetica"/>
          <w:spacing w:val="-1"/>
          <w:sz w:val="22"/>
          <w:szCs w:val="22"/>
        </w:rPr>
        <w:t xml:space="preserve">a presentazione delle domande dovrà essere effettuata </w:t>
      </w:r>
      <w:r>
        <w:rPr>
          <w:rFonts w:eastAsia="Trebuchet MS" w:cs="Helvetica" w:ascii="Helvetica" w:hAnsi="Helvetica"/>
          <w:bCs/>
          <w:spacing w:val="-1"/>
          <w:sz w:val="22"/>
          <w:szCs w:val="22"/>
        </w:rPr>
        <w:t>entro e non oltre il termine del</w:t>
      </w:r>
      <w:r>
        <w:rPr>
          <w:rFonts w:cs="Helvetica" w:ascii="Helvetica" w:hAnsi="Helvetica"/>
          <w:b/>
          <w:sz w:val="22"/>
          <w:szCs w:val="22"/>
        </w:rPr>
        <w:t xml:space="preserve"> </w:t>
      </w:r>
      <w:r>
        <w:rPr>
          <w:rFonts w:cs="Helvetica" w:ascii="Helvetica" w:hAnsi="Helvetica"/>
          <w:b/>
          <w:color w:val="auto"/>
          <w:sz w:val="22"/>
          <w:szCs w:val="22"/>
        </w:rPr>
        <w:t>giorno 30 aprile 2025</w:t>
      </w:r>
      <w:r>
        <w:rPr>
          <w:rFonts w:eastAsia="Trebuchet MS" w:cs="Helvetica" w:ascii="Helvetica" w:hAnsi="Helvetica"/>
          <w:bCs/>
          <w:color w:val="auto"/>
          <w:spacing w:val="-1"/>
          <w:sz w:val="22"/>
          <w:szCs w:val="22"/>
        </w:rPr>
        <w:t>, salvo eventuali proroghe stabilite da</w:t>
      </w:r>
      <w:r>
        <w:rPr>
          <w:rFonts w:eastAsia="Trebuchet MS" w:cs="Helvetica" w:ascii="Helvetica" w:hAnsi="Helvetica"/>
          <w:color w:val="auto"/>
          <w:spacing w:val="-1"/>
          <w:sz w:val="22"/>
          <w:szCs w:val="22"/>
        </w:rPr>
        <w:t xml:space="preserve"> Regione </w:t>
      </w:r>
      <w:r>
        <w:rPr>
          <w:rFonts w:eastAsia="Trebuchet MS" w:cs="Helvetica" w:ascii="Helvetica" w:hAnsi="Helvetica"/>
          <w:spacing w:val="-1"/>
          <w:sz w:val="22"/>
          <w:szCs w:val="22"/>
        </w:rPr>
        <w:t xml:space="preserve">Marche, </w:t>
      </w:r>
      <w:r>
        <w:rPr>
          <w:rFonts w:cs="Helvetica" w:ascii="Helvetica" w:hAnsi="Helvetica"/>
          <w:bCs/>
          <w:sz w:val="22"/>
          <w:szCs w:val="22"/>
        </w:rPr>
        <w:t>selezionando uno il codice bando Siform di seguito indicato:</w:t>
      </w:r>
    </w:p>
    <w:p>
      <w:pPr>
        <w:pStyle w:val="Default"/>
        <w:jc w:val="both"/>
        <w:rPr>
          <w:rFonts w:eastAsia="" w:eastAsiaTheme="minorEastAsia"/>
          <w:spacing w:val="-2"/>
        </w:rPr>
      </w:pPr>
      <w:r>
        <w:rPr>
          <w:rFonts w:eastAsia="" w:eastAsiaTheme="minorEastAsia"/>
          <w:spacing w:val="-2"/>
        </w:rPr>
      </w:r>
    </w:p>
    <w:p>
      <w:pPr>
        <w:pStyle w:val="Normal"/>
        <w:tabs>
          <w:tab w:val="clear" w:pos="720"/>
          <w:tab w:val="left" w:pos="709" w:leader="none"/>
        </w:tabs>
        <w:spacing w:lineRule="auto" w:line="240"/>
        <w:jc w:val="center"/>
        <w:rPr>
          <w:rFonts w:eastAsia="Trebuchet MS"/>
          <w:b/>
          <w:spacing w:val="-1"/>
          <w:lang w:val="it-IT"/>
        </w:rPr>
      </w:pPr>
      <w:r>
        <w:rPr>
          <w:rFonts w:eastAsia="Trebuchet MS"/>
          <w:b/>
          <w:spacing w:val="-1"/>
          <w:lang w:val="it-IT"/>
        </w:rPr>
        <w:t>Codice Avviso: SUMMER CAMP 2025</w:t>
      </w:r>
    </w:p>
    <w:p>
      <w:pPr>
        <w:pStyle w:val="BodyText"/>
        <w:ind w:left="0" w:right="-45"/>
        <w:jc w:val="both"/>
        <w:rPr>
          <w:rFonts w:ascii="Helvetica" w:hAnsi="Helvetica"/>
          <w:lang w:val="it-IT"/>
        </w:rPr>
      </w:pPr>
      <w:r>
        <w:rPr>
          <w:rFonts w:ascii="Helvetica" w:hAnsi="Helvetica"/>
          <w:lang w:val="it-IT"/>
        </w:rPr>
        <w:t xml:space="preserve">Le domande pervenute oltre la data di scadenza non saranno considerate ammissibili e non saranno sottoposte a valutazione. </w:t>
      </w:r>
    </w:p>
    <w:p>
      <w:pPr>
        <w:pStyle w:val="Normal"/>
        <w:tabs>
          <w:tab w:val="clear" w:pos="720"/>
          <w:tab w:val="left" w:pos="709" w:leader="none"/>
        </w:tabs>
        <w:spacing w:lineRule="auto" w:line="240" w:before="0" w:after="120"/>
        <w:jc w:val="both"/>
        <w:rPr>
          <w:rFonts w:eastAsia="Batang"/>
          <w:lang w:val="it-IT" w:eastAsia="it-IT"/>
        </w:rPr>
      </w:pPr>
      <w:r>
        <w:rPr>
          <w:rFonts w:eastAsia="Batang"/>
          <w:lang w:val="it-IT" w:eastAsia="it-IT"/>
        </w:rPr>
        <w:t>Ai fini dell’assolvimento dell’</w:t>
      </w:r>
      <w:r>
        <w:rPr>
          <w:rFonts w:eastAsia="Batang"/>
          <w:u w:val="single"/>
          <w:lang w:val="it-IT" w:eastAsia="it-IT"/>
        </w:rPr>
        <w:t>imposta di bollo</w:t>
      </w:r>
      <w:r>
        <w:rPr>
          <w:rFonts w:eastAsia="Batang"/>
          <w:lang w:val="it-IT" w:eastAsia="it-IT"/>
        </w:rPr>
        <w:t>, al momento della creazione della domanda, occorre digitare nell’apposito campo il codice numerico riportato sulla marca da bollo utilizzata. La marca da bollo va annullata e conservata agli atti.</w:t>
      </w:r>
    </w:p>
    <w:p>
      <w:pPr>
        <w:pStyle w:val="Normal"/>
        <w:tabs>
          <w:tab w:val="clear" w:pos="720"/>
          <w:tab w:val="left" w:pos="709" w:leader="none"/>
        </w:tabs>
        <w:jc w:val="both"/>
        <w:rPr>
          <w:rFonts w:eastAsia="Batang"/>
          <w:lang w:val="it-IT" w:eastAsia="it-IT"/>
        </w:rPr>
      </w:pPr>
      <w:r>
        <w:rPr>
          <w:rFonts w:eastAsia="Batang"/>
          <w:lang w:val="it-IT" w:eastAsia="it-IT"/>
        </w:rPr>
        <w:t>La domanda potrà essere compilata e modificata a più riprese, avendo l’attenzione di salvare lo stato di compilazione (pulsante “Salva”); fintanto che tale pulsante non verrà premuto, i dati non saranno salvati.</w:t>
      </w:r>
    </w:p>
    <w:p>
      <w:pPr>
        <w:pStyle w:val="Normal"/>
        <w:rPr>
          <w:lang w:val="it-IT"/>
        </w:rPr>
      </w:pPr>
      <w:r>
        <w:rPr>
          <w:lang w:val="it-IT"/>
        </w:rPr>
        <w:t>L’utente dovrà trasmettere telematicamente la seguente documentazione:</w:t>
      </w:r>
    </w:p>
    <w:p>
      <w:pPr>
        <w:pStyle w:val="ListParagraph"/>
        <w:numPr>
          <w:ilvl w:val="0"/>
          <w:numId w:val="11"/>
        </w:numPr>
        <w:jc w:val="both"/>
        <w:rPr>
          <w:lang w:val="it-IT"/>
        </w:rPr>
      </w:pPr>
      <w:r>
        <w:rPr>
          <w:lang w:val="it-IT"/>
        </w:rPr>
        <w:t>la domanda di ammissione a finanziamento (Allegato A1)</w:t>
      </w:r>
    </w:p>
    <w:p>
      <w:pPr>
        <w:pStyle w:val="ListParagraph"/>
        <w:numPr>
          <w:ilvl w:val="0"/>
          <w:numId w:val="11"/>
        </w:numPr>
        <w:jc w:val="both"/>
        <w:rPr>
          <w:lang w:val="it-IT"/>
        </w:rPr>
      </w:pPr>
      <w:r>
        <w:rPr>
          <w:lang w:val="it-IT"/>
        </w:rPr>
        <w:t>la copia della richiesta di accreditamento per la macrotipologia richiesta presentata alla Regione Marche qualora il soggetto attuatore non sia ancora accreditato ai sensi della D.G.R. n. 868 del 24/07/2006</w:t>
      </w:r>
    </w:p>
    <w:p>
      <w:pPr>
        <w:pStyle w:val="ListParagraph"/>
        <w:numPr>
          <w:ilvl w:val="0"/>
          <w:numId w:val="11"/>
        </w:numPr>
        <w:jc w:val="both"/>
        <w:rPr>
          <w:lang w:val="it-IT"/>
        </w:rPr>
      </w:pPr>
      <w:r>
        <w:rPr>
          <w:lang w:val="it-IT"/>
        </w:rPr>
        <w:t xml:space="preserve">la Proposta Progettuale secondo indice Allegato A2 </w:t>
      </w:r>
    </w:p>
    <w:p>
      <w:pPr>
        <w:pStyle w:val="ListParagraph"/>
        <w:numPr>
          <w:ilvl w:val="0"/>
          <w:numId w:val="11"/>
        </w:numPr>
        <w:jc w:val="both"/>
        <w:rPr>
          <w:lang w:val="it-IT"/>
        </w:rPr>
      </w:pPr>
      <w:r>
        <w:rPr>
          <w:lang w:val="it-IT"/>
        </w:rPr>
        <w:t xml:space="preserve">l’informativa sul trattamento dei dati personali (Allegato A3)  </w:t>
      </w:r>
    </w:p>
    <w:p>
      <w:pPr>
        <w:pStyle w:val="Normal"/>
        <w:spacing w:lineRule="auto" w:line="240"/>
        <w:jc w:val="both"/>
        <w:rPr>
          <w:lang w:val="it-IT"/>
        </w:rPr>
      </w:pPr>
      <w:r>
        <w:rPr>
          <w:lang w:val="it-IT"/>
        </w:rPr>
        <w:t>La domanda di ammissione a finanziamento e la Proposta Progettuale vanno compilati utilizzando i fac-simile allegati all’Avviso (allegati A1, A2, A3). Di detti documenti dovrà essere generato il relativo file in formato PDF con firma autografa, allegando il documento di identità o con firma digitale.</w:t>
      </w:r>
    </w:p>
    <w:p>
      <w:pPr>
        <w:pStyle w:val="Normal"/>
        <w:jc w:val="both"/>
        <w:rPr>
          <w:lang w:val="it-IT"/>
        </w:rPr>
      </w:pPr>
      <w:r>
        <w:rPr>
          <w:lang w:val="it-IT"/>
        </w:rPr>
        <w:t>I documenti firmati vanno infine caricati su Siform 2 nella sezione “Allegati”.</w:t>
      </w:r>
    </w:p>
    <w:p>
      <w:pPr>
        <w:pStyle w:val="Normal"/>
        <w:tabs>
          <w:tab w:val="clear" w:pos="720"/>
          <w:tab w:val="left" w:pos="709" w:leader="none"/>
        </w:tabs>
        <w:jc w:val="both"/>
        <w:rPr>
          <w:rFonts w:eastAsia="Batang"/>
          <w:lang w:val="it-IT" w:eastAsia="it-IT"/>
        </w:rPr>
      </w:pPr>
      <w:r>
        <w:rPr>
          <w:rFonts w:eastAsia="Batang"/>
          <w:lang w:val="it-IT" w:eastAsia="it-IT"/>
        </w:rPr>
        <w:t>Per ciascuna Proposta progettuale va allegata una sola copia firmata.</w:t>
      </w:r>
    </w:p>
    <w:p>
      <w:pPr>
        <w:pStyle w:val="Normal"/>
        <w:tabs>
          <w:tab w:val="clear" w:pos="720"/>
          <w:tab w:val="left" w:pos="709" w:leader="none"/>
        </w:tabs>
        <w:spacing w:lineRule="auto" w:line="240" w:before="0" w:after="0"/>
        <w:jc w:val="both"/>
        <w:rPr>
          <w:rFonts w:eastAsia="Batang"/>
          <w:lang w:val="it-IT" w:eastAsia="it-IT"/>
        </w:rPr>
      </w:pPr>
      <w:r>
        <w:rPr>
          <w:rFonts w:eastAsia="Batang"/>
          <w:lang w:val="it-IT" w:eastAsia="it-IT"/>
        </w:rPr>
        <w:t>Al termine della compilazione l’utente dovrà:</w:t>
      </w:r>
    </w:p>
    <w:p>
      <w:pPr>
        <w:pStyle w:val="ListParagraph"/>
        <w:numPr>
          <w:ilvl w:val="0"/>
          <w:numId w:val="5"/>
        </w:numPr>
        <w:tabs>
          <w:tab w:val="clear" w:pos="720"/>
          <w:tab w:val="left" w:pos="709" w:leader="none"/>
        </w:tabs>
        <w:spacing w:lineRule="auto" w:line="240" w:before="0" w:after="0"/>
        <w:contextualSpacing/>
        <w:jc w:val="both"/>
        <w:rPr>
          <w:rFonts w:eastAsia="Batang"/>
          <w:lang w:val="it-IT" w:eastAsia="it-IT"/>
        </w:rPr>
      </w:pPr>
      <w:r>
        <w:rPr>
          <w:rFonts w:eastAsia="Batang"/>
          <w:lang w:val="it-IT" w:eastAsia="it-IT"/>
        </w:rPr>
        <w:t>convalidare la domanda per verificare la corretta compilazione di tutti i campi obbligatori</w:t>
      </w:r>
    </w:p>
    <w:p>
      <w:pPr>
        <w:pStyle w:val="ListParagraph"/>
        <w:numPr>
          <w:ilvl w:val="0"/>
          <w:numId w:val="5"/>
        </w:numPr>
        <w:tabs>
          <w:tab w:val="clear" w:pos="720"/>
          <w:tab w:val="left" w:pos="709" w:leader="none"/>
        </w:tabs>
        <w:spacing w:lineRule="auto" w:line="240" w:before="0" w:after="0"/>
        <w:contextualSpacing/>
        <w:jc w:val="both"/>
        <w:rPr>
          <w:rFonts w:eastAsia="Batang"/>
          <w:lang w:val="it-IT" w:eastAsia="it-IT"/>
        </w:rPr>
      </w:pPr>
      <w:r>
        <w:rPr>
          <w:rFonts w:eastAsia="Batang"/>
          <w:lang w:val="it-IT" w:eastAsia="it-IT"/>
        </w:rPr>
        <w:t>effettuare l’invio telematico della domanda convalidata</w:t>
      </w:r>
    </w:p>
    <w:p>
      <w:pPr>
        <w:pStyle w:val="Normal"/>
        <w:tabs>
          <w:tab w:val="clear" w:pos="720"/>
          <w:tab w:val="left" w:pos="709" w:leader="none"/>
        </w:tabs>
        <w:spacing w:lineRule="auto" w:line="240" w:before="0" w:after="0"/>
        <w:jc w:val="both"/>
        <w:rPr>
          <w:rFonts w:eastAsia="Batang"/>
          <w:lang w:val="it-IT" w:eastAsia="it-IT"/>
        </w:rPr>
      </w:pPr>
      <w:r>
        <w:rPr>
          <w:rFonts w:eastAsia="Batang"/>
          <w:lang w:val="it-IT" w:eastAsia="it-IT"/>
        </w:rPr>
      </w:r>
    </w:p>
    <w:p>
      <w:pPr>
        <w:pStyle w:val="Normal"/>
        <w:tabs>
          <w:tab w:val="clear" w:pos="720"/>
          <w:tab w:val="left" w:pos="709" w:leader="none"/>
        </w:tabs>
        <w:spacing w:lineRule="auto" w:line="240" w:before="0" w:after="0"/>
        <w:jc w:val="both"/>
        <w:rPr>
          <w:rFonts w:eastAsia="Batang"/>
          <w:lang w:val="it-IT" w:eastAsia="it-IT"/>
        </w:rPr>
      </w:pPr>
      <w:r>
        <w:rPr>
          <w:rFonts w:eastAsia="Batang"/>
          <w:lang w:val="it-IT" w:eastAsia="it-IT"/>
        </w:rPr>
        <w:t>A seguito dell’invio telematico verranno assegnati alla domanda un codice identificativo univoco e data ed ora di effettuazione dell’operazione. Con l’assegnazione della data e dell’ora di trasmissione telematica, la domanda si considererà correttamente presentata. Successivamente la domanda verrà protocollata e trasmessa telematicamente al Responsabile del Procedimento.</w:t>
      </w:r>
    </w:p>
    <w:p>
      <w:pPr>
        <w:pStyle w:val="Heading1"/>
        <w:spacing w:before="400" w:after="120"/>
        <w:rPr>
          <w:rFonts w:ascii="Helvetica" w:hAnsi="Helvetica" w:cs="Helvetica"/>
          <w:b/>
          <w:color w:val="auto"/>
          <w:sz w:val="22"/>
          <w:szCs w:val="22"/>
          <w:lang w:val="it-IT"/>
        </w:rPr>
      </w:pPr>
      <w:bookmarkStart w:id="8" w:name="_Toc193788238"/>
      <w:r>
        <w:rPr>
          <w:rFonts w:cs="Helvetica" w:ascii="Helvetica" w:hAnsi="Helvetica"/>
          <w:b/>
          <w:color w:val="auto"/>
          <w:spacing w:val="-1"/>
          <w:sz w:val="22"/>
          <w:szCs w:val="22"/>
          <w:lang w:val="it-IT"/>
        </w:rPr>
        <w:t>ART.</w:t>
      </w:r>
      <w:r>
        <w:rPr>
          <w:rFonts w:cs="Helvetica" w:ascii="Helvetica" w:hAnsi="Helvetica"/>
          <w:b/>
          <w:color w:val="auto"/>
          <w:spacing w:val="-3"/>
          <w:sz w:val="22"/>
          <w:szCs w:val="22"/>
          <w:lang w:val="it-IT"/>
        </w:rPr>
        <w:t xml:space="preserve"> </w:t>
      </w:r>
      <w:r>
        <w:rPr>
          <w:rFonts w:cs="Helvetica" w:ascii="Helvetica" w:hAnsi="Helvetica"/>
          <w:b/>
          <w:color w:val="auto"/>
          <w:sz w:val="22"/>
          <w:szCs w:val="22"/>
          <w:lang w:val="it-IT"/>
        </w:rPr>
        <w:t xml:space="preserve">6 - </w:t>
      </w:r>
      <w:r>
        <w:rPr>
          <w:rFonts w:cs="Helvetica" w:ascii="Helvetica" w:hAnsi="Helvetica"/>
          <w:b/>
          <w:color w:val="auto"/>
          <w:spacing w:val="-1"/>
          <w:sz w:val="22"/>
          <w:szCs w:val="22"/>
          <w:lang w:val="it-IT"/>
        </w:rPr>
        <w:t>CAUSE</w:t>
      </w:r>
      <w:r>
        <w:rPr>
          <w:rFonts w:cs="Helvetica" w:ascii="Helvetica" w:hAnsi="Helvetica"/>
          <w:b/>
          <w:color w:val="auto"/>
          <w:spacing w:val="-3"/>
          <w:sz w:val="22"/>
          <w:szCs w:val="22"/>
          <w:lang w:val="it-IT"/>
        </w:rPr>
        <w:t xml:space="preserve"> </w:t>
      </w:r>
      <w:r>
        <w:rPr>
          <w:rFonts w:cs="Helvetica" w:ascii="Helvetica" w:hAnsi="Helvetica"/>
          <w:b/>
          <w:color w:val="auto"/>
          <w:spacing w:val="-1"/>
          <w:sz w:val="22"/>
          <w:szCs w:val="22"/>
          <w:lang w:val="it-IT"/>
        </w:rPr>
        <w:t>DI</w:t>
      </w:r>
      <w:r>
        <w:rPr>
          <w:rFonts w:cs="Helvetica" w:ascii="Helvetica" w:hAnsi="Helvetica"/>
          <w:b/>
          <w:color w:val="auto"/>
          <w:spacing w:val="-4"/>
          <w:sz w:val="22"/>
          <w:szCs w:val="22"/>
          <w:lang w:val="it-IT"/>
        </w:rPr>
        <w:t xml:space="preserve"> </w:t>
      </w:r>
      <w:r>
        <w:rPr>
          <w:rFonts w:cs="Helvetica" w:ascii="Helvetica" w:hAnsi="Helvetica"/>
          <w:b/>
          <w:color w:val="auto"/>
          <w:spacing w:val="-1"/>
          <w:sz w:val="22"/>
          <w:szCs w:val="22"/>
          <w:lang w:val="it-IT"/>
        </w:rPr>
        <w:t>INAMMISSIBILITÀ</w:t>
      </w:r>
      <w:r>
        <w:rPr>
          <w:rFonts w:cs="Helvetica" w:ascii="Helvetica" w:hAnsi="Helvetica"/>
          <w:b/>
          <w:color w:val="auto"/>
          <w:spacing w:val="-3"/>
          <w:sz w:val="22"/>
          <w:szCs w:val="22"/>
          <w:lang w:val="it-IT"/>
        </w:rPr>
        <w:t xml:space="preserve"> </w:t>
      </w:r>
      <w:r>
        <w:rPr>
          <w:rFonts w:cs="Helvetica" w:ascii="Helvetica" w:hAnsi="Helvetica"/>
          <w:b/>
          <w:color w:val="auto"/>
          <w:sz w:val="22"/>
          <w:szCs w:val="22"/>
          <w:lang w:val="it-IT"/>
        </w:rPr>
        <w:t>DELLE</w:t>
      </w:r>
      <w:r>
        <w:rPr>
          <w:rFonts w:cs="Helvetica" w:ascii="Helvetica" w:hAnsi="Helvetica"/>
          <w:b/>
          <w:color w:val="auto"/>
          <w:spacing w:val="-4"/>
          <w:sz w:val="22"/>
          <w:szCs w:val="22"/>
          <w:lang w:val="it-IT"/>
        </w:rPr>
        <w:t xml:space="preserve"> </w:t>
      </w:r>
      <w:r>
        <w:rPr>
          <w:rFonts w:cs="Helvetica" w:ascii="Helvetica" w:hAnsi="Helvetica"/>
          <w:b/>
          <w:color w:val="auto"/>
          <w:sz w:val="22"/>
          <w:szCs w:val="22"/>
          <w:lang w:val="it-IT"/>
        </w:rPr>
        <w:t>DOMANDE</w:t>
      </w:r>
      <w:bookmarkEnd w:id="8"/>
    </w:p>
    <w:p>
      <w:pPr>
        <w:pStyle w:val="BodyText"/>
        <w:spacing w:lineRule="auto" w:line="240" w:before="0" w:after="120"/>
        <w:ind w:left="0"/>
        <w:jc w:val="both"/>
        <w:rPr>
          <w:rFonts w:ascii="Helvetica" w:hAnsi="Helvetica"/>
          <w:lang w:val="it-IT"/>
        </w:rPr>
      </w:pPr>
      <w:r>
        <w:rPr>
          <w:rFonts w:ascii="Helvetica" w:hAnsi="Helvetica"/>
          <w:spacing w:val="-1"/>
          <w:lang w:val="it-IT"/>
        </w:rPr>
        <w:t>L’istruttoria</w:t>
      </w:r>
      <w:r>
        <w:rPr>
          <w:rFonts w:ascii="Helvetica" w:hAnsi="Helvetica"/>
          <w:spacing w:val="64"/>
          <w:lang w:val="it-IT"/>
        </w:rPr>
        <w:t xml:space="preserve"> </w:t>
      </w:r>
      <w:r>
        <w:rPr>
          <w:rFonts w:ascii="Helvetica" w:hAnsi="Helvetica"/>
          <w:spacing w:val="-1"/>
          <w:lang w:val="it-IT"/>
        </w:rPr>
        <w:t>di</w:t>
      </w:r>
      <w:r>
        <w:rPr>
          <w:rFonts w:ascii="Helvetica" w:hAnsi="Helvetica"/>
          <w:spacing w:val="65"/>
          <w:lang w:val="it-IT"/>
        </w:rPr>
        <w:t xml:space="preserve"> </w:t>
      </w:r>
      <w:r>
        <w:rPr>
          <w:rFonts w:ascii="Helvetica" w:hAnsi="Helvetica"/>
          <w:spacing w:val="-1"/>
          <w:lang w:val="it-IT"/>
        </w:rPr>
        <w:t>ammissibilità</w:t>
      </w:r>
      <w:r>
        <w:rPr>
          <w:rFonts w:ascii="Helvetica" w:hAnsi="Helvetica"/>
          <w:spacing w:val="65"/>
          <w:lang w:val="it-IT"/>
        </w:rPr>
        <w:t xml:space="preserve"> </w:t>
      </w:r>
      <w:r>
        <w:rPr>
          <w:rFonts w:ascii="Helvetica" w:hAnsi="Helvetica"/>
          <w:lang w:val="it-IT"/>
        </w:rPr>
        <w:t>è</w:t>
      </w:r>
      <w:r>
        <w:rPr>
          <w:rFonts w:ascii="Helvetica" w:hAnsi="Helvetica"/>
          <w:spacing w:val="65"/>
          <w:lang w:val="it-IT"/>
        </w:rPr>
        <w:t xml:space="preserve"> </w:t>
      </w:r>
      <w:r>
        <w:rPr>
          <w:rFonts w:ascii="Helvetica" w:hAnsi="Helvetica"/>
          <w:spacing w:val="-1"/>
          <w:lang w:val="it-IT"/>
        </w:rPr>
        <w:t>svolta</w:t>
      </w:r>
      <w:r>
        <w:rPr>
          <w:rFonts w:ascii="Helvetica" w:hAnsi="Helvetica"/>
          <w:spacing w:val="64"/>
          <w:lang w:val="it-IT"/>
        </w:rPr>
        <w:t xml:space="preserve"> </w:t>
      </w:r>
      <w:r>
        <w:rPr>
          <w:rFonts w:ascii="Helvetica" w:hAnsi="Helvetica"/>
          <w:spacing w:val="-1"/>
          <w:lang w:val="it-IT"/>
        </w:rPr>
        <w:t>dal Responsabile del Procedimento dell’Avviso. Le domande ritenute ammissibili sono sottoposte a successiva valutazione tecnica. Le domande sono ritenute inammissibili se:</w:t>
      </w:r>
    </w:p>
    <w:p>
      <w:pPr>
        <w:pStyle w:val="BodyText"/>
        <w:numPr>
          <w:ilvl w:val="1"/>
          <w:numId w:val="3"/>
        </w:numPr>
        <w:tabs>
          <w:tab w:val="clear" w:pos="720"/>
          <w:tab w:val="left" w:pos="840" w:leader="none"/>
        </w:tabs>
        <w:spacing w:lineRule="auto" w:line="240" w:before="0" w:after="0"/>
        <w:ind w:hanging="357" w:left="839" w:right="113"/>
        <w:jc w:val="both"/>
        <w:rPr>
          <w:rFonts w:ascii="Helvetica" w:hAnsi="Helvetica"/>
          <w:lang w:val="it-IT"/>
        </w:rPr>
      </w:pPr>
      <w:r>
        <w:rPr>
          <w:rFonts w:ascii="Helvetica" w:hAnsi="Helvetica"/>
          <w:spacing w:val="-1"/>
          <w:lang w:val="it-IT"/>
        </w:rPr>
        <w:t>non trasmesse telematicamente tramite il sistema informatico Siform2</w:t>
      </w:r>
    </w:p>
    <w:p>
      <w:pPr>
        <w:pStyle w:val="BodyText"/>
        <w:numPr>
          <w:ilvl w:val="1"/>
          <w:numId w:val="3"/>
        </w:numPr>
        <w:tabs>
          <w:tab w:val="clear" w:pos="720"/>
          <w:tab w:val="left" w:pos="840" w:leader="none"/>
        </w:tabs>
        <w:spacing w:lineRule="auto" w:line="240" w:before="0" w:after="0"/>
        <w:ind w:hanging="357" w:left="839"/>
        <w:rPr>
          <w:rFonts w:ascii="Helvetica" w:hAnsi="Helvetica"/>
          <w:lang w:val="it-IT"/>
        </w:rPr>
      </w:pPr>
      <w:r>
        <w:rPr>
          <w:rFonts w:ascii="Helvetica" w:hAnsi="Helvetica"/>
          <w:spacing w:val="-1"/>
          <w:lang w:val="it-IT"/>
        </w:rPr>
        <w:t>non firmate</w:t>
      </w:r>
    </w:p>
    <w:p>
      <w:pPr>
        <w:pStyle w:val="BodyText"/>
        <w:numPr>
          <w:ilvl w:val="1"/>
          <w:numId w:val="3"/>
        </w:numPr>
        <w:tabs>
          <w:tab w:val="clear" w:pos="720"/>
          <w:tab w:val="left" w:pos="840" w:leader="none"/>
        </w:tabs>
        <w:spacing w:lineRule="auto" w:line="240" w:before="0" w:after="0"/>
        <w:ind w:hanging="357" w:left="839"/>
        <w:rPr>
          <w:rFonts w:ascii="Helvetica" w:hAnsi="Helvetica"/>
          <w:lang w:val="it-IT"/>
        </w:rPr>
      </w:pPr>
      <w:r>
        <w:rPr>
          <w:rFonts w:ascii="Helvetica" w:hAnsi="Helvetica"/>
          <w:spacing w:val="-1"/>
          <w:lang w:val="it-IT"/>
        </w:rPr>
        <w:t>prive della documentazione indicata all’art. 5</w:t>
      </w:r>
    </w:p>
    <w:p>
      <w:pPr>
        <w:pStyle w:val="BodyText"/>
        <w:numPr>
          <w:ilvl w:val="1"/>
          <w:numId w:val="3"/>
        </w:numPr>
        <w:tabs>
          <w:tab w:val="clear" w:pos="720"/>
          <w:tab w:val="left" w:pos="840" w:leader="none"/>
        </w:tabs>
        <w:spacing w:lineRule="auto" w:line="240" w:before="0" w:after="0"/>
        <w:ind w:hanging="357" w:left="839"/>
        <w:rPr>
          <w:rFonts w:ascii="Helvetica" w:hAnsi="Helvetica"/>
          <w:lang w:val="it-IT"/>
        </w:rPr>
      </w:pPr>
      <w:r>
        <w:rPr>
          <w:rFonts w:ascii="Helvetica" w:hAnsi="Helvetica"/>
          <w:spacing w:val="-1"/>
          <w:lang w:val="it-IT"/>
        </w:rPr>
        <w:t>presentate da soggetto non ammissibile ai sensi dell’art. 4</w:t>
      </w:r>
    </w:p>
    <w:p>
      <w:pPr>
        <w:pStyle w:val="BodyText"/>
        <w:numPr>
          <w:ilvl w:val="1"/>
          <w:numId w:val="3"/>
        </w:numPr>
        <w:tabs>
          <w:tab w:val="clear" w:pos="720"/>
          <w:tab w:val="left" w:pos="840" w:leader="none"/>
        </w:tabs>
        <w:spacing w:lineRule="auto" w:line="240" w:before="0" w:after="0"/>
        <w:ind w:hanging="357" w:left="839" w:right="112"/>
        <w:jc w:val="both"/>
        <w:rPr>
          <w:rFonts w:ascii="Helvetica" w:hAnsi="Helvetica"/>
          <w:lang w:val="it-IT"/>
        </w:rPr>
      </w:pPr>
      <w:r>
        <w:rPr>
          <w:rFonts w:ascii="Helvetica" w:hAnsi="Helvetica"/>
          <w:spacing w:val="-1"/>
          <w:lang w:val="it-IT"/>
        </w:rPr>
        <w:t>inviate</w:t>
      </w:r>
      <w:r>
        <w:rPr>
          <w:rFonts w:ascii="Helvetica" w:hAnsi="Helvetica"/>
          <w:spacing w:val="13"/>
          <w:lang w:val="it-IT"/>
        </w:rPr>
        <w:t xml:space="preserve"> </w:t>
      </w:r>
      <w:r>
        <w:rPr>
          <w:rFonts w:ascii="Helvetica" w:hAnsi="Helvetica"/>
          <w:spacing w:val="-1"/>
          <w:lang w:val="it-IT"/>
        </w:rPr>
        <w:t>oltre</w:t>
      </w:r>
      <w:r>
        <w:rPr>
          <w:rFonts w:ascii="Helvetica" w:hAnsi="Helvetica"/>
          <w:spacing w:val="14"/>
          <w:lang w:val="it-IT"/>
        </w:rPr>
        <w:t xml:space="preserve"> </w:t>
      </w:r>
      <w:r>
        <w:rPr>
          <w:rFonts w:ascii="Helvetica" w:hAnsi="Helvetica"/>
          <w:spacing w:val="-1"/>
          <w:lang w:val="it-IT"/>
        </w:rPr>
        <w:t>il</w:t>
      </w:r>
      <w:r>
        <w:rPr>
          <w:rFonts w:ascii="Helvetica" w:hAnsi="Helvetica"/>
          <w:spacing w:val="13"/>
          <w:lang w:val="it-IT"/>
        </w:rPr>
        <w:t xml:space="preserve"> </w:t>
      </w:r>
      <w:r>
        <w:rPr>
          <w:rFonts w:ascii="Helvetica" w:hAnsi="Helvetica"/>
          <w:spacing w:val="-1"/>
          <w:lang w:val="it-IT"/>
        </w:rPr>
        <w:t>termine</w:t>
      </w:r>
      <w:r>
        <w:rPr>
          <w:rFonts w:ascii="Helvetica" w:hAnsi="Helvetica"/>
          <w:spacing w:val="14"/>
          <w:lang w:val="it-IT"/>
        </w:rPr>
        <w:t xml:space="preserve"> </w:t>
      </w:r>
      <w:r>
        <w:rPr>
          <w:rFonts w:ascii="Helvetica" w:hAnsi="Helvetica"/>
          <w:spacing w:val="-1"/>
          <w:lang w:val="it-IT"/>
        </w:rPr>
        <w:t>perentorio</w:t>
      </w:r>
      <w:r>
        <w:rPr>
          <w:rFonts w:ascii="Helvetica" w:hAnsi="Helvetica"/>
          <w:spacing w:val="12"/>
          <w:lang w:val="it-IT"/>
        </w:rPr>
        <w:t xml:space="preserve"> previsto all’art. 5</w:t>
      </w:r>
    </w:p>
    <w:p>
      <w:pPr>
        <w:pStyle w:val="BodyText"/>
        <w:tabs>
          <w:tab w:val="clear" w:pos="720"/>
          <w:tab w:val="left" w:pos="840" w:leader="none"/>
        </w:tabs>
        <w:spacing w:lineRule="auto" w:line="240" w:before="0" w:after="0"/>
        <w:ind w:left="0"/>
        <w:jc w:val="both"/>
        <w:rPr>
          <w:rFonts w:ascii="Helvetica" w:hAnsi="Helvetica"/>
          <w:spacing w:val="-1"/>
          <w:lang w:val="it-IT"/>
        </w:rPr>
      </w:pPr>
      <w:r>
        <w:rPr>
          <w:rFonts w:ascii="Helvetica" w:hAnsi="Helvetica"/>
          <w:spacing w:val="-1"/>
          <w:lang w:val="it-IT"/>
        </w:rPr>
      </w:r>
    </w:p>
    <w:p>
      <w:pPr>
        <w:pStyle w:val="Heading1"/>
        <w:spacing w:before="400" w:after="120"/>
        <w:rPr>
          <w:rFonts w:ascii="Helvetica" w:hAnsi="Helvetica" w:cs="Helvetica"/>
          <w:b/>
          <w:bCs/>
          <w:color w:val="auto"/>
          <w:sz w:val="22"/>
          <w:szCs w:val="22"/>
          <w:lang w:val="it-IT"/>
        </w:rPr>
      </w:pPr>
      <w:bookmarkStart w:id="9" w:name="_Toc193788239"/>
      <w:r>
        <w:rPr>
          <w:rFonts w:cs="Helvetica" w:ascii="Helvetica" w:hAnsi="Helvetica"/>
          <w:b/>
          <w:color w:val="auto"/>
          <w:spacing w:val="-1"/>
          <w:sz w:val="22"/>
          <w:szCs w:val="22"/>
          <w:lang w:val="it-IT"/>
        </w:rPr>
        <w:t>ART.</w:t>
      </w:r>
      <w:r>
        <w:rPr>
          <w:rFonts w:cs="Helvetica" w:ascii="Helvetica" w:hAnsi="Helvetica"/>
          <w:b/>
          <w:color w:val="auto"/>
          <w:spacing w:val="-4"/>
          <w:sz w:val="22"/>
          <w:szCs w:val="22"/>
          <w:lang w:val="it-IT"/>
        </w:rPr>
        <w:t xml:space="preserve"> </w:t>
      </w:r>
      <w:r>
        <w:rPr>
          <w:rFonts w:cs="Helvetica" w:ascii="Helvetica" w:hAnsi="Helvetica"/>
          <w:b/>
          <w:color w:val="auto"/>
          <w:sz w:val="22"/>
          <w:szCs w:val="22"/>
          <w:lang w:val="it-IT"/>
        </w:rPr>
        <w:t xml:space="preserve">7 - </w:t>
      </w:r>
      <w:r>
        <w:rPr>
          <w:rFonts w:cs="Helvetica" w:ascii="Helvetica" w:hAnsi="Helvetica"/>
          <w:b/>
          <w:color w:val="auto"/>
          <w:spacing w:val="-1"/>
          <w:sz w:val="22"/>
          <w:szCs w:val="22"/>
          <w:lang w:val="it-IT"/>
        </w:rPr>
        <w:t>CRITERI</w:t>
      </w:r>
      <w:r>
        <w:rPr>
          <w:rFonts w:cs="Helvetica" w:ascii="Helvetica" w:hAnsi="Helvetica"/>
          <w:b/>
          <w:color w:val="auto"/>
          <w:spacing w:val="-4"/>
          <w:sz w:val="22"/>
          <w:szCs w:val="22"/>
          <w:lang w:val="it-IT"/>
        </w:rPr>
        <w:t xml:space="preserve"> </w:t>
      </w:r>
      <w:r>
        <w:rPr>
          <w:rFonts w:cs="Helvetica" w:ascii="Helvetica" w:hAnsi="Helvetica"/>
          <w:b/>
          <w:color w:val="auto"/>
          <w:spacing w:val="-1"/>
          <w:sz w:val="22"/>
          <w:szCs w:val="22"/>
          <w:lang w:val="it-IT"/>
        </w:rPr>
        <w:t>DI</w:t>
      </w:r>
      <w:r>
        <w:rPr>
          <w:rFonts w:cs="Helvetica" w:ascii="Helvetica" w:hAnsi="Helvetica"/>
          <w:b/>
          <w:color w:val="auto"/>
          <w:spacing w:val="-4"/>
          <w:sz w:val="22"/>
          <w:szCs w:val="22"/>
          <w:lang w:val="it-IT"/>
        </w:rPr>
        <w:t xml:space="preserve"> </w:t>
      </w:r>
      <w:r>
        <w:rPr>
          <w:rFonts w:cs="Helvetica" w:ascii="Helvetica" w:hAnsi="Helvetica"/>
          <w:b/>
          <w:color w:val="auto"/>
          <w:spacing w:val="-1"/>
          <w:sz w:val="22"/>
          <w:szCs w:val="22"/>
          <w:lang w:val="it-IT"/>
        </w:rPr>
        <w:t>SELEZIONE</w:t>
      </w:r>
      <w:r>
        <w:rPr>
          <w:rFonts w:cs="Helvetica" w:ascii="Helvetica" w:hAnsi="Helvetica"/>
          <w:b/>
          <w:color w:val="auto"/>
          <w:spacing w:val="-5"/>
          <w:sz w:val="22"/>
          <w:szCs w:val="22"/>
          <w:lang w:val="it-IT"/>
        </w:rPr>
        <w:t xml:space="preserve"> </w:t>
      </w:r>
      <w:r>
        <w:rPr>
          <w:rFonts w:cs="Helvetica" w:ascii="Helvetica" w:hAnsi="Helvetica"/>
          <w:b/>
          <w:color w:val="auto"/>
          <w:sz w:val="22"/>
          <w:szCs w:val="22"/>
          <w:lang w:val="it-IT"/>
        </w:rPr>
        <w:t>E</w:t>
      </w:r>
      <w:r>
        <w:rPr>
          <w:rFonts w:cs="Helvetica" w:ascii="Helvetica" w:hAnsi="Helvetica"/>
          <w:b/>
          <w:color w:val="auto"/>
          <w:spacing w:val="-5"/>
          <w:sz w:val="22"/>
          <w:szCs w:val="22"/>
          <w:lang w:val="it-IT"/>
        </w:rPr>
        <w:t xml:space="preserve"> </w:t>
      </w:r>
      <w:r>
        <w:rPr>
          <w:rFonts w:cs="Helvetica" w:ascii="Helvetica" w:hAnsi="Helvetica"/>
          <w:b/>
          <w:color w:val="auto"/>
          <w:sz w:val="22"/>
          <w:szCs w:val="22"/>
          <w:lang w:val="it-IT"/>
        </w:rPr>
        <w:t>VALUTAZIONE</w:t>
      </w:r>
      <w:r>
        <w:rPr>
          <w:rFonts w:cs="Helvetica" w:ascii="Helvetica" w:hAnsi="Helvetica"/>
          <w:b/>
          <w:color w:val="auto"/>
          <w:spacing w:val="-3"/>
          <w:sz w:val="22"/>
          <w:szCs w:val="22"/>
          <w:lang w:val="it-IT"/>
        </w:rPr>
        <w:t xml:space="preserve"> </w:t>
      </w:r>
      <w:r>
        <w:rPr>
          <w:rFonts w:cs="Helvetica" w:ascii="Helvetica" w:hAnsi="Helvetica"/>
          <w:b/>
          <w:color w:val="auto"/>
          <w:sz w:val="22"/>
          <w:szCs w:val="22"/>
          <w:lang w:val="it-IT"/>
        </w:rPr>
        <w:t>DELLE</w:t>
      </w:r>
      <w:r>
        <w:rPr>
          <w:rFonts w:cs="Helvetica" w:ascii="Helvetica" w:hAnsi="Helvetica"/>
          <w:b/>
          <w:color w:val="auto"/>
          <w:spacing w:val="-5"/>
          <w:sz w:val="22"/>
          <w:szCs w:val="22"/>
          <w:lang w:val="it-IT"/>
        </w:rPr>
        <w:t xml:space="preserve"> </w:t>
      </w:r>
      <w:r>
        <w:rPr>
          <w:rFonts w:cs="Helvetica" w:ascii="Helvetica" w:hAnsi="Helvetica"/>
          <w:b/>
          <w:color w:val="auto"/>
          <w:sz w:val="22"/>
          <w:szCs w:val="22"/>
          <w:lang w:val="it-IT"/>
        </w:rPr>
        <w:t>DOMANDE</w:t>
      </w:r>
      <w:bookmarkEnd w:id="9"/>
    </w:p>
    <w:p>
      <w:pPr>
        <w:pStyle w:val="BodyText"/>
        <w:spacing w:lineRule="auto" w:line="240" w:before="0" w:after="120"/>
        <w:ind w:left="0"/>
        <w:jc w:val="both"/>
        <w:rPr>
          <w:rFonts w:ascii="Helvetica" w:hAnsi="Helvetica"/>
          <w:spacing w:val="-1"/>
          <w:lang w:val="it-IT"/>
        </w:rPr>
      </w:pPr>
      <w:r>
        <w:rPr>
          <w:rFonts w:ascii="Helvetica" w:hAnsi="Helvetica"/>
          <w:lang w:val="it-IT"/>
        </w:rPr>
        <w:t>Le</w:t>
      </w:r>
      <w:r>
        <w:rPr>
          <w:rFonts w:ascii="Helvetica" w:hAnsi="Helvetica"/>
          <w:spacing w:val="13"/>
          <w:lang w:val="it-IT"/>
        </w:rPr>
        <w:t xml:space="preserve"> </w:t>
      </w:r>
      <w:r>
        <w:rPr>
          <w:rFonts w:ascii="Helvetica" w:hAnsi="Helvetica"/>
          <w:spacing w:val="-1"/>
          <w:lang w:val="it-IT"/>
        </w:rPr>
        <w:t>domande</w:t>
      </w:r>
      <w:r>
        <w:rPr>
          <w:rFonts w:ascii="Helvetica" w:hAnsi="Helvetica"/>
          <w:spacing w:val="14"/>
          <w:lang w:val="it-IT"/>
        </w:rPr>
        <w:t xml:space="preserve"> </w:t>
      </w:r>
      <w:r>
        <w:rPr>
          <w:rFonts w:ascii="Helvetica" w:hAnsi="Helvetica"/>
          <w:lang w:val="it-IT"/>
        </w:rPr>
        <w:t>che</w:t>
      </w:r>
      <w:r>
        <w:rPr>
          <w:rFonts w:ascii="Helvetica" w:hAnsi="Helvetica"/>
          <w:spacing w:val="13"/>
          <w:lang w:val="it-IT"/>
        </w:rPr>
        <w:t xml:space="preserve"> </w:t>
      </w:r>
      <w:r>
        <w:rPr>
          <w:rFonts w:ascii="Helvetica" w:hAnsi="Helvetica"/>
          <w:spacing w:val="-1"/>
          <w:lang w:val="it-IT"/>
        </w:rPr>
        <w:t>superano</w:t>
      </w:r>
      <w:r>
        <w:rPr>
          <w:rFonts w:ascii="Helvetica" w:hAnsi="Helvetica"/>
          <w:lang w:val="it-IT"/>
        </w:rPr>
        <w:t xml:space="preserve"> </w:t>
      </w:r>
      <w:r>
        <w:rPr>
          <w:rFonts w:ascii="Helvetica" w:hAnsi="Helvetica"/>
          <w:spacing w:val="-1"/>
          <w:lang w:val="it-IT"/>
        </w:rPr>
        <w:t>la</w:t>
      </w:r>
      <w:r>
        <w:rPr>
          <w:rFonts w:ascii="Helvetica" w:hAnsi="Helvetica"/>
          <w:spacing w:val="12"/>
          <w:lang w:val="it-IT"/>
        </w:rPr>
        <w:t xml:space="preserve"> </w:t>
      </w:r>
      <w:r>
        <w:rPr>
          <w:rFonts w:ascii="Helvetica" w:hAnsi="Helvetica"/>
          <w:spacing w:val="-1"/>
          <w:lang w:val="it-IT"/>
        </w:rPr>
        <w:t>fase</w:t>
      </w:r>
      <w:r>
        <w:rPr>
          <w:rFonts w:ascii="Helvetica" w:hAnsi="Helvetica"/>
          <w:spacing w:val="14"/>
          <w:lang w:val="it-IT"/>
        </w:rPr>
        <w:t xml:space="preserve"> </w:t>
      </w:r>
      <w:r>
        <w:rPr>
          <w:rFonts w:ascii="Helvetica" w:hAnsi="Helvetica"/>
          <w:spacing w:val="-1"/>
          <w:lang w:val="it-IT"/>
        </w:rPr>
        <w:t>istruttoria</w:t>
      </w:r>
      <w:r>
        <w:rPr>
          <w:rFonts w:ascii="Helvetica" w:hAnsi="Helvetica"/>
          <w:lang w:val="it-IT"/>
        </w:rPr>
        <w:t xml:space="preserve"> </w:t>
      </w:r>
      <w:r>
        <w:rPr>
          <w:rFonts w:ascii="Helvetica" w:hAnsi="Helvetica"/>
          <w:spacing w:val="-1"/>
          <w:lang w:val="it-IT"/>
        </w:rPr>
        <w:t>saranno</w:t>
      </w:r>
      <w:r>
        <w:rPr>
          <w:rFonts w:ascii="Helvetica" w:hAnsi="Helvetica"/>
          <w:lang w:val="it-IT"/>
        </w:rPr>
        <w:t xml:space="preserve"> </w:t>
      </w:r>
      <w:r>
        <w:rPr>
          <w:rFonts w:ascii="Helvetica" w:hAnsi="Helvetica"/>
          <w:spacing w:val="-1"/>
          <w:lang w:val="it-IT"/>
        </w:rPr>
        <w:t>sottoposte</w:t>
      </w:r>
      <w:r>
        <w:rPr>
          <w:rFonts w:ascii="Helvetica" w:hAnsi="Helvetica"/>
          <w:spacing w:val="16"/>
          <w:lang w:val="it-IT"/>
        </w:rPr>
        <w:t xml:space="preserve"> </w:t>
      </w:r>
      <w:r>
        <w:rPr>
          <w:rFonts w:ascii="Helvetica" w:hAnsi="Helvetica"/>
          <w:lang w:val="it-IT"/>
        </w:rPr>
        <w:t xml:space="preserve">a </w:t>
      </w:r>
      <w:r>
        <w:rPr>
          <w:rFonts w:ascii="Helvetica" w:hAnsi="Helvetica"/>
          <w:spacing w:val="-1"/>
          <w:lang w:val="it-IT"/>
        </w:rPr>
        <w:t>valutazione.</w:t>
      </w:r>
      <w:r>
        <w:rPr>
          <w:rFonts w:ascii="Helvetica" w:hAnsi="Helvetica"/>
          <w:lang w:val="it-IT"/>
        </w:rPr>
        <w:t xml:space="preserve"> A tal </w:t>
      </w:r>
      <w:r>
        <w:rPr>
          <w:rFonts w:ascii="Helvetica" w:hAnsi="Helvetica"/>
          <w:spacing w:val="-1"/>
          <w:lang w:val="it-IT"/>
        </w:rPr>
        <w:t>fine,</w:t>
      </w:r>
      <w:r>
        <w:rPr>
          <w:rFonts w:ascii="Helvetica" w:hAnsi="Helvetica"/>
          <w:lang w:val="it-IT"/>
        </w:rPr>
        <w:t xml:space="preserve"> </w:t>
      </w:r>
      <w:r>
        <w:rPr>
          <w:rFonts w:ascii="Helvetica" w:hAnsi="Helvetica"/>
          <w:spacing w:val="-1"/>
          <w:lang w:val="it-IT"/>
        </w:rPr>
        <w:t>successivamente</w:t>
      </w:r>
      <w:r>
        <w:rPr>
          <w:rFonts w:ascii="Helvetica" w:hAnsi="Helvetica"/>
          <w:spacing w:val="36"/>
          <w:lang w:val="it-IT"/>
        </w:rPr>
        <w:t xml:space="preserve"> </w:t>
      </w:r>
      <w:r>
        <w:rPr>
          <w:rFonts w:ascii="Helvetica" w:hAnsi="Helvetica"/>
          <w:spacing w:val="-1"/>
          <w:lang w:val="it-IT"/>
        </w:rPr>
        <w:t>alla</w:t>
      </w:r>
      <w:r>
        <w:rPr>
          <w:rFonts w:ascii="Helvetica" w:hAnsi="Helvetica"/>
          <w:spacing w:val="36"/>
          <w:lang w:val="it-IT"/>
        </w:rPr>
        <w:t xml:space="preserve"> </w:t>
      </w:r>
      <w:r>
        <w:rPr>
          <w:rFonts w:ascii="Helvetica" w:hAnsi="Helvetica"/>
          <w:spacing w:val="-1"/>
          <w:lang w:val="it-IT"/>
        </w:rPr>
        <w:t>data</w:t>
      </w:r>
      <w:r>
        <w:rPr>
          <w:rFonts w:ascii="Helvetica" w:hAnsi="Helvetica"/>
          <w:spacing w:val="36"/>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scadenza</w:t>
      </w:r>
      <w:r>
        <w:rPr>
          <w:rFonts w:ascii="Helvetica" w:hAnsi="Helvetica"/>
          <w:spacing w:val="36"/>
          <w:lang w:val="it-IT"/>
        </w:rPr>
        <w:t xml:space="preserve"> </w:t>
      </w:r>
      <w:r>
        <w:rPr>
          <w:rFonts w:ascii="Helvetica" w:hAnsi="Helvetica"/>
          <w:spacing w:val="-1"/>
          <w:lang w:val="it-IT"/>
        </w:rPr>
        <w:t>prevista</w:t>
      </w:r>
      <w:r>
        <w:rPr>
          <w:rFonts w:ascii="Helvetica" w:hAnsi="Helvetica"/>
          <w:spacing w:val="36"/>
          <w:lang w:val="it-IT"/>
        </w:rPr>
        <w:t xml:space="preserve"> </w:t>
      </w:r>
      <w:r>
        <w:rPr>
          <w:rFonts w:ascii="Helvetica" w:hAnsi="Helvetica"/>
          <w:spacing w:val="-1"/>
          <w:lang w:val="it-IT"/>
        </w:rPr>
        <w:t>per</w:t>
      </w:r>
      <w:r>
        <w:rPr>
          <w:rFonts w:ascii="Helvetica" w:hAnsi="Helvetica"/>
          <w:spacing w:val="39"/>
          <w:lang w:val="it-IT"/>
        </w:rPr>
        <w:t xml:space="preserve"> </w:t>
      </w:r>
      <w:r>
        <w:rPr>
          <w:rFonts w:ascii="Helvetica" w:hAnsi="Helvetica"/>
          <w:spacing w:val="-1"/>
          <w:lang w:val="it-IT"/>
        </w:rPr>
        <w:t>la</w:t>
      </w:r>
      <w:r>
        <w:rPr>
          <w:rFonts w:ascii="Helvetica" w:hAnsi="Helvetica"/>
          <w:spacing w:val="36"/>
          <w:lang w:val="it-IT"/>
        </w:rPr>
        <w:t xml:space="preserve"> </w:t>
      </w:r>
      <w:r>
        <w:rPr>
          <w:rFonts w:ascii="Helvetica" w:hAnsi="Helvetica"/>
          <w:spacing w:val="-1"/>
          <w:lang w:val="it-IT"/>
        </w:rPr>
        <w:t>presentazione</w:t>
      </w:r>
      <w:r>
        <w:rPr>
          <w:rFonts w:ascii="Helvetica" w:hAnsi="Helvetica"/>
          <w:spacing w:val="39"/>
          <w:lang w:val="it-IT"/>
        </w:rPr>
        <w:t xml:space="preserve"> </w:t>
      </w:r>
      <w:r>
        <w:rPr>
          <w:rFonts w:ascii="Helvetica" w:hAnsi="Helvetica"/>
          <w:spacing w:val="-1"/>
          <w:lang w:val="it-IT"/>
        </w:rPr>
        <w:t>delle</w:t>
      </w:r>
      <w:r>
        <w:rPr>
          <w:rFonts w:ascii="Helvetica" w:hAnsi="Helvetica"/>
          <w:spacing w:val="36"/>
          <w:lang w:val="it-IT"/>
        </w:rPr>
        <w:t xml:space="preserve"> </w:t>
      </w:r>
      <w:r>
        <w:rPr>
          <w:rFonts w:ascii="Helvetica" w:hAnsi="Helvetica"/>
          <w:spacing w:val="-1"/>
          <w:lang w:val="it-IT"/>
        </w:rPr>
        <w:t>domande,</w:t>
      </w:r>
      <w:r>
        <w:rPr>
          <w:rFonts w:ascii="Helvetica" w:hAnsi="Helvetica"/>
          <w:spacing w:val="42"/>
          <w:lang w:val="it-IT"/>
        </w:rPr>
        <w:t xml:space="preserve"> </w:t>
      </w:r>
      <w:r>
        <w:rPr>
          <w:rFonts w:ascii="Helvetica" w:hAnsi="Helvetica"/>
          <w:spacing w:val="-1"/>
          <w:lang w:val="it-IT"/>
        </w:rPr>
        <w:t>il</w:t>
      </w:r>
      <w:r>
        <w:rPr>
          <w:rFonts w:ascii="Helvetica" w:hAnsi="Helvetica"/>
          <w:spacing w:val="36"/>
          <w:lang w:val="it-IT"/>
        </w:rPr>
        <w:t xml:space="preserve"> </w:t>
      </w:r>
      <w:r>
        <w:rPr>
          <w:rFonts w:ascii="Helvetica" w:hAnsi="Helvetica"/>
          <w:spacing w:val="-1"/>
          <w:lang w:val="it-IT"/>
        </w:rPr>
        <w:t>Dirigente</w:t>
      </w:r>
      <w:r>
        <w:rPr>
          <w:rFonts w:ascii="Helvetica" w:hAnsi="Helvetica"/>
          <w:lang w:val="it-IT"/>
        </w:rPr>
        <w:t xml:space="preserve"> </w:t>
      </w:r>
      <w:r>
        <w:rPr>
          <w:rFonts w:ascii="Helvetica" w:hAnsi="Helvetica"/>
          <w:spacing w:val="-1"/>
          <w:lang w:val="it-IT"/>
        </w:rPr>
        <w:t>del Settore Istruzione, Innovazione Sociale e Sport,</w:t>
      </w:r>
      <w:r>
        <w:rPr>
          <w:rFonts w:ascii="Helvetica" w:hAnsi="Helvetica"/>
          <w:spacing w:val="16"/>
          <w:lang w:val="it-IT"/>
        </w:rPr>
        <w:t xml:space="preserve"> </w:t>
      </w:r>
      <w:r>
        <w:rPr>
          <w:rFonts w:ascii="Helvetica" w:hAnsi="Helvetica"/>
          <w:spacing w:val="-1"/>
          <w:lang w:val="it-IT"/>
        </w:rPr>
        <w:t>nominerà</w:t>
      </w:r>
      <w:r>
        <w:rPr>
          <w:rFonts w:ascii="Helvetica" w:hAnsi="Helvetica"/>
          <w:spacing w:val="15"/>
          <w:lang w:val="it-IT"/>
        </w:rPr>
        <w:t xml:space="preserve"> </w:t>
      </w:r>
      <w:r>
        <w:rPr>
          <w:rFonts w:ascii="Helvetica" w:hAnsi="Helvetica"/>
          <w:spacing w:val="-1"/>
          <w:lang w:val="it-IT"/>
        </w:rPr>
        <w:t>con</w:t>
      </w:r>
      <w:r>
        <w:rPr>
          <w:rFonts w:ascii="Helvetica" w:hAnsi="Helvetica"/>
          <w:spacing w:val="12"/>
          <w:lang w:val="it-IT"/>
        </w:rPr>
        <w:t xml:space="preserve"> </w:t>
      </w:r>
      <w:r>
        <w:rPr>
          <w:rFonts w:ascii="Helvetica" w:hAnsi="Helvetica"/>
          <w:spacing w:val="-1"/>
          <w:lang w:val="it-IT"/>
        </w:rPr>
        <w:t>proprio</w:t>
      </w:r>
      <w:r>
        <w:rPr>
          <w:rFonts w:ascii="Helvetica" w:hAnsi="Helvetica"/>
          <w:spacing w:val="15"/>
          <w:lang w:val="it-IT"/>
        </w:rPr>
        <w:t xml:space="preserve"> </w:t>
      </w:r>
      <w:r>
        <w:rPr>
          <w:rFonts w:ascii="Helvetica" w:hAnsi="Helvetica"/>
          <w:spacing w:val="-1"/>
          <w:lang w:val="it-IT"/>
        </w:rPr>
        <w:t>decreto</w:t>
      </w:r>
      <w:r>
        <w:rPr>
          <w:rFonts w:ascii="Helvetica" w:hAnsi="Helvetica"/>
          <w:spacing w:val="15"/>
          <w:lang w:val="it-IT"/>
        </w:rPr>
        <w:t xml:space="preserve"> </w:t>
      </w:r>
      <w:r>
        <w:rPr>
          <w:rFonts w:ascii="Helvetica" w:hAnsi="Helvetica"/>
          <w:lang w:val="it-IT"/>
        </w:rPr>
        <w:t>la</w:t>
      </w:r>
      <w:r>
        <w:rPr>
          <w:rFonts w:ascii="Helvetica" w:hAnsi="Helvetica"/>
          <w:spacing w:val="55"/>
          <w:lang w:val="it-IT"/>
        </w:rPr>
        <w:t xml:space="preserve"> </w:t>
      </w:r>
      <w:r>
        <w:rPr>
          <w:rFonts w:ascii="Helvetica" w:hAnsi="Helvetica"/>
          <w:spacing w:val="-1"/>
          <w:lang w:val="it-IT"/>
        </w:rPr>
        <w:t>Commissione Tecnica di</w:t>
      </w:r>
      <w:r>
        <w:rPr>
          <w:rFonts w:ascii="Helvetica" w:hAnsi="Helvetica"/>
          <w:lang w:val="it-IT"/>
        </w:rPr>
        <w:t xml:space="preserve"> </w:t>
      </w:r>
      <w:r>
        <w:rPr>
          <w:rFonts w:ascii="Helvetica" w:hAnsi="Helvetica"/>
          <w:spacing w:val="-1"/>
          <w:lang w:val="it-IT"/>
        </w:rPr>
        <w:t>Valutazione.</w:t>
      </w:r>
    </w:p>
    <w:p>
      <w:pPr>
        <w:pStyle w:val="BodyText"/>
        <w:spacing w:lineRule="auto" w:line="240" w:before="0" w:after="120"/>
        <w:ind w:left="0"/>
        <w:jc w:val="both"/>
        <w:rPr>
          <w:lang w:val="it-IT"/>
        </w:rPr>
      </w:pPr>
      <w:r>
        <w:rPr>
          <w:rFonts w:ascii="Helvetica" w:hAnsi="Helvetica"/>
          <w:lang w:val="it-IT"/>
        </w:rPr>
        <w:t>La</w:t>
      </w:r>
      <w:r>
        <w:rPr>
          <w:rFonts w:ascii="Helvetica" w:hAnsi="Helvetica"/>
          <w:spacing w:val="16"/>
          <w:lang w:val="it-IT"/>
        </w:rPr>
        <w:t xml:space="preserve"> </w:t>
      </w:r>
      <w:r>
        <w:rPr>
          <w:rFonts w:ascii="Helvetica" w:hAnsi="Helvetica"/>
          <w:spacing w:val="-1"/>
          <w:lang w:val="it-IT"/>
        </w:rPr>
        <w:t>valutazione</w:t>
      </w:r>
      <w:r>
        <w:rPr>
          <w:rFonts w:ascii="Helvetica" w:hAnsi="Helvetica"/>
          <w:spacing w:val="17"/>
          <w:lang w:val="it-IT"/>
        </w:rPr>
        <w:t xml:space="preserve"> </w:t>
      </w:r>
      <w:r>
        <w:rPr>
          <w:rFonts w:ascii="Helvetica" w:hAnsi="Helvetica"/>
          <w:spacing w:val="-1"/>
          <w:lang w:val="it-IT"/>
        </w:rPr>
        <w:t>avviene</w:t>
      </w:r>
      <w:r>
        <w:rPr>
          <w:rFonts w:ascii="Helvetica" w:hAnsi="Helvetica"/>
          <w:spacing w:val="20"/>
          <w:lang w:val="it-IT"/>
        </w:rPr>
        <w:t xml:space="preserve"> </w:t>
      </w:r>
      <w:r>
        <w:rPr>
          <w:rFonts w:ascii="Helvetica" w:hAnsi="Helvetica"/>
          <w:spacing w:val="-1"/>
          <w:lang w:val="it-IT"/>
        </w:rPr>
        <w:t>sulla</w:t>
      </w:r>
      <w:r>
        <w:rPr>
          <w:rFonts w:ascii="Helvetica" w:hAnsi="Helvetica"/>
          <w:spacing w:val="17"/>
          <w:lang w:val="it-IT"/>
        </w:rPr>
        <w:t xml:space="preserve"> </w:t>
      </w:r>
      <w:r>
        <w:rPr>
          <w:rFonts w:ascii="Helvetica" w:hAnsi="Helvetica"/>
          <w:spacing w:val="-1"/>
          <w:lang w:val="it-IT"/>
        </w:rPr>
        <w:t>base</w:t>
      </w:r>
      <w:r>
        <w:rPr>
          <w:rFonts w:ascii="Helvetica" w:hAnsi="Helvetica"/>
          <w:spacing w:val="16"/>
          <w:lang w:val="it-IT"/>
        </w:rPr>
        <w:t xml:space="preserve"> </w:t>
      </w:r>
      <w:r>
        <w:rPr>
          <w:rFonts w:ascii="Helvetica" w:hAnsi="Helvetica"/>
          <w:spacing w:val="-1"/>
          <w:lang w:val="it-IT"/>
        </w:rPr>
        <w:t>dei</w:t>
      </w:r>
      <w:r>
        <w:rPr>
          <w:rFonts w:ascii="Helvetica" w:hAnsi="Helvetica"/>
          <w:spacing w:val="17"/>
          <w:lang w:val="it-IT"/>
        </w:rPr>
        <w:t xml:space="preserve"> </w:t>
      </w:r>
      <w:r>
        <w:rPr>
          <w:rFonts w:ascii="Helvetica" w:hAnsi="Helvetica"/>
          <w:spacing w:val="-1"/>
          <w:lang w:val="it-IT"/>
        </w:rPr>
        <w:t>criteri,</w:t>
      </w:r>
      <w:r>
        <w:rPr>
          <w:rFonts w:ascii="Helvetica" w:hAnsi="Helvetica"/>
          <w:spacing w:val="18"/>
          <w:lang w:val="it-IT"/>
        </w:rPr>
        <w:t xml:space="preserve"> </w:t>
      </w:r>
      <w:r>
        <w:rPr>
          <w:rFonts w:ascii="Helvetica" w:hAnsi="Helvetica"/>
          <w:spacing w:val="-1"/>
          <w:lang w:val="it-IT"/>
        </w:rPr>
        <w:t>di</w:t>
      </w:r>
      <w:r>
        <w:rPr>
          <w:rFonts w:ascii="Helvetica" w:hAnsi="Helvetica"/>
          <w:spacing w:val="19"/>
          <w:lang w:val="it-IT"/>
        </w:rPr>
        <w:t xml:space="preserve"> </w:t>
      </w:r>
      <w:r>
        <w:rPr>
          <w:rFonts w:ascii="Helvetica" w:hAnsi="Helvetica"/>
          <w:spacing w:val="-1"/>
          <w:lang w:val="it-IT"/>
        </w:rPr>
        <w:t>seguito</w:t>
      </w:r>
      <w:r>
        <w:rPr>
          <w:rFonts w:ascii="Helvetica" w:hAnsi="Helvetica"/>
          <w:spacing w:val="17"/>
          <w:lang w:val="it-IT"/>
        </w:rPr>
        <w:t xml:space="preserve"> </w:t>
      </w:r>
      <w:r>
        <w:rPr>
          <w:rFonts w:ascii="Helvetica" w:hAnsi="Helvetica"/>
          <w:spacing w:val="-1"/>
          <w:lang w:val="it-IT"/>
        </w:rPr>
        <w:t>indicati,</w:t>
      </w:r>
      <w:r>
        <w:rPr>
          <w:rFonts w:ascii="Helvetica" w:hAnsi="Helvetica"/>
          <w:spacing w:val="17"/>
          <w:lang w:val="it-IT"/>
        </w:rPr>
        <w:t xml:space="preserve"> </w:t>
      </w:r>
      <w:r>
        <w:rPr>
          <w:rFonts w:ascii="Helvetica" w:hAnsi="Helvetica"/>
          <w:spacing w:val="-1"/>
          <w:lang w:val="it-IT"/>
        </w:rPr>
        <w:t>approvati</w:t>
      </w:r>
      <w:r>
        <w:rPr>
          <w:rFonts w:ascii="Helvetica" w:hAnsi="Helvetica"/>
          <w:spacing w:val="17"/>
          <w:lang w:val="it-IT"/>
        </w:rPr>
        <w:t xml:space="preserve"> dal </w:t>
      </w:r>
      <w:r>
        <w:rPr>
          <w:rFonts w:ascii="Helvetica" w:hAnsi="Helvetica"/>
          <w:lang w:val="it-IT"/>
        </w:rPr>
        <w:t>Comitato di Sorveglianza</w:t>
      </w:r>
      <w:r>
        <w:rPr>
          <w:lang w:val="it-IT"/>
        </w:rPr>
        <w:t xml:space="preserve">. </w:t>
      </w:r>
    </w:p>
    <w:p>
      <w:pPr>
        <w:pStyle w:val="Normal"/>
        <w:spacing w:lineRule="auto" w:line="240" w:before="0" w:after="0"/>
        <w:jc w:val="both"/>
        <w:rPr>
          <w:rFonts w:eastAsia="Times New Roman"/>
          <w:spacing w:val="-1"/>
          <w:sz w:val="24"/>
          <w:szCs w:val="24"/>
          <w:lang w:val="it-IT"/>
        </w:rPr>
      </w:pPr>
      <w:r>
        <w:rPr>
          <w:rFonts w:eastAsia="Times New Roman"/>
          <w:spacing w:val="-1"/>
          <w:sz w:val="24"/>
          <w:szCs w:val="24"/>
          <w:lang w:val="it-IT"/>
        </w:rPr>
      </w:r>
    </w:p>
    <w:tbl>
      <w:tblPr>
        <w:tblStyle w:val="Grigliatabella"/>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07"/>
        <w:gridCol w:w="5151"/>
        <w:gridCol w:w="1264"/>
      </w:tblGrid>
      <w:tr>
        <w:trPr/>
        <w:tc>
          <w:tcPr>
            <w:tcW w:w="3207" w:type="dxa"/>
            <w:tcBorders/>
          </w:tcPr>
          <w:p>
            <w:pPr>
              <w:pStyle w:val="Normal"/>
              <w:widowControl/>
              <w:spacing w:lineRule="auto" w:line="259" w:before="0" w:after="160"/>
              <w:jc w:val="both"/>
              <w:rPr>
                <w:rFonts w:eastAsia="Times New Roman"/>
              </w:rPr>
            </w:pPr>
            <w:r>
              <w:rPr>
                <w:rFonts w:eastAsia="Times New Roman" w:cs="Helvetica"/>
                <w:b/>
                <w:spacing w:val="-1"/>
                <w:kern w:val="0"/>
                <w:sz w:val="22"/>
                <w:szCs w:val="22"/>
                <w:lang w:val="en-US" w:eastAsia="en-US" w:bidi="ar-SA"/>
              </w:rPr>
              <w:t>Criteri</w:t>
            </w:r>
            <w:r>
              <w:rPr>
                <w:rFonts w:eastAsia="Times New Roman" w:cs="Helvetica"/>
                <w:b/>
                <w:spacing w:val="-8"/>
                <w:kern w:val="0"/>
                <w:sz w:val="22"/>
                <w:szCs w:val="22"/>
                <w:lang w:val="en-US" w:eastAsia="en-US" w:bidi="ar-SA"/>
              </w:rPr>
              <w:t xml:space="preserve"> </w:t>
            </w:r>
            <w:r>
              <w:rPr>
                <w:rFonts w:eastAsia="Times New Roman" w:cs="Helvetica"/>
                <w:b/>
                <w:spacing w:val="-2"/>
                <w:kern w:val="0"/>
                <w:sz w:val="22"/>
                <w:szCs w:val="22"/>
                <w:lang w:val="en-US" w:eastAsia="en-US" w:bidi="ar-SA"/>
              </w:rPr>
              <w:t>approvati</w:t>
            </w:r>
            <w:r>
              <w:rPr>
                <w:rFonts w:eastAsia="Times New Roman" w:cs="Helvetica"/>
                <w:b/>
                <w:spacing w:val="-7"/>
                <w:kern w:val="0"/>
                <w:sz w:val="22"/>
                <w:szCs w:val="22"/>
                <w:lang w:val="en-US" w:eastAsia="en-US" w:bidi="ar-SA"/>
              </w:rPr>
              <w:t xml:space="preserve"> </w:t>
            </w:r>
            <w:r>
              <w:rPr>
                <w:rFonts w:eastAsia="Times New Roman" w:cs="Helvetica"/>
                <w:b/>
                <w:spacing w:val="-2"/>
                <w:kern w:val="0"/>
                <w:sz w:val="22"/>
                <w:szCs w:val="22"/>
                <w:lang w:val="en-US" w:eastAsia="en-US" w:bidi="ar-SA"/>
              </w:rPr>
              <w:t>dal</w:t>
            </w:r>
            <w:r>
              <w:rPr>
                <w:rFonts w:eastAsia="Times New Roman" w:cs="Helvetica"/>
                <w:b/>
                <w:spacing w:val="-9"/>
                <w:kern w:val="0"/>
                <w:sz w:val="22"/>
                <w:szCs w:val="22"/>
                <w:lang w:val="en-US" w:eastAsia="en-US" w:bidi="ar-SA"/>
              </w:rPr>
              <w:t xml:space="preserve"> </w:t>
            </w:r>
            <w:r>
              <w:rPr>
                <w:rFonts w:eastAsia="Times New Roman" w:cs="Helvetica"/>
                <w:b/>
                <w:spacing w:val="-2"/>
                <w:kern w:val="0"/>
                <w:sz w:val="22"/>
                <w:szCs w:val="22"/>
                <w:lang w:val="en-US" w:eastAsia="en-US" w:bidi="ar-SA"/>
              </w:rPr>
              <w:t>CDS</w:t>
            </w:r>
          </w:p>
        </w:tc>
        <w:tc>
          <w:tcPr>
            <w:tcW w:w="5151" w:type="dxa"/>
            <w:tcBorders/>
          </w:tcPr>
          <w:p>
            <w:pPr>
              <w:pStyle w:val="Normal"/>
              <w:widowControl/>
              <w:spacing w:lineRule="auto" w:line="259" w:before="44" w:after="160"/>
              <w:ind w:left="66"/>
              <w:jc w:val="left"/>
              <w:rPr>
                <w:rFonts w:eastAsia="Times New Roman"/>
                <w:b/>
              </w:rPr>
            </w:pPr>
            <w:r>
              <w:rPr>
                <w:rFonts w:eastAsia="" w:cs="Helvetica"/>
                <w:b/>
                <w:spacing w:val="-1"/>
                <w:kern w:val="0"/>
                <w:sz w:val="22"/>
                <w:szCs w:val="22"/>
                <w:lang w:val="en-US" w:eastAsia="en-US" w:bidi="ar-SA"/>
              </w:rPr>
              <w:t>Indicatori</w:t>
            </w:r>
            <w:r>
              <w:rPr>
                <w:rFonts w:eastAsia="" w:cs="Helvetica"/>
                <w:b/>
                <w:spacing w:val="-7"/>
                <w:kern w:val="0"/>
                <w:sz w:val="22"/>
                <w:szCs w:val="22"/>
                <w:lang w:val="en-US" w:eastAsia="en-US" w:bidi="ar-SA"/>
              </w:rPr>
              <w:t xml:space="preserve"> </w:t>
            </w:r>
            <w:r>
              <w:rPr>
                <w:rFonts w:eastAsia="" w:cs="Helvetica"/>
                <w:b/>
                <w:spacing w:val="-1"/>
                <w:kern w:val="0"/>
                <w:sz w:val="22"/>
                <w:szCs w:val="22"/>
                <w:lang w:val="en-US" w:eastAsia="en-US" w:bidi="ar-SA"/>
              </w:rPr>
              <w:t>di</w:t>
            </w:r>
            <w:r>
              <w:rPr>
                <w:rFonts w:eastAsia="" w:cs="Helvetica"/>
                <w:b/>
                <w:spacing w:val="-10"/>
                <w:kern w:val="0"/>
                <w:sz w:val="22"/>
                <w:szCs w:val="22"/>
                <w:lang w:val="en-US" w:eastAsia="en-US" w:bidi="ar-SA"/>
              </w:rPr>
              <w:t xml:space="preserve"> </w:t>
            </w:r>
            <w:r>
              <w:rPr>
                <w:rFonts w:eastAsia="" w:cs="Helvetica"/>
                <w:b/>
                <w:spacing w:val="-1"/>
                <w:kern w:val="0"/>
                <w:sz w:val="22"/>
                <w:szCs w:val="22"/>
                <w:lang w:val="en-US" w:eastAsia="en-US" w:bidi="ar-SA"/>
              </w:rPr>
              <w:t>dettaglio</w:t>
            </w:r>
          </w:p>
        </w:tc>
        <w:tc>
          <w:tcPr>
            <w:tcW w:w="1264" w:type="dxa"/>
            <w:tcBorders/>
          </w:tcPr>
          <w:p>
            <w:pPr>
              <w:pStyle w:val="Normal"/>
              <w:widowControl/>
              <w:spacing w:lineRule="auto" w:line="259" w:before="0" w:after="160"/>
              <w:jc w:val="both"/>
              <w:rPr>
                <w:rFonts w:eastAsia="Times New Roman"/>
                <w:b/>
              </w:rPr>
            </w:pPr>
            <w:r>
              <w:rPr>
                <w:rFonts w:eastAsia="Times New Roman" w:cs="Helvetica"/>
                <w:b/>
                <w:spacing w:val="-2"/>
                <w:kern w:val="0"/>
                <w:sz w:val="22"/>
                <w:szCs w:val="22"/>
                <w:lang w:val="en-US" w:eastAsia="en-US" w:bidi="ar-SA"/>
              </w:rPr>
              <w:t>Pesi</w:t>
            </w:r>
          </w:p>
        </w:tc>
      </w:tr>
      <w:tr>
        <w:trPr/>
        <w:tc>
          <w:tcPr>
            <w:tcW w:w="3207" w:type="dxa"/>
            <w:vMerge w:val="restart"/>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QUALITA’</w:t>
            </w:r>
          </w:p>
        </w:tc>
        <w:tc>
          <w:tcPr>
            <w:tcW w:w="5151" w:type="dxa"/>
            <w:tcBorders/>
          </w:tcPr>
          <w:p>
            <w:pPr>
              <w:pStyle w:val="Normal"/>
              <w:widowControl/>
              <w:spacing w:lineRule="auto" w:line="259" w:before="0" w:after="160"/>
              <w:jc w:val="both"/>
              <w:rPr>
                <w:rFonts w:eastAsia="Times New Roman"/>
              </w:rPr>
            </w:pPr>
            <w:r>
              <w:rPr>
                <w:rFonts w:eastAsia="Times New Roman" w:cs="Helvetica"/>
                <w:spacing w:val="-1"/>
                <w:kern w:val="0"/>
                <w:sz w:val="22"/>
                <w:szCs w:val="22"/>
                <w:lang w:val="en-US" w:eastAsia="en-US" w:bidi="ar-SA"/>
              </w:rPr>
              <w:t>Qualità</w:t>
            </w:r>
            <w:r>
              <w:rPr>
                <w:rFonts w:eastAsia="Times New Roman" w:cs="Helvetica"/>
                <w:spacing w:val="-7"/>
                <w:kern w:val="0"/>
                <w:sz w:val="22"/>
                <w:szCs w:val="22"/>
                <w:lang w:val="en-US" w:eastAsia="en-US" w:bidi="ar-SA"/>
              </w:rPr>
              <w:t xml:space="preserve"> </w:t>
            </w:r>
            <w:r>
              <w:rPr>
                <w:rFonts w:eastAsia="Times New Roman" w:cs="Helvetica"/>
                <w:spacing w:val="-2"/>
                <w:kern w:val="0"/>
                <w:sz w:val="22"/>
                <w:szCs w:val="22"/>
                <w:lang w:val="en-US" w:eastAsia="en-US" w:bidi="ar-SA"/>
              </w:rPr>
              <w:t>del</w:t>
            </w:r>
            <w:r>
              <w:rPr>
                <w:rFonts w:eastAsia="Times New Roman" w:cs="Helvetica"/>
                <w:spacing w:val="-7"/>
                <w:kern w:val="0"/>
                <w:sz w:val="22"/>
                <w:szCs w:val="22"/>
                <w:lang w:val="en-US" w:eastAsia="en-US" w:bidi="ar-SA"/>
              </w:rPr>
              <w:t xml:space="preserve"> </w:t>
            </w:r>
            <w:r>
              <w:rPr>
                <w:rFonts w:eastAsia="Times New Roman" w:cs="Helvetica"/>
                <w:spacing w:val="-1"/>
                <w:kern w:val="0"/>
                <w:sz w:val="22"/>
                <w:szCs w:val="22"/>
                <w:lang w:val="en-US" w:eastAsia="en-US" w:bidi="ar-SA"/>
              </w:rPr>
              <w:t>Progetto</w:t>
            </w:r>
            <w:r>
              <w:rPr>
                <w:rFonts w:eastAsia="Times New Roman" w:cs="Helvetica"/>
                <w:spacing w:val="-5"/>
                <w:kern w:val="0"/>
                <w:sz w:val="22"/>
                <w:szCs w:val="22"/>
                <w:lang w:val="en-US" w:eastAsia="en-US" w:bidi="ar-SA"/>
              </w:rPr>
              <w:t xml:space="preserve"> </w:t>
            </w:r>
            <w:r>
              <w:rPr>
                <w:rFonts w:eastAsia="Times New Roman" w:cs="Helvetica"/>
                <w:spacing w:val="-1"/>
                <w:kern w:val="0"/>
                <w:sz w:val="22"/>
                <w:szCs w:val="22"/>
                <w:lang w:val="en-US" w:eastAsia="en-US" w:bidi="ar-SA"/>
              </w:rPr>
              <w:t>(QP)</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20</w:t>
            </w:r>
          </w:p>
        </w:tc>
      </w:tr>
      <w:tr>
        <w:trPr/>
        <w:tc>
          <w:tcPr>
            <w:tcW w:w="3207" w:type="dxa"/>
            <w:vMerge w:val="continue"/>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tc>
        <w:tc>
          <w:tcPr>
            <w:tcW w:w="5151" w:type="dxa"/>
            <w:tcBorders/>
          </w:tcPr>
          <w:p>
            <w:pPr>
              <w:pStyle w:val="Normal"/>
              <w:widowControl/>
              <w:spacing w:lineRule="auto" w:line="259" w:before="0" w:after="160"/>
              <w:jc w:val="both"/>
              <w:rPr>
                <w:rFonts w:eastAsia="Times New Roman"/>
                <w:lang w:val="it-IT"/>
              </w:rPr>
            </w:pPr>
            <w:r>
              <w:rPr>
                <w:rFonts w:eastAsia="Times New Roman" w:cs="Helvetica"/>
                <w:spacing w:val="-1"/>
                <w:kern w:val="0"/>
                <w:sz w:val="22"/>
                <w:szCs w:val="22"/>
                <w:lang w:val="it-IT" w:eastAsia="en-US" w:bidi="ar-SA"/>
              </w:rPr>
              <w:t>Qualità</w:t>
            </w:r>
            <w:r>
              <w:rPr>
                <w:rFonts w:eastAsia="Times New Roman" w:cs="Helvetica"/>
                <w:spacing w:val="-7"/>
                <w:kern w:val="0"/>
                <w:sz w:val="22"/>
                <w:szCs w:val="22"/>
                <w:lang w:val="it-IT" w:eastAsia="en-US" w:bidi="ar-SA"/>
              </w:rPr>
              <w:t xml:space="preserve"> </w:t>
            </w:r>
            <w:r>
              <w:rPr>
                <w:rFonts w:eastAsia="Times New Roman" w:cs="Helvetica"/>
                <w:spacing w:val="-2"/>
                <w:kern w:val="0"/>
                <w:sz w:val="22"/>
                <w:szCs w:val="22"/>
                <w:lang w:val="it-IT" w:eastAsia="en-US" w:bidi="ar-SA"/>
              </w:rPr>
              <w:t>ed</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adeguatezza</w:t>
            </w:r>
            <w:r>
              <w:rPr>
                <w:rFonts w:eastAsia="Times New Roman" w:cs="Helvetica"/>
                <w:spacing w:val="-5"/>
                <w:kern w:val="0"/>
                <w:sz w:val="22"/>
                <w:szCs w:val="22"/>
                <w:lang w:val="it-IT" w:eastAsia="en-US" w:bidi="ar-SA"/>
              </w:rPr>
              <w:t xml:space="preserve"> </w:t>
            </w:r>
            <w:r>
              <w:rPr>
                <w:rFonts w:eastAsia="Times New Roman" w:cs="Helvetica"/>
                <w:spacing w:val="-1"/>
                <w:kern w:val="0"/>
                <w:sz w:val="22"/>
                <w:szCs w:val="22"/>
                <w:lang w:val="it-IT" w:eastAsia="en-US" w:bidi="ar-SA"/>
              </w:rPr>
              <w:t>del team di management (QUTM)</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10</w:t>
            </w:r>
          </w:p>
        </w:tc>
      </w:tr>
      <w:tr>
        <w:trPr/>
        <w:tc>
          <w:tcPr>
            <w:tcW w:w="3207" w:type="dxa"/>
            <w:vMerge w:val="continue"/>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tc>
        <w:tc>
          <w:tcPr>
            <w:tcW w:w="5151" w:type="dxa"/>
            <w:tcBorders/>
          </w:tcPr>
          <w:p>
            <w:pPr>
              <w:pStyle w:val="Normal"/>
              <w:widowControl/>
              <w:spacing w:lineRule="auto" w:line="259" w:before="0" w:after="160"/>
              <w:jc w:val="both"/>
              <w:rPr>
                <w:rFonts w:eastAsia="Times New Roman"/>
                <w:spacing w:val="-1"/>
                <w:lang w:val="it-IT"/>
              </w:rPr>
            </w:pPr>
            <w:r>
              <w:rPr>
                <w:rFonts w:eastAsia="Times New Roman" w:cs="Helvetica"/>
                <w:spacing w:val="-1"/>
                <w:kern w:val="0"/>
                <w:sz w:val="22"/>
                <w:szCs w:val="22"/>
                <w:lang w:val="it-IT" w:eastAsia="en-US" w:bidi="ar-SA"/>
              </w:rPr>
              <w:t>Punteggi Accreditamento (ACC)</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10</w:t>
            </w:r>
          </w:p>
        </w:tc>
      </w:tr>
      <w:tr>
        <w:trPr/>
        <w:tc>
          <w:tcPr>
            <w:tcW w:w="3207" w:type="dxa"/>
            <w:vMerge w:val="restart"/>
            <w:tcBorders>
              <w:top w:val="nil"/>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r>
          </w:p>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EFFICACIA POTENZIALE</w:t>
            </w:r>
          </w:p>
        </w:tc>
        <w:tc>
          <w:tcPr>
            <w:tcW w:w="5151" w:type="dxa"/>
            <w:tcBorders/>
          </w:tcPr>
          <w:p>
            <w:pPr>
              <w:pStyle w:val="Normal"/>
              <w:widowControl/>
              <w:spacing w:lineRule="auto" w:line="259" w:before="0" w:after="160"/>
              <w:jc w:val="both"/>
              <w:rPr>
                <w:rFonts w:eastAsia="Times New Roman"/>
                <w:lang w:val="it-IT"/>
              </w:rPr>
            </w:pPr>
            <w:r>
              <w:rPr>
                <w:rFonts w:eastAsia="Times New Roman" w:cs="Helvetica"/>
                <w:spacing w:val="-1"/>
                <w:kern w:val="0"/>
                <w:sz w:val="22"/>
                <w:szCs w:val="22"/>
                <w:lang w:val="it-IT" w:eastAsia="en-US" w:bidi="ar-SA"/>
              </w:rPr>
              <w:t>Efficacia</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potenziale</w:t>
            </w:r>
            <w:r>
              <w:rPr>
                <w:rFonts w:eastAsia="Times New Roman" w:cs="Helvetica"/>
                <w:spacing w:val="-9"/>
                <w:kern w:val="0"/>
                <w:sz w:val="22"/>
                <w:szCs w:val="22"/>
                <w:lang w:val="it-IT" w:eastAsia="en-US" w:bidi="ar-SA"/>
              </w:rPr>
              <w:t xml:space="preserve"> </w:t>
            </w:r>
            <w:r>
              <w:rPr>
                <w:rFonts w:eastAsia="Times New Roman" w:cs="Helvetica"/>
                <w:spacing w:val="-1"/>
                <w:kern w:val="0"/>
                <w:sz w:val="22"/>
                <w:szCs w:val="22"/>
                <w:lang w:val="it-IT" w:eastAsia="en-US" w:bidi="ar-SA"/>
              </w:rPr>
              <w:t>dell’intervento</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proposto</w:t>
            </w:r>
            <w:r>
              <w:rPr>
                <w:rFonts w:eastAsia="Times New Roman" w:cs="Helvetica"/>
                <w:spacing w:val="-8"/>
                <w:kern w:val="0"/>
                <w:sz w:val="22"/>
                <w:szCs w:val="22"/>
                <w:lang w:val="it-IT" w:eastAsia="en-US" w:bidi="ar-SA"/>
              </w:rPr>
              <w:t xml:space="preserve"> </w:t>
            </w:r>
            <w:r>
              <w:rPr>
                <w:rFonts w:eastAsia="Times New Roman" w:cs="Helvetica"/>
                <w:spacing w:val="-2"/>
                <w:kern w:val="0"/>
                <w:sz w:val="22"/>
                <w:szCs w:val="22"/>
                <w:lang w:val="it-IT" w:eastAsia="en-US" w:bidi="ar-SA"/>
              </w:rPr>
              <w:t>rispetto</w:t>
            </w:r>
            <w:r>
              <w:rPr>
                <w:rFonts w:eastAsia="Times New Roman" w:cs="Helvetica"/>
                <w:spacing w:val="-7"/>
                <w:kern w:val="0"/>
                <w:sz w:val="22"/>
                <w:szCs w:val="22"/>
                <w:lang w:val="it-IT" w:eastAsia="en-US" w:bidi="ar-SA"/>
              </w:rPr>
              <w:t xml:space="preserve"> </w:t>
            </w:r>
            <w:r>
              <w:rPr>
                <w:rFonts w:eastAsia="Times New Roman" w:cs="Helvetica"/>
                <w:spacing w:val="-1"/>
                <w:kern w:val="0"/>
                <w:sz w:val="22"/>
                <w:szCs w:val="22"/>
                <w:lang w:val="it-IT" w:eastAsia="en-US" w:bidi="ar-SA"/>
              </w:rPr>
              <w:t>alle</w:t>
            </w:r>
            <w:r>
              <w:rPr>
                <w:rFonts w:eastAsia="Times New Roman" w:cs="Helvetica"/>
                <w:spacing w:val="51"/>
                <w:w w:val="99"/>
                <w:kern w:val="0"/>
                <w:sz w:val="22"/>
                <w:szCs w:val="22"/>
                <w:lang w:val="it-IT" w:eastAsia="en-US" w:bidi="ar-SA"/>
              </w:rPr>
              <w:t xml:space="preserve"> </w:t>
            </w:r>
            <w:r>
              <w:rPr>
                <w:rFonts w:eastAsia="Times New Roman" w:cs="Helvetica"/>
                <w:spacing w:val="-1"/>
                <w:kern w:val="0"/>
                <w:sz w:val="22"/>
                <w:szCs w:val="22"/>
                <w:lang w:val="it-IT" w:eastAsia="en-US" w:bidi="ar-SA"/>
              </w:rPr>
              <w:t>finalità</w:t>
            </w:r>
            <w:r>
              <w:rPr>
                <w:rFonts w:eastAsia="Times New Roman" w:cs="Helvetica"/>
                <w:spacing w:val="-11"/>
                <w:kern w:val="0"/>
                <w:sz w:val="22"/>
                <w:szCs w:val="22"/>
                <w:lang w:val="it-IT" w:eastAsia="en-US" w:bidi="ar-SA"/>
              </w:rPr>
              <w:t xml:space="preserve"> </w:t>
            </w:r>
            <w:r>
              <w:rPr>
                <w:rFonts w:eastAsia="Times New Roman" w:cs="Helvetica"/>
                <w:spacing w:val="-2"/>
                <w:kern w:val="0"/>
                <w:sz w:val="22"/>
                <w:szCs w:val="22"/>
                <w:lang w:val="it-IT" w:eastAsia="en-US" w:bidi="ar-SA"/>
              </w:rPr>
              <w:t>programmate</w:t>
            </w:r>
            <w:r>
              <w:rPr>
                <w:rFonts w:eastAsia="Times New Roman" w:cs="Helvetica"/>
                <w:spacing w:val="-11"/>
                <w:kern w:val="0"/>
                <w:sz w:val="22"/>
                <w:szCs w:val="22"/>
                <w:lang w:val="it-IT" w:eastAsia="en-US" w:bidi="ar-SA"/>
              </w:rPr>
              <w:t xml:space="preserve"> </w:t>
            </w:r>
            <w:r>
              <w:rPr>
                <w:rFonts w:eastAsia="Times New Roman" w:cs="Helvetica"/>
                <w:spacing w:val="-2"/>
                <w:kern w:val="0"/>
                <w:sz w:val="22"/>
                <w:szCs w:val="22"/>
                <w:lang w:val="it-IT" w:eastAsia="en-US" w:bidi="ar-SA"/>
              </w:rPr>
              <w:t>(EFF)</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50</w:t>
            </w:r>
          </w:p>
        </w:tc>
      </w:tr>
      <w:tr>
        <w:trPr/>
        <w:tc>
          <w:tcPr>
            <w:tcW w:w="3207" w:type="dxa"/>
            <w:vMerge w:val="continue"/>
            <w:tcBorders/>
          </w:tcPr>
          <w:p>
            <w:pPr>
              <w:pStyle w:val="Normal"/>
              <w:widowControl/>
              <w:spacing w:lineRule="auto" w:line="259" w:before="0" w:after="160"/>
              <w:jc w:val="both"/>
              <w:rPr>
                <w:rFonts w:eastAsia="Times New Roman"/>
                <w:highlight w:val="yellow"/>
              </w:rPr>
            </w:pPr>
            <w:r>
              <w:rPr>
                <w:rFonts w:eastAsia="Times New Roman" w:cs="Helvetica"/>
                <w:spacing w:val="-2"/>
                <w:kern w:val="0"/>
                <w:sz w:val="22"/>
                <w:szCs w:val="22"/>
                <w:highlight w:val="yellow"/>
                <w:lang w:val="en-US" w:eastAsia="en-US" w:bidi="ar-SA"/>
              </w:rPr>
            </w:r>
          </w:p>
        </w:tc>
        <w:tc>
          <w:tcPr>
            <w:tcW w:w="5151" w:type="dxa"/>
            <w:tcBorders/>
          </w:tcPr>
          <w:p>
            <w:pPr>
              <w:pStyle w:val="Normal"/>
              <w:widowControl/>
              <w:spacing w:lineRule="auto" w:line="259" w:before="0" w:after="160"/>
              <w:jc w:val="both"/>
              <w:rPr>
                <w:rFonts w:eastAsia="Times New Roman"/>
                <w:lang w:val="it-IT"/>
              </w:rPr>
            </w:pPr>
            <w:r>
              <w:rPr>
                <w:rFonts w:eastAsia="Times New Roman" w:cs="Helvetica"/>
                <w:spacing w:val="-1"/>
                <w:kern w:val="0"/>
                <w:sz w:val="22"/>
                <w:szCs w:val="22"/>
                <w:lang w:val="it-IT" w:eastAsia="en-US" w:bidi="ar-SA"/>
              </w:rPr>
              <w:t>Rispondenza</w:t>
            </w:r>
            <w:r>
              <w:rPr>
                <w:rFonts w:eastAsia="Times New Roman" w:cs="Helvetica"/>
                <w:spacing w:val="-5"/>
                <w:kern w:val="0"/>
                <w:sz w:val="22"/>
                <w:szCs w:val="22"/>
                <w:lang w:val="it-IT" w:eastAsia="en-US" w:bidi="ar-SA"/>
              </w:rPr>
              <w:t xml:space="preserve"> </w:t>
            </w:r>
            <w:r>
              <w:rPr>
                <w:rFonts w:eastAsia="Times New Roman" w:cs="Helvetica"/>
                <w:spacing w:val="-2"/>
                <w:kern w:val="0"/>
                <w:sz w:val="22"/>
                <w:szCs w:val="22"/>
                <w:lang w:val="it-IT" w:eastAsia="en-US" w:bidi="ar-SA"/>
              </w:rPr>
              <w:t>del</w:t>
            </w:r>
            <w:r>
              <w:rPr>
                <w:rFonts w:eastAsia="Times New Roman" w:cs="Helvetica"/>
                <w:spacing w:val="-5"/>
                <w:kern w:val="0"/>
                <w:sz w:val="22"/>
                <w:szCs w:val="22"/>
                <w:lang w:val="it-IT" w:eastAsia="en-US" w:bidi="ar-SA"/>
              </w:rPr>
              <w:t xml:space="preserve"> </w:t>
            </w:r>
            <w:r>
              <w:rPr>
                <w:rFonts w:eastAsia="Times New Roman" w:cs="Helvetica"/>
                <w:spacing w:val="-2"/>
                <w:kern w:val="0"/>
                <w:sz w:val="22"/>
                <w:szCs w:val="22"/>
                <w:lang w:val="it-IT" w:eastAsia="en-US" w:bidi="ar-SA"/>
              </w:rPr>
              <w:t>Progetto</w:t>
            </w:r>
            <w:r>
              <w:rPr>
                <w:rFonts w:eastAsia="Times New Roman" w:cs="Helvetica"/>
                <w:spacing w:val="-6"/>
                <w:kern w:val="0"/>
                <w:sz w:val="22"/>
                <w:szCs w:val="22"/>
                <w:lang w:val="it-IT" w:eastAsia="en-US" w:bidi="ar-SA"/>
              </w:rPr>
              <w:t xml:space="preserve"> </w:t>
            </w:r>
            <w:r>
              <w:rPr>
                <w:rFonts w:eastAsia="Times New Roman" w:cs="Helvetica"/>
                <w:spacing w:val="-1"/>
                <w:kern w:val="0"/>
                <w:sz w:val="22"/>
                <w:szCs w:val="22"/>
                <w:lang w:val="it-IT" w:eastAsia="en-US" w:bidi="ar-SA"/>
              </w:rPr>
              <w:t>all’obiettivo di favorire le pari opportunità (MNG)</w:t>
            </w:r>
          </w:p>
        </w:tc>
        <w:tc>
          <w:tcPr>
            <w:tcW w:w="1264" w:type="dxa"/>
            <w:tcBorders/>
          </w:tcPr>
          <w:p>
            <w:pPr>
              <w:pStyle w:val="Normal"/>
              <w:widowControl/>
              <w:spacing w:lineRule="auto" w:line="259" w:before="0" w:after="160"/>
              <w:jc w:val="both"/>
              <w:rPr>
                <w:rFonts w:eastAsia="Times New Roman"/>
              </w:rPr>
            </w:pPr>
            <w:r>
              <w:rPr>
                <w:rFonts w:eastAsia="Times New Roman" w:cs="Helvetica"/>
                <w:spacing w:val="-2"/>
                <w:kern w:val="0"/>
                <w:sz w:val="22"/>
                <w:szCs w:val="22"/>
                <w:lang w:val="en-US" w:eastAsia="en-US" w:bidi="ar-SA"/>
              </w:rPr>
              <w:t>10</w:t>
            </w:r>
          </w:p>
        </w:tc>
      </w:tr>
    </w:tbl>
    <w:p>
      <w:pPr>
        <w:pStyle w:val="Normal"/>
        <w:spacing w:lineRule="auto" w:line="240" w:before="0" w:after="0"/>
        <w:ind w:right="96"/>
        <w:jc w:val="both"/>
        <w:rPr>
          <w:spacing w:val="-1"/>
          <w:sz w:val="24"/>
          <w:szCs w:val="24"/>
        </w:rPr>
      </w:pPr>
      <w:r>
        <w:rPr>
          <w:spacing w:val="-1"/>
          <w:sz w:val="24"/>
          <w:szCs w:val="24"/>
        </w:rPr>
      </w:r>
    </w:p>
    <w:p>
      <w:pPr>
        <w:pStyle w:val="Normal"/>
        <w:spacing w:lineRule="auto" w:line="240" w:before="0" w:after="0"/>
        <w:ind w:right="96"/>
        <w:jc w:val="both"/>
        <w:rPr>
          <w:spacing w:val="-1"/>
          <w:lang w:val="it-IT"/>
        </w:rPr>
      </w:pPr>
      <w:r>
        <w:rPr>
          <w:spacing w:val="-1"/>
          <w:lang w:val="it-IT"/>
        </w:rPr>
        <w:t>I punteggi saranno assegnati agli indicatori di dettaglio secondo le seguenti modalità:</w:t>
      </w:r>
    </w:p>
    <w:p>
      <w:pPr>
        <w:pStyle w:val="Normal"/>
        <w:spacing w:lineRule="auto" w:line="240" w:before="0" w:after="0"/>
        <w:ind w:right="96"/>
        <w:jc w:val="both"/>
        <w:rPr>
          <w:color w:themeColor="accent1" w:val="4F81BD"/>
          <w:spacing w:val="-1"/>
          <w:lang w:val="it-IT"/>
        </w:rPr>
      </w:pPr>
      <w:r>
        <w:rPr>
          <w:color w:themeColor="accent1" w:val="4F81BD"/>
          <w:spacing w:val="-1"/>
          <w:lang w:val="it-IT"/>
        </w:rPr>
      </w:r>
    </w:p>
    <w:p>
      <w:pPr>
        <w:pStyle w:val="Normal"/>
        <w:spacing w:lineRule="auto" w:line="240" w:before="0" w:after="0"/>
        <w:ind w:right="96"/>
        <w:jc w:val="both"/>
        <w:rPr>
          <w:b/>
          <w:bCs/>
          <w:spacing w:val="-1"/>
          <w:lang w:val="it-IT"/>
        </w:rPr>
      </w:pPr>
      <w:r>
        <w:rPr>
          <w:b/>
          <w:bCs/>
          <w:spacing w:val="-1"/>
          <w:lang w:val="it-IT"/>
        </w:rPr>
        <w:t>QP (Qualità del Progetto)</w:t>
      </w:r>
    </w:p>
    <w:p>
      <w:pPr>
        <w:pStyle w:val="Normal"/>
        <w:spacing w:lineRule="auto" w:line="240" w:before="0" w:after="0"/>
        <w:ind w:right="96"/>
        <w:jc w:val="both"/>
        <w:rPr>
          <w:spacing w:val="-1"/>
          <w:lang w:val="it-IT"/>
        </w:rPr>
      </w:pPr>
      <w:r>
        <w:rPr>
          <w:spacing w:val="-1"/>
          <w:lang w:val="it-IT"/>
        </w:rPr>
        <w:t xml:space="preserve">I punteggi saranno assegnati formulando un giudizio in merito all’articolazione delle azioni, ai contenuti sviluppati in rapporto ai bisogni rilevati e alle modalità di realizzazione. </w:t>
      </w:r>
    </w:p>
    <w:p>
      <w:pPr>
        <w:pStyle w:val="Normal"/>
        <w:spacing w:lineRule="auto" w:line="240" w:before="0" w:after="0"/>
        <w:ind w:right="96"/>
        <w:jc w:val="both"/>
        <w:rPr>
          <w:spacing w:val="-1"/>
          <w:lang w:val="it-IT"/>
        </w:rPr>
      </w:pPr>
      <w:r>
        <w:rPr>
          <w:spacing w:val="-1"/>
          <w:lang w:val="it-IT"/>
        </w:rPr>
        <w:t>Saranno valutati i seguenti elementi:</w:t>
      </w:r>
    </w:p>
    <w:p>
      <w:pPr>
        <w:pStyle w:val="ListParagraph"/>
        <w:numPr>
          <w:ilvl w:val="0"/>
          <w:numId w:val="18"/>
        </w:numPr>
        <w:spacing w:lineRule="auto" w:line="240" w:before="0" w:after="0"/>
        <w:ind w:hanging="360" w:left="720" w:right="96"/>
        <w:contextualSpacing/>
        <w:jc w:val="both"/>
        <w:rPr>
          <w:spacing w:val="-1"/>
          <w:lang w:val="it-IT"/>
        </w:rPr>
      </w:pPr>
      <w:r>
        <w:rPr>
          <w:spacing w:val="-1"/>
          <w:lang w:val="it-IT"/>
        </w:rPr>
        <w:t>Analisi dei fabbisogni formativi (compiutezza, grado di approfondimento)</w:t>
      </w:r>
    </w:p>
    <w:p>
      <w:pPr>
        <w:pStyle w:val="ListParagraph"/>
        <w:numPr>
          <w:ilvl w:val="0"/>
          <w:numId w:val="18"/>
        </w:numPr>
        <w:spacing w:lineRule="auto" w:line="240" w:before="0" w:after="0"/>
        <w:ind w:hanging="360" w:left="720" w:right="96"/>
        <w:contextualSpacing/>
        <w:jc w:val="both"/>
        <w:rPr>
          <w:spacing w:val="-1"/>
          <w:lang w:val="it-IT"/>
        </w:rPr>
      </w:pPr>
      <w:r>
        <w:rPr>
          <w:spacing w:val="-1"/>
          <w:lang w:val="it-IT"/>
        </w:rPr>
        <w:t>Contenuti formativi (conformità alle disposizioni di riferimento - DGR 631/2014, presenza e pertinenza di contenuti in relazione ai diversi target di destinatari)</w:t>
      </w:r>
    </w:p>
    <w:p>
      <w:pPr>
        <w:pStyle w:val="ListParagraph"/>
        <w:numPr>
          <w:ilvl w:val="0"/>
          <w:numId w:val="18"/>
        </w:numPr>
        <w:spacing w:lineRule="auto" w:line="240" w:before="0" w:after="0"/>
        <w:ind w:hanging="360" w:left="720" w:right="96"/>
        <w:contextualSpacing/>
        <w:jc w:val="both"/>
        <w:rPr>
          <w:spacing w:val="-1"/>
          <w:lang w:val="it-IT"/>
        </w:rPr>
      </w:pPr>
      <w:r>
        <w:rPr>
          <w:spacing w:val="-1"/>
          <w:lang w:val="it-IT"/>
        </w:rPr>
        <w:t>Chiarezza ed organicità nell’elaborazione progettuale</w:t>
      </w:r>
    </w:p>
    <w:p>
      <w:pPr>
        <w:pStyle w:val="ListParagraph"/>
        <w:numPr>
          <w:ilvl w:val="0"/>
          <w:numId w:val="18"/>
        </w:numPr>
        <w:spacing w:lineRule="auto" w:line="240" w:before="0" w:after="0"/>
        <w:ind w:hanging="360" w:left="720" w:right="96"/>
        <w:contextualSpacing/>
        <w:jc w:val="both"/>
        <w:rPr>
          <w:spacing w:val="-1"/>
          <w:lang w:val="it-IT"/>
        </w:rPr>
      </w:pPr>
      <w:r>
        <w:rPr>
          <w:spacing w:val="-1"/>
          <w:lang w:val="it-IT"/>
        </w:rPr>
        <w:t xml:space="preserve">Descrizione delle metodologie didattiche utilizzate </w:t>
      </w:r>
    </w:p>
    <w:p>
      <w:pPr>
        <w:pStyle w:val="ListParagraph"/>
        <w:numPr>
          <w:ilvl w:val="0"/>
          <w:numId w:val="18"/>
        </w:numPr>
        <w:spacing w:lineRule="auto" w:line="240" w:before="0" w:after="0"/>
        <w:ind w:hanging="360" w:left="720" w:right="96"/>
        <w:contextualSpacing/>
        <w:jc w:val="both"/>
        <w:rPr>
          <w:spacing w:val="-1"/>
          <w:lang w:val="it-IT"/>
        </w:rPr>
      </w:pPr>
      <w:r>
        <w:rPr>
          <w:spacing w:val="-1"/>
          <w:lang w:val="it-IT"/>
        </w:rPr>
        <w:t>Descrizione delle modalità di selezione dei partecipanti</w:t>
      </w:r>
    </w:p>
    <w:p>
      <w:pPr>
        <w:pStyle w:val="ListParagraph"/>
        <w:numPr>
          <w:ilvl w:val="0"/>
          <w:numId w:val="18"/>
        </w:numPr>
        <w:spacing w:lineRule="auto" w:line="240" w:before="0" w:after="0"/>
        <w:ind w:hanging="360" w:left="720" w:right="96"/>
        <w:contextualSpacing/>
        <w:jc w:val="both"/>
        <w:rPr>
          <w:spacing w:val="-1"/>
          <w:lang w:val="it-IT"/>
        </w:rPr>
      </w:pPr>
      <w:r>
        <w:rPr>
          <w:spacing w:val="-1"/>
          <w:lang w:val="it-IT"/>
        </w:rPr>
        <w:t xml:space="preserve">Descrizione e adeguatezza delle sedi/location </w:t>
      </w:r>
    </w:p>
    <w:p>
      <w:pPr>
        <w:pStyle w:val="Normal"/>
        <w:spacing w:lineRule="auto" w:line="240" w:before="0" w:after="0"/>
        <w:ind w:right="96"/>
        <w:jc w:val="both"/>
        <w:rPr>
          <w:spacing w:val="-1"/>
          <w:highlight w:val="yellow"/>
          <w:lang w:val="it-IT"/>
        </w:rPr>
      </w:pPr>
      <w:r>
        <w:rPr>
          <w:spacing w:val="-1"/>
          <w:highlight w:val="yellow"/>
          <w:lang w:val="it-IT"/>
        </w:rPr>
      </w:r>
    </w:p>
    <w:p>
      <w:pPr>
        <w:pStyle w:val="Normal"/>
        <w:spacing w:lineRule="auto" w:line="240" w:before="0" w:after="0"/>
        <w:ind w:right="96"/>
        <w:jc w:val="both"/>
        <w:rPr>
          <w:spacing w:val="-1"/>
          <w:lang w:val="it-IT"/>
        </w:rPr>
      </w:pPr>
      <w:r>
        <w:rPr>
          <w:spacing w:val="-1"/>
          <w:lang w:val="it-IT"/>
        </w:rPr>
        <w:t>Il giudizio sarà espresso sulla base della seguente griglia:</w:t>
      </w:r>
    </w:p>
    <w:p>
      <w:pPr>
        <w:pStyle w:val="Normal"/>
        <w:spacing w:lineRule="auto" w:line="240" w:before="0" w:after="0"/>
        <w:ind w:right="96"/>
        <w:jc w:val="both"/>
        <w:rPr>
          <w:spacing w:val="-1"/>
          <w:lang w:val="it-IT"/>
        </w:rPr>
      </w:pPr>
      <w:r>
        <w:rPr>
          <w:spacing w:val="-1"/>
          <w:lang w:val="it-IT"/>
        </w:rPr>
        <w:t>- Ottimo = 4 punti</w:t>
      </w:r>
    </w:p>
    <w:p>
      <w:pPr>
        <w:pStyle w:val="Normal"/>
        <w:spacing w:lineRule="auto" w:line="240" w:before="0" w:after="0"/>
        <w:ind w:right="96"/>
        <w:jc w:val="both"/>
        <w:rPr>
          <w:spacing w:val="-1"/>
          <w:lang w:val="it-IT"/>
        </w:rPr>
      </w:pPr>
      <w:r>
        <w:rPr>
          <w:spacing w:val="-1"/>
          <w:lang w:val="it-IT"/>
        </w:rPr>
        <w:t>- Molto buono = 3,5 punti</w:t>
      </w:r>
    </w:p>
    <w:p>
      <w:pPr>
        <w:pStyle w:val="Normal"/>
        <w:spacing w:lineRule="auto" w:line="240" w:before="0" w:after="0"/>
        <w:ind w:right="96"/>
        <w:jc w:val="both"/>
        <w:rPr>
          <w:spacing w:val="-1"/>
          <w:lang w:val="it-IT"/>
        </w:rPr>
      </w:pPr>
      <w:r>
        <w:rPr>
          <w:spacing w:val="-1"/>
          <w:lang w:val="it-IT"/>
        </w:rPr>
        <w:t>- Buono = 3 punti</w:t>
      </w:r>
    </w:p>
    <w:p>
      <w:pPr>
        <w:pStyle w:val="Normal"/>
        <w:spacing w:lineRule="auto" w:line="240" w:before="0" w:after="0"/>
        <w:ind w:right="96"/>
        <w:jc w:val="both"/>
        <w:rPr>
          <w:spacing w:val="-1"/>
          <w:lang w:val="it-IT"/>
        </w:rPr>
      </w:pPr>
      <w:r>
        <w:rPr>
          <w:spacing w:val="-1"/>
          <w:lang w:val="it-IT"/>
        </w:rPr>
        <w:t>- Discreto = 2 punti</w:t>
      </w:r>
    </w:p>
    <w:p>
      <w:pPr>
        <w:pStyle w:val="Normal"/>
        <w:spacing w:lineRule="auto" w:line="240" w:before="0" w:after="0"/>
        <w:ind w:right="96"/>
        <w:jc w:val="both"/>
        <w:rPr>
          <w:spacing w:val="-1"/>
          <w:lang w:val="it-IT"/>
        </w:rPr>
      </w:pPr>
      <w:r>
        <w:rPr>
          <w:spacing w:val="-1"/>
          <w:lang w:val="it-IT"/>
        </w:rPr>
        <w:t>- Sufficiente = 1 punto</w:t>
      </w:r>
    </w:p>
    <w:p>
      <w:pPr>
        <w:pStyle w:val="Normal"/>
        <w:spacing w:lineRule="auto" w:line="240" w:before="0" w:after="0"/>
        <w:ind w:right="96"/>
        <w:jc w:val="both"/>
        <w:rPr>
          <w:spacing w:val="-1"/>
          <w:lang w:val="it-IT"/>
        </w:rPr>
      </w:pPr>
      <w:r>
        <w:rPr>
          <w:spacing w:val="-1"/>
          <w:lang w:val="it-IT"/>
        </w:rPr>
        <w:t>- Insufficiente = 0 punti</w:t>
      </w:r>
    </w:p>
    <w:p>
      <w:pPr>
        <w:pStyle w:val="Normal"/>
        <w:spacing w:lineRule="auto" w:line="240" w:before="0" w:after="0"/>
        <w:ind w:right="96"/>
        <w:jc w:val="both"/>
        <w:rPr>
          <w:b/>
          <w:bCs/>
          <w:spacing w:val="-1"/>
          <w:sz w:val="24"/>
          <w:szCs w:val="24"/>
          <w:highlight w:val="yellow"/>
          <w:lang w:val="it-IT"/>
        </w:rPr>
      </w:pPr>
      <w:r>
        <w:rPr>
          <w:b/>
          <w:bCs/>
          <w:spacing w:val="-1"/>
          <w:sz w:val="24"/>
          <w:szCs w:val="24"/>
          <w:highlight w:val="yellow"/>
          <w:lang w:val="it-IT"/>
        </w:rPr>
      </w:r>
    </w:p>
    <w:p>
      <w:pPr>
        <w:pStyle w:val="Normal"/>
        <w:spacing w:lineRule="auto" w:line="240" w:before="0" w:after="0"/>
        <w:ind w:right="96"/>
        <w:jc w:val="both"/>
        <w:rPr>
          <w:b/>
          <w:bCs/>
          <w:spacing w:val="-1"/>
          <w:sz w:val="24"/>
          <w:szCs w:val="24"/>
          <w:highlight w:val="yellow"/>
          <w:lang w:val="it-IT"/>
        </w:rPr>
      </w:pPr>
      <w:r>
        <w:rPr>
          <w:b/>
          <w:bCs/>
          <w:spacing w:val="-1"/>
          <w:sz w:val="24"/>
          <w:szCs w:val="24"/>
          <w:highlight w:val="yellow"/>
          <w:lang w:val="it-IT"/>
        </w:rPr>
      </w:r>
    </w:p>
    <w:p>
      <w:pPr>
        <w:pStyle w:val="Normal"/>
        <w:spacing w:lineRule="auto" w:line="240" w:before="0" w:after="0"/>
        <w:ind w:right="96"/>
        <w:jc w:val="both"/>
        <w:rPr>
          <w:b/>
          <w:bCs/>
          <w:spacing w:val="-1"/>
          <w:lang w:val="it-IT"/>
        </w:rPr>
      </w:pPr>
      <w:r>
        <w:rPr>
          <w:b/>
          <w:bCs/>
          <w:spacing w:val="-1"/>
          <w:lang w:val="it-IT"/>
        </w:rPr>
        <w:t>QUTM (Qualità e adeguatezza del management)</w:t>
      </w:r>
    </w:p>
    <w:p>
      <w:pPr>
        <w:pStyle w:val="Normal"/>
        <w:spacing w:lineRule="auto" w:line="240" w:before="0" w:after="0"/>
        <w:ind w:right="96"/>
        <w:jc w:val="both"/>
        <w:rPr>
          <w:spacing w:val="-1"/>
          <w:lang w:val="it-IT"/>
        </w:rPr>
      </w:pPr>
      <w:r>
        <w:rPr>
          <w:spacing w:val="-1"/>
          <w:lang w:val="it-IT"/>
        </w:rPr>
        <w:t>I punteggi saranno assegnati tenendo conto dell’adeguatezza quali – quantitativa del team previsto: coordinatori, docenti, codocenti, tutor, orientatori, esperti e testimonial. Nella valutazione saranno considerati i seguenti elementi:</w:t>
      </w:r>
    </w:p>
    <w:p>
      <w:pPr>
        <w:pStyle w:val="Normal"/>
        <w:spacing w:lineRule="auto" w:line="240" w:before="0" w:after="0"/>
        <w:ind w:right="96"/>
        <w:jc w:val="both"/>
        <w:rPr>
          <w:spacing w:val="-1"/>
          <w:lang w:val="it-IT"/>
        </w:rPr>
      </w:pPr>
      <w:r>
        <w:rPr>
          <w:spacing w:val="-1"/>
          <w:lang w:val="it-IT"/>
        </w:rPr>
        <w:t>1. profilo e utilizzo adeguato di risorse professionali (orientatori, esperti, testimonial)</w:t>
      </w:r>
    </w:p>
    <w:p>
      <w:pPr>
        <w:pStyle w:val="Normal"/>
        <w:spacing w:lineRule="auto" w:line="240" w:before="0" w:after="0"/>
        <w:ind w:right="96"/>
        <w:jc w:val="both"/>
        <w:rPr>
          <w:spacing w:val="-1"/>
          <w:lang w:val="it-IT"/>
        </w:rPr>
      </w:pPr>
      <w:r>
        <w:rPr>
          <w:spacing w:val="-1"/>
          <w:lang w:val="it-IT"/>
        </w:rPr>
        <w:t xml:space="preserve">2. utilizzo adeguato di co-docenti e tutor </w:t>
      </w:r>
    </w:p>
    <w:p>
      <w:pPr>
        <w:pStyle w:val="Normal"/>
        <w:spacing w:lineRule="auto" w:line="240" w:before="0" w:after="0"/>
        <w:ind w:right="96"/>
        <w:jc w:val="both"/>
        <w:rPr>
          <w:spacing w:val="-1"/>
          <w:lang w:val="it-IT"/>
        </w:rPr>
      </w:pPr>
      <w:r>
        <w:rPr>
          <w:spacing w:val="-1"/>
          <w:lang w:val="it-IT"/>
        </w:rPr>
        <w:t>3. rispondenza del team di management previsto alle finalità del progetto</w:t>
      </w:r>
    </w:p>
    <w:p>
      <w:pPr>
        <w:pStyle w:val="Normal"/>
        <w:spacing w:lineRule="auto" w:line="240" w:before="0" w:after="0"/>
        <w:ind w:right="96"/>
        <w:jc w:val="both"/>
        <w:rPr>
          <w:spacing w:val="-1"/>
          <w:lang w:val="it-IT"/>
        </w:rPr>
      </w:pPr>
      <w:r>
        <w:rPr>
          <w:spacing w:val="-1"/>
          <w:lang w:val="it-IT"/>
        </w:rPr>
      </w:r>
    </w:p>
    <w:p>
      <w:pPr>
        <w:pStyle w:val="Normal"/>
        <w:spacing w:lineRule="auto" w:line="240" w:before="0" w:after="0"/>
        <w:ind w:right="96"/>
        <w:jc w:val="both"/>
        <w:rPr>
          <w:spacing w:val="-1"/>
          <w:lang w:val="it-IT"/>
        </w:rPr>
      </w:pPr>
      <w:r>
        <w:rPr>
          <w:spacing w:val="-1"/>
          <w:lang w:val="it-IT"/>
        </w:rPr>
        <w:t>Il giudizio sarà espresso sulla base della seguente griglia:</w:t>
      </w:r>
    </w:p>
    <w:p>
      <w:pPr>
        <w:pStyle w:val="Normal"/>
        <w:spacing w:lineRule="auto" w:line="240" w:before="0" w:after="0"/>
        <w:ind w:right="96"/>
        <w:jc w:val="both"/>
        <w:rPr>
          <w:spacing w:val="-1"/>
          <w:lang w:val="it-IT"/>
        </w:rPr>
      </w:pPr>
      <w:r>
        <w:rPr>
          <w:spacing w:val="-1"/>
          <w:lang w:val="it-IT"/>
        </w:rPr>
        <w:t xml:space="preserve">- ottimo = 4 punti </w:t>
      </w:r>
    </w:p>
    <w:p>
      <w:pPr>
        <w:pStyle w:val="Normal"/>
        <w:spacing w:lineRule="auto" w:line="240" w:before="0" w:after="0"/>
        <w:ind w:right="96"/>
        <w:jc w:val="both"/>
        <w:rPr>
          <w:spacing w:val="-1"/>
          <w:lang w:val="it-IT"/>
        </w:rPr>
      </w:pPr>
      <w:r>
        <w:rPr>
          <w:spacing w:val="-1"/>
          <w:lang w:val="it-IT"/>
        </w:rPr>
        <w:t>- molto buono = 3,5 punti</w:t>
      </w:r>
    </w:p>
    <w:p>
      <w:pPr>
        <w:pStyle w:val="Normal"/>
        <w:spacing w:lineRule="auto" w:line="240" w:before="0" w:after="0"/>
        <w:ind w:right="96"/>
        <w:jc w:val="both"/>
        <w:rPr>
          <w:spacing w:val="-1"/>
          <w:lang w:val="it-IT"/>
        </w:rPr>
      </w:pPr>
      <w:r>
        <w:rPr>
          <w:spacing w:val="-1"/>
          <w:lang w:val="it-IT"/>
        </w:rPr>
        <w:t>- buono = 3 punti</w:t>
      </w:r>
    </w:p>
    <w:p>
      <w:pPr>
        <w:pStyle w:val="Normal"/>
        <w:spacing w:lineRule="auto" w:line="240" w:before="0" w:after="0"/>
        <w:ind w:right="96"/>
        <w:jc w:val="both"/>
        <w:rPr>
          <w:spacing w:val="-1"/>
          <w:lang w:val="it-IT"/>
        </w:rPr>
      </w:pPr>
      <w:r>
        <w:rPr>
          <w:spacing w:val="-1"/>
          <w:lang w:val="it-IT"/>
        </w:rPr>
        <w:t>- discreto = 2 punti</w:t>
      </w:r>
    </w:p>
    <w:p>
      <w:pPr>
        <w:pStyle w:val="Normal"/>
        <w:spacing w:lineRule="auto" w:line="240" w:before="0" w:after="0"/>
        <w:ind w:right="96"/>
        <w:jc w:val="both"/>
        <w:rPr>
          <w:spacing w:val="-1"/>
          <w:lang w:val="it-IT"/>
        </w:rPr>
      </w:pPr>
      <w:r>
        <w:rPr>
          <w:spacing w:val="-1"/>
          <w:lang w:val="it-IT"/>
        </w:rPr>
        <w:t>- sufficiente = 1 punto</w:t>
      </w:r>
    </w:p>
    <w:p>
      <w:pPr>
        <w:pStyle w:val="Normal"/>
        <w:spacing w:lineRule="auto" w:line="240" w:before="0" w:after="0"/>
        <w:ind w:right="96"/>
        <w:jc w:val="both"/>
        <w:rPr>
          <w:spacing w:val="-1"/>
          <w:lang w:val="it-IT"/>
        </w:rPr>
      </w:pPr>
      <w:r>
        <w:rPr>
          <w:spacing w:val="-1"/>
          <w:lang w:val="it-IT"/>
        </w:rPr>
        <w:t>- insufficiente = 0 punti</w:t>
      </w:r>
    </w:p>
    <w:p>
      <w:pPr>
        <w:pStyle w:val="Normal"/>
        <w:spacing w:lineRule="auto" w:line="240" w:before="0" w:after="0"/>
        <w:ind w:right="96"/>
        <w:jc w:val="both"/>
        <w:rPr>
          <w:spacing w:val="-1"/>
          <w:sz w:val="24"/>
          <w:szCs w:val="24"/>
          <w:highlight w:val="yellow"/>
          <w:lang w:val="it-IT"/>
        </w:rPr>
      </w:pPr>
      <w:r>
        <w:rPr>
          <w:spacing w:val="-1"/>
          <w:sz w:val="24"/>
          <w:szCs w:val="24"/>
          <w:highlight w:val="yellow"/>
          <w:lang w:val="it-IT"/>
        </w:rPr>
      </w:r>
    </w:p>
    <w:p>
      <w:pPr>
        <w:pStyle w:val="Normal"/>
        <w:spacing w:lineRule="auto" w:line="240" w:before="0" w:after="0"/>
        <w:ind w:right="96"/>
        <w:jc w:val="both"/>
        <w:rPr>
          <w:spacing w:val="-1"/>
          <w:sz w:val="24"/>
          <w:szCs w:val="24"/>
          <w:highlight w:val="yellow"/>
          <w:lang w:val="it-IT"/>
        </w:rPr>
      </w:pPr>
      <w:r>
        <w:rPr>
          <w:spacing w:val="-1"/>
          <w:sz w:val="24"/>
          <w:szCs w:val="24"/>
          <w:highlight w:val="yellow"/>
          <w:lang w:val="it-IT"/>
        </w:rPr>
      </w:r>
    </w:p>
    <w:p>
      <w:pPr>
        <w:pStyle w:val="Normal"/>
        <w:spacing w:lineRule="auto" w:line="240" w:before="0" w:after="0"/>
        <w:ind w:right="96"/>
        <w:jc w:val="both"/>
        <w:rPr>
          <w:rFonts w:eastAsia="Times New Roman"/>
          <w:b/>
          <w:bCs/>
          <w:spacing w:val="-1"/>
          <w:lang w:val="it-IT"/>
        </w:rPr>
      </w:pPr>
      <w:r>
        <w:rPr>
          <w:rFonts w:eastAsia="Times New Roman"/>
          <w:b/>
          <w:bCs/>
          <w:spacing w:val="-1"/>
          <w:lang w:val="it-IT"/>
        </w:rPr>
        <w:t xml:space="preserve">ACC (Punti Accreditamento) </w:t>
      </w:r>
    </w:p>
    <w:p>
      <w:pPr>
        <w:pStyle w:val="Normal"/>
        <w:spacing w:lineRule="auto" w:line="240" w:before="0" w:after="0"/>
        <w:ind w:right="96"/>
        <w:jc w:val="both"/>
        <w:rPr>
          <w:rFonts w:eastAsia="Times New Roman"/>
          <w:spacing w:val="-1"/>
          <w:lang w:val="it-IT"/>
        </w:rPr>
      </w:pPr>
      <w:r>
        <w:rPr>
          <w:rFonts w:eastAsia="Times New Roman"/>
          <w:spacing w:val="-1"/>
          <w:lang w:val="it-IT"/>
        </w:rPr>
        <w:t>L’indicatore sarà valorizzato sulla base dei punti di cui il proponente dispone, ai sensi del vigente dispositivo regionale di accreditamento delle strutture formative, nell’ultimo aggiornamento disponibile dell’elenco delle strutture accreditate.</w:t>
      </w:r>
    </w:p>
    <w:p>
      <w:pPr>
        <w:pStyle w:val="Normal"/>
        <w:spacing w:lineRule="auto" w:line="240" w:before="0" w:after="0"/>
        <w:ind w:right="96"/>
        <w:jc w:val="both"/>
        <w:rPr>
          <w:spacing w:val="-1"/>
          <w:lang w:val="it-IT"/>
        </w:rPr>
      </w:pPr>
      <w:r>
        <w:rPr>
          <w:spacing w:val="-1"/>
          <w:lang w:val="it-IT"/>
        </w:rPr>
      </w:r>
    </w:p>
    <w:p>
      <w:pPr>
        <w:pStyle w:val="Normal"/>
        <w:spacing w:lineRule="auto" w:line="240" w:before="0" w:after="0"/>
        <w:ind w:right="96"/>
        <w:jc w:val="both"/>
        <w:rPr>
          <w:spacing w:val="-1"/>
          <w:lang w:val="it-IT"/>
        </w:rPr>
      </w:pPr>
      <w:r>
        <w:rPr>
          <w:spacing w:val="-1"/>
          <w:lang w:val="it-IT"/>
        </w:rPr>
        <w:t xml:space="preserve">I punti da considerare sono quelli di cui il proponente dispone alla data di scadenza dell’Avviso. </w:t>
      </w:r>
    </w:p>
    <w:p>
      <w:pPr>
        <w:pStyle w:val="Normal"/>
        <w:spacing w:lineRule="auto" w:line="240" w:before="0" w:after="0"/>
        <w:ind w:right="96"/>
        <w:jc w:val="both"/>
        <w:rPr>
          <w:spacing w:val="-1"/>
          <w:lang w:val="it-IT"/>
        </w:rPr>
      </w:pPr>
      <w:r>
        <w:rPr>
          <w:spacing w:val="-1"/>
          <w:lang w:val="it-IT"/>
        </w:rPr>
      </w:r>
    </w:p>
    <w:p>
      <w:pPr>
        <w:pStyle w:val="Normal"/>
        <w:spacing w:lineRule="auto" w:line="240" w:before="0" w:after="0"/>
        <w:ind w:right="96"/>
        <w:jc w:val="both"/>
        <w:rPr>
          <w:spacing w:val="-1"/>
          <w:lang w:val="it-IT"/>
        </w:rPr>
      </w:pPr>
      <w:r>
        <w:rPr>
          <w:spacing w:val="-1"/>
          <w:lang w:val="it-IT"/>
        </w:rPr>
        <w:t>La quantificazione dell’indicatore sarà effettuata sulla base della seguente griglia:</w:t>
      </w:r>
    </w:p>
    <w:p>
      <w:pPr>
        <w:pStyle w:val="ListParagraph"/>
        <w:numPr>
          <w:ilvl w:val="0"/>
          <w:numId w:val="21"/>
        </w:numPr>
        <w:spacing w:lineRule="auto" w:line="240" w:before="0" w:after="0"/>
        <w:ind w:hanging="360" w:left="720" w:right="96"/>
        <w:contextualSpacing/>
        <w:jc w:val="both"/>
        <w:rPr>
          <w:spacing w:val="-1"/>
          <w:lang w:val="it-IT"/>
        </w:rPr>
      </w:pPr>
      <w:r>
        <w:rPr>
          <w:spacing w:val="-1"/>
          <w:lang w:val="it-IT"/>
        </w:rPr>
        <w:t>Soggetti proponenti con più di 30 punti di accreditamento: 4 punti</w:t>
      </w:r>
    </w:p>
    <w:p>
      <w:pPr>
        <w:pStyle w:val="ListParagraph"/>
        <w:numPr>
          <w:ilvl w:val="0"/>
          <w:numId w:val="21"/>
        </w:numPr>
        <w:spacing w:lineRule="auto" w:line="240" w:before="0" w:after="0"/>
        <w:ind w:hanging="360" w:left="720" w:right="96"/>
        <w:contextualSpacing/>
        <w:jc w:val="both"/>
        <w:rPr>
          <w:spacing w:val="-1"/>
          <w:lang w:val="it-IT"/>
        </w:rPr>
      </w:pPr>
      <w:r>
        <w:rPr>
          <w:spacing w:val="-1"/>
          <w:lang w:val="it-IT"/>
        </w:rPr>
        <w:t>Soggetti proponenti che abbiano già completato attività formative e che abbiano 30 punti di accreditamento: 3 punti</w:t>
      </w:r>
    </w:p>
    <w:p>
      <w:pPr>
        <w:pStyle w:val="ListParagraph"/>
        <w:numPr>
          <w:ilvl w:val="0"/>
          <w:numId w:val="21"/>
        </w:numPr>
        <w:spacing w:lineRule="auto" w:line="240" w:before="0" w:after="0"/>
        <w:ind w:hanging="360" w:left="720" w:right="96"/>
        <w:contextualSpacing/>
        <w:jc w:val="both"/>
        <w:rPr>
          <w:spacing w:val="-1"/>
          <w:lang w:val="it-IT"/>
        </w:rPr>
      </w:pPr>
      <w:r>
        <w:rPr>
          <w:spacing w:val="-1"/>
          <w:lang w:val="it-IT"/>
        </w:rPr>
        <w:t>Soggetti proponenti nuovi o che non abbiano ancora ultimato nessuna attività formativa: 2 punti</w:t>
      </w:r>
    </w:p>
    <w:p>
      <w:pPr>
        <w:pStyle w:val="ListParagraph"/>
        <w:numPr>
          <w:ilvl w:val="0"/>
          <w:numId w:val="21"/>
        </w:numPr>
        <w:spacing w:lineRule="auto" w:line="240" w:before="0" w:after="0"/>
        <w:ind w:hanging="360" w:left="720" w:right="96"/>
        <w:contextualSpacing/>
        <w:jc w:val="both"/>
        <w:rPr>
          <w:spacing w:val="-1"/>
          <w:lang w:val="it-IT"/>
        </w:rPr>
      </w:pPr>
      <w:r>
        <w:rPr>
          <w:spacing w:val="-1"/>
          <w:lang w:val="it-IT"/>
        </w:rPr>
        <w:t>Soggetti proponenti con punti di accreditamento inferiore a 30, ma superiori o uguali a 28: 1 punto</w:t>
      </w:r>
    </w:p>
    <w:p>
      <w:pPr>
        <w:pStyle w:val="ListParagraph"/>
        <w:numPr>
          <w:ilvl w:val="0"/>
          <w:numId w:val="21"/>
        </w:numPr>
        <w:spacing w:lineRule="auto" w:line="240" w:before="0" w:after="0"/>
        <w:ind w:hanging="360" w:left="720" w:right="96"/>
        <w:contextualSpacing/>
        <w:jc w:val="both"/>
        <w:rPr>
          <w:spacing w:val="-1"/>
          <w:lang w:val="it-IT"/>
        </w:rPr>
      </w:pPr>
      <w:r>
        <w:rPr>
          <w:spacing w:val="-1"/>
          <w:lang w:val="it-IT"/>
        </w:rPr>
        <w:t>Soggetti proponenti con meno di 28 punti accreditamento: 0 punti</w:t>
      </w:r>
    </w:p>
    <w:p>
      <w:pPr>
        <w:pStyle w:val="Normal"/>
        <w:spacing w:lineRule="auto" w:line="240" w:before="0" w:after="0"/>
        <w:ind w:right="96"/>
        <w:jc w:val="both"/>
        <w:rPr>
          <w:spacing w:val="-1"/>
          <w:sz w:val="24"/>
          <w:szCs w:val="24"/>
          <w:highlight w:val="yellow"/>
          <w:lang w:val="it-IT"/>
        </w:rPr>
      </w:pPr>
      <w:r>
        <w:rPr>
          <w:spacing w:val="-1"/>
          <w:sz w:val="24"/>
          <w:szCs w:val="24"/>
          <w:highlight w:val="yellow"/>
          <w:lang w:val="it-IT"/>
        </w:rPr>
      </w:r>
    </w:p>
    <w:p>
      <w:pPr>
        <w:pStyle w:val="Normal"/>
        <w:spacing w:lineRule="auto" w:line="240" w:before="0" w:after="0"/>
        <w:ind w:right="96"/>
        <w:jc w:val="both"/>
        <w:rPr>
          <w:spacing w:val="-1"/>
          <w:sz w:val="24"/>
          <w:szCs w:val="24"/>
          <w:lang w:val="it-IT"/>
        </w:rPr>
      </w:pPr>
      <w:r>
        <w:rPr>
          <w:spacing w:val="-1"/>
          <w:sz w:val="24"/>
          <w:szCs w:val="24"/>
          <w:lang w:val="it-IT"/>
        </w:rPr>
      </w:r>
    </w:p>
    <w:p>
      <w:pPr>
        <w:pStyle w:val="Normal"/>
        <w:spacing w:lineRule="auto" w:line="240" w:before="0" w:after="0"/>
        <w:ind w:right="96"/>
        <w:jc w:val="both"/>
        <w:rPr>
          <w:b/>
          <w:bCs/>
          <w:spacing w:val="-1"/>
          <w:lang w:val="it-IT"/>
        </w:rPr>
      </w:pPr>
      <w:r>
        <w:rPr>
          <w:b/>
          <w:bCs/>
          <w:spacing w:val="-1"/>
          <w:lang w:val="it-IT"/>
        </w:rPr>
        <w:t>EFF (Efficacia potenziale dell’intervento proposto rispetto alle finalità programmate)</w:t>
      </w:r>
    </w:p>
    <w:p>
      <w:pPr>
        <w:pStyle w:val="Normal"/>
        <w:spacing w:lineRule="auto" w:line="240" w:before="0" w:after="0"/>
        <w:ind w:right="96"/>
        <w:jc w:val="both"/>
        <w:rPr>
          <w:spacing w:val="-1"/>
          <w:lang w:val="it-IT"/>
        </w:rPr>
      </w:pPr>
      <w:r>
        <w:rPr>
          <w:spacing w:val="-1"/>
          <w:lang w:val="it-IT"/>
        </w:rPr>
        <w:t>I punteggi saranno assegnati tenendo conto dell’impatto potenziale del progetto sugli obiettivi esplicitati nell’Avviso, nonché sull’obiettivo specifico pertinente del PR (cioè sull’obiettivo specifico in attuazione del quale l’avviso pubblico è stato emanato) e sulle finalità generali perseguite con il PR FSE+ 2021/2027. La valutazione terrà conto del complesso della proposta presentata, ed in particolare, dei seguenti elementi:</w:t>
      </w:r>
    </w:p>
    <w:p>
      <w:pPr>
        <w:pStyle w:val="ListParagraph"/>
        <w:numPr>
          <w:ilvl w:val="0"/>
          <w:numId w:val="22"/>
        </w:numPr>
        <w:spacing w:lineRule="auto" w:line="240" w:before="0" w:after="0"/>
        <w:ind w:hanging="360" w:left="785" w:right="96"/>
        <w:contextualSpacing/>
        <w:jc w:val="both"/>
        <w:rPr>
          <w:spacing w:val="-1"/>
          <w:lang w:val="it-IT"/>
        </w:rPr>
      </w:pPr>
      <w:r>
        <w:rPr>
          <w:spacing w:val="-1"/>
          <w:lang w:val="it-IT"/>
        </w:rPr>
        <w:t>grado di coinvolgimento dei partecipanti tenuto conto della differenziazione dei bisogni di orientamento</w:t>
      </w:r>
    </w:p>
    <w:p>
      <w:pPr>
        <w:pStyle w:val="ListParagraph"/>
        <w:numPr>
          <w:ilvl w:val="0"/>
          <w:numId w:val="22"/>
        </w:numPr>
        <w:spacing w:lineRule="auto" w:line="240" w:before="0" w:after="0"/>
        <w:ind w:hanging="360" w:left="785" w:right="96"/>
        <w:contextualSpacing/>
        <w:jc w:val="both"/>
        <w:rPr>
          <w:spacing w:val="-1"/>
          <w:lang w:val="it-IT"/>
        </w:rPr>
      </w:pPr>
      <w:r>
        <w:rPr>
          <w:spacing w:val="-1"/>
          <w:lang w:val="it-IT"/>
        </w:rPr>
        <w:t>efficacia e completezza di eventuali azioni di mobilità (visite di studio/viaggi) e outdoor</w:t>
      </w:r>
    </w:p>
    <w:p>
      <w:pPr>
        <w:pStyle w:val="ListParagraph"/>
        <w:numPr>
          <w:ilvl w:val="0"/>
          <w:numId w:val="22"/>
        </w:numPr>
        <w:spacing w:lineRule="auto" w:line="240" w:before="0" w:after="0"/>
        <w:ind w:hanging="360" w:left="785" w:right="96"/>
        <w:contextualSpacing/>
        <w:jc w:val="both"/>
        <w:rPr>
          <w:spacing w:val="-1"/>
          <w:lang w:val="it-IT"/>
        </w:rPr>
      </w:pPr>
      <w:r>
        <w:rPr>
          <w:spacing w:val="-1"/>
          <w:lang w:val="it-IT"/>
        </w:rPr>
        <w:t>modalità di coinvolgimento del sistema economico-produttivo, imprenditoriale, sociale e culturale</w:t>
      </w:r>
    </w:p>
    <w:p>
      <w:pPr>
        <w:pStyle w:val="BodyText"/>
        <w:numPr>
          <w:ilvl w:val="0"/>
          <w:numId w:val="22"/>
        </w:numPr>
        <w:tabs>
          <w:tab w:val="clear" w:pos="720"/>
          <w:tab w:val="left" w:pos="1268" w:leader="none"/>
        </w:tabs>
        <w:spacing w:lineRule="auto" w:line="240" w:before="1" w:after="0"/>
        <w:ind w:hanging="360" w:left="785" w:right="96"/>
        <w:jc w:val="both"/>
        <w:rPr>
          <w:spacing w:val="-1"/>
          <w:lang w:val="it-IT"/>
        </w:rPr>
      </w:pPr>
      <w:r>
        <w:rPr>
          <w:rFonts w:ascii="Helvetica" w:hAnsi="Helvetica"/>
          <w:spacing w:val="-1"/>
          <w:lang w:val="it-IT"/>
        </w:rPr>
        <w:t xml:space="preserve">ampiezza ed articolazione della rete di supporto al progetto </w:t>
      </w:r>
    </w:p>
    <w:p>
      <w:pPr>
        <w:pStyle w:val="BodyText"/>
        <w:tabs>
          <w:tab w:val="clear" w:pos="720"/>
          <w:tab w:val="left" w:pos="1268" w:leader="none"/>
        </w:tabs>
        <w:spacing w:lineRule="auto" w:line="240" w:before="1" w:after="0"/>
        <w:ind w:left="785" w:right="96"/>
        <w:jc w:val="both"/>
        <w:rPr>
          <w:spacing w:val="-1"/>
          <w:lang w:val="it-IT"/>
        </w:rPr>
      </w:pPr>
      <w:r>
        <w:rPr>
          <w:spacing w:val="-1"/>
          <w:lang w:val="it-IT"/>
        </w:rPr>
      </w:r>
    </w:p>
    <w:p>
      <w:pPr>
        <w:pStyle w:val="Normal"/>
        <w:spacing w:lineRule="auto" w:line="240" w:before="0" w:after="0"/>
        <w:ind w:right="96"/>
        <w:jc w:val="both"/>
        <w:rPr>
          <w:spacing w:val="-1"/>
          <w:lang w:val="it-IT"/>
        </w:rPr>
      </w:pPr>
      <w:r>
        <w:rPr>
          <w:spacing w:val="-1"/>
          <w:lang w:val="it-IT"/>
        </w:rPr>
        <w:t xml:space="preserve"> </w:t>
      </w:r>
      <w:r>
        <w:rPr>
          <w:spacing w:val="-1"/>
          <w:lang w:val="it-IT"/>
        </w:rPr>
        <w:t>Il giudizio sarà espresso sulla base della seguente griglia:</w:t>
      </w:r>
    </w:p>
    <w:p>
      <w:pPr>
        <w:pStyle w:val="Normal"/>
        <w:spacing w:lineRule="auto" w:line="240" w:before="0" w:after="0"/>
        <w:ind w:right="96"/>
        <w:jc w:val="both"/>
        <w:rPr>
          <w:spacing w:val="-1"/>
          <w:lang w:val="it-IT"/>
        </w:rPr>
      </w:pPr>
      <w:r>
        <w:rPr>
          <w:spacing w:val="-1"/>
          <w:lang w:val="it-IT"/>
        </w:rPr>
        <w:t xml:space="preserve">- impatto atteso elevato = 4 punti </w:t>
      </w:r>
    </w:p>
    <w:p>
      <w:pPr>
        <w:pStyle w:val="Normal"/>
        <w:spacing w:lineRule="auto" w:line="240" w:before="0" w:after="0"/>
        <w:ind w:right="96"/>
        <w:jc w:val="both"/>
        <w:rPr>
          <w:spacing w:val="-1"/>
          <w:lang w:val="it-IT"/>
        </w:rPr>
      </w:pPr>
      <w:r>
        <w:rPr>
          <w:spacing w:val="-1"/>
          <w:lang w:val="it-IT"/>
        </w:rPr>
        <w:t>- impatto atteso molto buono = 3,5 punti</w:t>
      </w:r>
    </w:p>
    <w:p>
      <w:pPr>
        <w:pStyle w:val="Normal"/>
        <w:spacing w:lineRule="auto" w:line="240" w:before="0" w:after="0"/>
        <w:ind w:right="96"/>
        <w:jc w:val="both"/>
        <w:rPr>
          <w:spacing w:val="-1"/>
          <w:lang w:val="it-IT"/>
        </w:rPr>
      </w:pPr>
      <w:r>
        <w:rPr>
          <w:spacing w:val="-1"/>
          <w:lang w:val="it-IT"/>
        </w:rPr>
        <w:t>- impatto atteso buono = 3 punti</w:t>
      </w:r>
    </w:p>
    <w:p>
      <w:pPr>
        <w:pStyle w:val="Normal"/>
        <w:spacing w:lineRule="auto" w:line="240" w:before="0" w:after="0"/>
        <w:ind w:right="96"/>
        <w:jc w:val="both"/>
        <w:rPr>
          <w:spacing w:val="-1"/>
          <w:lang w:val="it-IT"/>
        </w:rPr>
      </w:pPr>
      <w:r>
        <w:rPr>
          <w:spacing w:val="-1"/>
          <w:lang w:val="it-IT"/>
        </w:rPr>
        <w:t>- impatto atteso discreto = 2 punti</w:t>
      </w:r>
    </w:p>
    <w:p>
      <w:pPr>
        <w:pStyle w:val="Normal"/>
        <w:spacing w:lineRule="auto" w:line="240" w:before="0" w:after="0"/>
        <w:ind w:right="96"/>
        <w:jc w:val="both"/>
        <w:rPr>
          <w:spacing w:val="-1"/>
          <w:lang w:val="it-IT"/>
        </w:rPr>
      </w:pPr>
      <w:r>
        <w:rPr>
          <w:spacing w:val="-1"/>
          <w:lang w:val="it-IT"/>
        </w:rPr>
        <w:t>- impatto atteso modesto = 1 punto</w:t>
      </w:r>
    </w:p>
    <w:p>
      <w:pPr>
        <w:pStyle w:val="Normal"/>
        <w:spacing w:lineRule="auto" w:line="240" w:before="0" w:after="0"/>
        <w:ind w:right="96"/>
        <w:jc w:val="both"/>
        <w:rPr>
          <w:spacing w:val="-1"/>
          <w:lang w:val="it-IT"/>
        </w:rPr>
      </w:pPr>
      <w:r>
        <w:rPr>
          <w:spacing w:val="-1"/>
          <w:lang w:val="it-IT"/>
        </w:rPr>
        <w:t>- impatto atteso non significativo = 0 punti</w:t>
      </w:r>
    </w:p>
    <w:p>
      <w:pPr>
        <w:pStyle w:val="Normal"/>
        <w:spacing w:lineRule="auto" w:line="240" w:before="0" w:after="0"/>
        <w:ind w:right="96"/>
        <w:jc w:val="both"/>
        <w:rPr>
          <w:b/>
          <w:spacing w:val="-1"/>
          <w:lang w:val="it-IT"/>
        </w:rPr>
      </w:pPr>
      <w:r>
        <w:rPr>
          <w:b/>
          <w:spacing w:val="-1"/>
          <w:lang w:val="it-IT"/>
        </w:rPr>
      </w:r>
    </w:p>
    <w:p>
      <w:pPr>
        <w:pStyle w:val="Normal"/>
        <w:spacing w:lineRule="auto" w:line="240" w:before="0" w:after="0"/>
        <w:ind w:right="96"/>
        <w:jc w:val="both"/>
        <w:rPr>
          <w:b/>
          <w:spacing w:val="-1"/>
          <w:lang w:val="it-IT"/>
        </w:rPr>
      </w:pPr>
      <w:r>
        <w:rPr>
          <w:b/>
          <w:spacing w:val="-1"/>
          <w:lang w:val="it-IT"/>
        </w:rPr>
      </w:r>
    </w:p>
    <w:p>
      <w:pPr>
        <w:pStyle w:val="Normal"/>
        <w:spacing w:lineRule="auto" w:line="240" w:before="0" w:after="0"/>
        <w:ind w:right="96"/>
        <w:jc w:val="both"/>
        <w:rPr>
          <w:b/>
          <w:bCs/>
          <w:spacing w:val="-1"/>
          <w:lang w:val="it-IT"/>
        </w:rPr>
      </w:pPr>
      <w:r>
        <w:rPr>
          <w:b/>
          <w:bCs/>
          <w:spacing w:val="-1"/>
          <w:lang w:val="it-IT"/>
        </w:rPr>
        <w:t>MNG (Rispondenza del progetto all’obiettivo di favorire le pari opportunità)</w:t>
      </w:r>
    </w:p>
    <w:p>
      <w:pPr>
        <w:pStyle w:val="Normal"/>
        <w:spacing w:lineRule="auto" w:line="240" w:before="0" w:after="0"/>
        <w:ind w:right="96"/>
        <w:jc w:val="both"/>
        <w:rPr>
          <w:spacing w:val="-1"/>
        </w:rPr>
      </w:pPr>
      <w:r>
        <w:rPr>
          <w:spacing w:val="-1"/>
          <w:lang w:val="it-IT"/>
        </w:rPr>
        <w:t xml:space="preserve">I punteggi saranno assegnati tenendo conto delle misure previste per garantire le pari opportunità di accesso alle attività e l’inclusione. </w:t>
      </w:r>
      <w:r>
        <w:rPr>
          <w:spacing w:val="-1"/>
        </w:rPr>
        <w:t>Nella valutazione saranno considerati i seguenti 2 elementi:</w:t>
      </w:r>
    </w:p>
    <w:p>
      <w:pPr>
        <w:pStyle w:val="ListParagraph"/>
        <w:numPr>
          <w:ilvl w:val="0"/>
          <w:numId w:val="24"/>
        </w:numPr>
        <w:spacing w:lineRule="auto" w:line="240" w:before="0" w:after="0"/>
        <w:ind w:hanging="360" w:left="720" w:right="96"/>
        <w:contextualSpacing/>
        <w:jc w:val="both"/>
        <w:rPr>
          <w:spacing w:val="-1"/>
          <w:lang w:val="it-IT"/>
        </w:rPr>
      </w:pPr>
      <w:r>
        <w:rPr>
          <w:spacing w:val="-1"/>
          <w:lang w:val="it-IT"/>
        </w:rPr>
        <w:t xml:space="preserve">modalità organizzative/azioni mirate in grado di favorire la partecipazione di soggetti residenti in aree periferiche (rispetto alla sede/alle sedi di ciascun Summer Camp) </w:t>
      </w:r>
    </w:p>
    <w:p>
      <w:pPr>
        <w:pStyle w:val="ListParagraph"/>
        <w:numPr>
          <w:ilvl w:val="0"/>
          <w:numId w:val="24"/>
        </w:numPr>
        <w:spacing w:lineRule="auto" w:line="240" w:before="0" w:after="0"/>
        <w:ind w:hanging="360" w:left="720" w:right="96"/>
        <w:contextualSpacing/>
        <w:jc w:val="both"/>
        <w:rPr>
          <w:spacing w:val="-1"/>
          <w:lang w:val="it-IT"/>
        </w:rPr>
      </w:pPr>
      <w:r>
        <w:rPr>
          <w:spacing w:val="-1"/>
          <w:lang w:val="it-IT"/>
        </w:rPr>
        <w:t>azioni mirate in grado di favorire l’inclusione</w:t>
      </w:r>
    </w:p>
    <w:p>
      <w:pPr>
        <w:pStyle w:val="Normal"/>
        <w:spacing w:lineRule="auto" w:line="240" w:before="0" w:after="0"/>
        <w:ind w:right="96"/>
        <w:jc w:val="both"/>
        <w:rPr>
          <w:color w:val="FF0000"/>
          <w:spacing w:val="-1"/>
          <w:lang w:val="it-IT"/>
        </w:rPr>
      </w:pPr>
      <w:r>
        <w:rPr>
          <w:color w:val="FF0000"/>
          <w:spacing w:val="-1"/>
          <w:lang w:val="it-IT"/>
        </w:rPr>
      </w:r>
    </w:p>
    <w:p>
      <w:pPr>
        <w:pStyle w:val="BodyText"/>
        <w:tabs>
          <w:tab w:val="clear" w:pos="720"/>
          <w:tab w:val="left" w:pos="840" w:leader="none"/>
        </w:tabs>
        <w:spacing w:lineRule="auto" w:line="240" w:before="0" w:after="120"/>
        <w:ind w:left="0"/>
        <w:jc w:val="both"/>
        <w:rPr>
          <w:rFonts w:ascii="Helvetica" w:hAnsi="Helvetica"/>
          <w:spacing w:val="-1"/>
          <w:lang w:val="it-IT"/>
        </w:rPr>
      </w:pPr>
      <w:r>
        <w:rPr>
          <w:rFonts w:ascii="Helvetica" w:hAnsi="Helvetica"/>
          <w:spacing w:val="-1"/>
          <w:lang w:val="it-IT"/>
        </w:rPr>
        <w:t>I punteggi dei due elementi che compongono l’indicatore MNG saranno sommati. Pertanto il punteggio massimo attribuibile è pari a 4.</w:t>
      </w:r>
    </w:p>
    <w:p>
      <w:pPr>
        <w:pStyle w:val="BodyText"/>
        <w:spacing w:lineRule="auto" w:line="240" w:before="0" w:after="0"/>
        <w:ind w:left="0"/>
        <w:jc w:val="both"/>
        <w:rPr>
          <w:rFonts w:ascii="Helvetica" w:hAnsi="Helvetica"/>
          <w:lang w:val="it-IT"/>
        </w:rPr>
      </w:pPr>
      <w:bookmarkStart w:id="10" w:name="_Hlk188270103"/>
      <w:r>
        <w:rPr>
          <w:rFonts w:ascii="Helvetica" w:hAnsi="Helvetica"/>
          <w:lang w:val="it-IT"/>
        </w:rPr>
        <w:t>I</w:t>
      </w:r>
      <w:r>
        <w:rPr>
          <w:rFonts w:ascii="Helvetica" w:hAnsi="Helvetica"/>
          <w:spacing w:val="1"/>
          <w:lang w:val="it-IT"/>
        </w:rPr>
        <w:t xml:space="preserve"> </w:t>
      </w:r>
      <w:r>
        <w:rPr>
          <w:rFonts w:ascii="Helvetica" w:hAnsi="Helvetica"/>
          <w:spacing w:val="-1"/>
          <w:lang w:val="it-IT"/>
        </w:rPr>
        <w:t>punteggi</w:t>
      </w:r>
      <w:r>
        <w:rPr>
          <w:rFonts w:ascii="Helvetica" w:hAnsi="Helvetica"/>
          <w:lang w:val="it-IT"/>
        </w:rPr>
        <w:t xml:space="preserve"> (elemento 1) </w:t>
      </w:r>
      <w:r>
        <w:rPr>
          <w:rFonts w:ascii="Helvetica" w:hAnsi="Helvetica"/>
          <w:spacing w:val="-1"/>
          <w:lang w:val="it-IT"/>
        </w:rPr>
        <w:t>saranno</w:t>
      </w:r>
      <w:r>
        <w:rPr>
          <w:rFonts w:ascii="Helvetica" w:hAnsi="Helvetica"/>
          <w:lang w:val="it-IT"/>
        </w:rPr>
        <w:t xml:space="preserve"> </w:t>
      </w:r>
      <w:r>
        <w:rPr>
          <w:rFonts w:ascii="Helvetica" w:hAnsi="Helvetica"/>
          <w:spacing w:val="-1"/>
          <w:lang w:val="it-IT"/>
        </w:rPr>
        <w:t>assegnati</w:t>
      </w:r>
      <w:r>
        <w:rPr>
          <w:rFonts w:ascii="Helvetica" w:hAnsi="Helvetica"/>
          <w:lang w:val="it-IT"/>
        </w:rPr>
        <w:t xml:space="preserve"> </w:t>
      </w:r>
      <w:r>
        <w:rPr>
          <w:rFonts w:ascii="Helvetica" w:hAnsi="Helvetica"/>
          <w:spacing w:val="-1"/>
          <w:lang w:val="it-IT"/>
        </w:rPr>
        <w:t>esprimendo un</w:t>
      </w:r>
      <w:r>
        <w:rPr>
          <w:rFonts w:ascii="Helvetica" w:hAnsi="Helvetica"/>
          <w:lang w:val="it-IT"/>
        </w:rPr>
        <w:t xml:space="preserve"> </w:t>
      </w:r>
      <w:r>
        <w:rPr>
          <w:rFonts w:ascii="Helvetica" w:hAnsi="Helvetica"/>
          <w:spacing w:val="-1"/>
          <w:lang w:val="it-IT"/>
        </w:rPr>
        <w:t>giudizio</w:t>
      </w:r>
      <w:r>
        <w:rPr>
          <w:rFonts w:ascii="Helvetica" w:hAnsi="Helvetica"/>
          <w:lang w:val="it-IT"/>
        </w:rPr>
        <w:t xml:space="preserve"> </w:t>
      </w:r>
      <w:r>
        <w:rPr>
          <w:rFonts w:ascii="Helvetica" w:hAnsi="Helvetica"/>
          <w:spacing w:val="-1"/>
          <w:lang w:val="it-IT"/>
        </w:rPr>
        <w:t>sulla</w:t>
      </w:r>
      <w:r>
        <w:rPr>
          <w:rFonts w:ascii="Helvetica" w:hAnsi="Helvetica"/>
          <w:lang w:val="it-IT"/>
        </w:rPr>
        <w:t xml:space="preserve"> </w:t>
      </w:r>
      <w:r>
        <w:rPr>
          <w:rFonts w:ascii="Helvetica" w:hAnsi="Helvetica"/>
          <w:spacing w:val="-1"/>
          <w:lang w:val="it-IT"/>
        </w:rPr>
        <w:t>base</w:t>
      </w:r>
      <w:r>
        <w:rPr>
          <w:rFonts w:ascii="Helvetica" w:hAnsi="Helvetica"/>
          <w:lang w:val="it-IT"/>
        </w:rPr>
        <w:t xml:space="preserve"> </w:t>
      </w:r>
      <w:r>
        <w:rPr>
          <w:rFonts w:ascii="Helvetica" w:hAnsi="Helvetica"/>
          <w:spacing w:val="-1"/>
          <w:lang w:val="it-IT"/>
        </w:rPr>
        <w:t>della seguente</w:t>
      </w:r>
      <w:r>
        <w:rPr>
          <w:rFonts w:ascii="Helvetica" w:hAnsi="Helvetica"/>
          <w:lang w:val="it-IT"/>
        </w:rPr>
        <w:t xml:space="preserve"> </w:t>
      </w:r>
      <w:r>
        <w:rPr>
          <w:rFonts w:ascii="Helvetica" w:hAnsi="Helvetica"/>
          <w:spacing w:val="-1"/>
          <w:lang w:val="it-IT"/>
        </w:rPr>
        <w:t>griglie:</w:t>
      </w:r>
    </w:p>
    <w:p>
      <w:pPr>
        <w:pStyle w:val="BodyText"/>
        <w:numPr>
          <w:ilvl w:val="1"/>
          <w:numId w:val="2"/>
        </w:numPr>
        <w:tabs>
          <w:tab w:val="clear" w:pos="720"/>
          <w:tab w:val="left" w:pos="840" w:leader="none"/>
        </w:tabs>
        <w:spacing w:lineRule="auto" w:line="240" w:before="0" w:after="0"/>
        <w:ind w:hanging="357" w:left="839"/>
        <w:jc w:val="both"/>
        <w:rPr>
          <w:rFonts w:ascii="Helvetica" w:hAnsi="Helvetica"/>
          <w:spacing w:val="-1"/>
          <w:lang w:val="it-IT"/>
        </w:rPr>
      </w:pPr>
      <w:r>
        <w:rPr>
          <w:rFonts w:ascii="Helvetica" w:hAnsi="Helvetica"/>
          <w:spacing w:val="-1"/>
          <w:lang w:val="it-IT"/>
        </w:rPr>
        <w:t>previsione di modalità organizzative/azioni mirate: 2 punti</w:t>
      </w:r>
    </w:p>
    <w:p>
      <w:pPr>
        <w:pStyle w:val="BodyText"/>
        <w:numPr>
          <w:ilvl w:val="1"/>
          <w:numId w:val="2"/>
        </w:numPr>
        <w:tabs>
          <w:tab w:val="clear" w:pos="720"/>
          <w:tab w:val="left" w:pos="840" w:leader="none"/>
        </w:tabs>
        <w:spacing w:lineRule="auto" w:line="240" w:before="0" w:after="0"/>
        <w:ind w:hanging="360" w:left="840"/>
        <w:jc w:val="both"/>
        <w:rPr>
          <w:rFonts w:ascii="Helvetica" w:hAnsi="Helvetica"/>
          <w:spacing w:val="-1"/>
          <w:lang w:val="it-IT"/>
        </w:rPr>
      </w:pPr>
      <w:bookmarkStart w:id="11" w:name="_Hlk188270103"/>
      <w:r>
        <w:rPr>
          <w:rFonts w:ascii="Helvetica" w:hAnsi="Helvetica"/>
          <w:spacing w:val="-1"/>
          <w:lang w:val="it-IT"/>
        </w:rPr>
        <w:t>nessuna: 0 punti</w:t>
      </w:r>
      <w:bookmarkEnd w:id="11"/>
    </w:p>
    <w:p>
      <w:pPr>
        <w:pStyle w:val="BodyText"/>
        <w:tabs>
          <w:tab w:val="clear" w:pos="720"/>
          <w:tab w:val="left" w:pos="840" w:leader="none"/>
        </w:tabs>
        <w:spacing w:lineRule="auto" w:line="240" w:before="0" w:after="0"/>
        <w:jc w:val="both"/>
        <w:rPr>
          <w:rFonts w:ascii="Helvetica" w:hAnsi="Helvetica"/>
          <w:spacing w:val="-1"/>
          <w:lang w:val="it-IT"/>
        </w:rPr>
      </w:pPr>
      <w:r>
        <w:rPr>
          <w:rFonts w:ascii="Helvetica" w:hAnsi="Helvetica"/>
          <w:spacing w:val="-1"/>
          <w:lang w:val="it-IT"/>
        </w:rPr>
      </w:r>
    </w:p>
    <w:p>
      <w:pPr>
        <w:pStyle w:val="BodyText"/>
        <w:tabs>
          <w:tab w:val="clear" w:pos="720"/>
          <w:tab w:val="left" w:pos="840" w:leader="none"/>
        </w:tabs>
        <w:spacing w:lineRule="auto" w:line="240" w:before="0" w:after="0"/>
        <w:jc w:val="both"/>
        <w:rPr>
          <w:rFonts w:ascii="Helvetica" w:hAnsi="Helvetica"/>
          <w:spacing w:val="-1"/>
          <w:lang w:val="it-IT"/>
        </w:rPr>
      </w:pPr>
      <w:r>
        <w:rPr>
          <w:rFonts w:ascii="Helvetica" w:hAnsi="Helvetica"/>
          <w:lang w:val="it-IT"/>
        </w:rPr>
        <w:t>I</w:t>
      </w:r>
      <w:r>
        <w:rPr>
          <w:rFonts w:ascii="Helvetica" w:hAnsi="Helvetica"/>
          <w:spacing w:val="1"/>
          <w:lang w:val="it-IT"/>
        </w:rPr>
        <w:t xml:space="preserve"> </w:t>
      </w:r>
      <w:r>
        <w:rPr>
          <w:rFonts w:ascii="Helvetica" w:hAnsi="Helvetica"/>
          <w:spacing w:val="-1"/>
          <w:lang w:val="it-IT"/>
        </w:rPr>
        <w:t>punteggi</w:t>
      </w:r>
      <w:r>
        <w:rPr>
          <w:rFonts w:ascii="Helvetica" w:hAnsi="Helvetica"/>
          <w:lang w:val="it-IT"/>
        </w:rPr>
        <w:t xml:space="preserve"> (elemento 2) </w:t>
      </w:r>
      <w:r>
        <w:rPr>
          <w:rFonts w:ascii="Helvetica" w:hAnsi="Helvetica"/>
          <w:spacing w:val="-1"/>
          <w:lang w:val="it-IT"/>
        </w:rPr>
        <w:t>saranno</w:t>
      </w:r>
      <w:r>
        <w:rPr>
          <w:rFonts w:ascii="Helvetica" w:hAnsi="Helvetica"/>
          <w:lang w:val="it-IT"/>
        </w:rPr>
        <w:t xml:space="preserve"> </w:t>
      </w:r>
      <w:r>
        <w:rPr>
          <w:rFonts w:ascii="Helvetica" w:hAnsi="Helvetica"/>
          <w:spacing w:val="-1"/>
          <w:lang w:val="it-IT"/>
        </w:rPr>
        <w:t>assegnati</w:t>
      </w:r>
      <w:r>
        <w:rPr>
          <w:rFonts w:ascii="Helvetica" w:hAnsi="Helvetica"/>
          <w:lang w:val="it-IT"/>
        </w:rPr>
        <w:t xml:space="preserve"> </w:t>
      </w:r>
      <w:r>
        <w:rPr>
          <w:rFonts w:ascii="Helvetica" w:hAnsi="Helvetica"/>
          <w:spacing w:val="-1"/>
          <w:lang w:val="it-IT"/>
        </w:rPr>
        <w:t>esprimendo un</w:t>
      </w:r>
      <w:r>
        <w:rPr>
          <w:rFonts w:ascii="Helvetica" w:hAnsi="Helvetica"/>
          <w:lang w:val="it-IT"/>
        </w:rPr>
        <w:t xml:space="preserve"> </w:t>
      </w:r>
      <w:r>
        <w:rPr>
          <w:rFonts w:ascii="Helvetica" w:hAnsi="Helvetica"/>
          <w:spacing w:val="-1"/>
          <w:lang w:val="it-IT"/>
        </w:rPr>
        <w:t>giudizio</w:t>
      </w:r>
      <w:r>
        <w:rPr>
          <w:rFonts w:ascii="Helvetica" w:hAnsi="Helvetica"/>
          <w:lang w:val="it-IT"/>
        </w:rPr>
        <w:t xml:space="preserve"> </w:t>
      </w:r>
      <w:r>
        <w:rPr>
          <w:rFonts w:ascii="Helvetica" w:hAnsi="Helvetica"/>
          <w:spacing w:val="-1"/>
          <w:lang w:val="it-IT"/>
        </w:rPr>
        <w:t>sulla</w:t>
      </w:r>
      <w:r>
        <w:rPr>
          <w:rFonts w:ascii="Helvetica" w:hAnsi="Helvetica"/>
          <w:lang w:val="it-IT"/>
        </w:rPr>
        <w:t xml:space="preserve"> </w:t>
      </w:r>
      <w:r>
        <w:rPr>
          <w:rFonts w:ascii="Helvetica" w:hAnsi="Helvetica"/>
          <w:spacing w:val="-1"/>
          <w:lang w:val="it-IT"/>
        </w:rPr>
        <w:t>base</w:t>
      </w:r>
      <w:r>
        <w:rPr>
          <w:rFonts w:ascii="Helvetica" w:hAnsi="Helvetica"/>
          <w:lang w:val="it-IT"/>
        </w:rPr>
        <w:t xml:space="preserve"> </w:t>
      </w:r>
      <w:r>
        <w:rPr>
          <w:rFonts w:ascii="Helvetica" w:hAnsi="Helvetica"/>
          <w:spacing w:val="-1"/>
          <w:lang w:val="it-IT"/>
        </w:rPr>
        <w:t>della seguente</w:t>
      </w:r>
      <w:r>
        <w:rPr>
          <w:rFonts w:ascii="Helvetica" w:hAnsi="Helvetica"/>
          <w:lang w:val="it-IT"/>
        </w:rPr>
        <w:t xml:space="preserve"> </w:t>
      </w:r>
      <w:r>
        <w:rPr>
          <w:rFonts w:ascii="Helvetica" w:hAnsi="Helvetica"/>
          <w:spacing w:val="-1"/>
          <w:lang w:val="it-IT"/>
        </w:rPr>
        <w:t>griglia:</w:t>
      </w:r>
    </w:p>
    <w:p>
      <w:pPr>
        <w:pStyle w:val="BodyText"/>
        <w:numPr>
          <w:ilvl w:val="1"/>
          <w:numId w:val="2"/>
        </w:numPr>
        <w:tabs>
          <w:tab w:val="clear" w:pos="720"/>
          <w:tab w:val="left" w:pos="840" w:leader="none"/>
        </w:tabs>
        <w:spacing w:lineRule="auto" w:line="240" w:before="0" w:after="0"/>
        <w:ind w:hanging="360" w:left="840"/>
        <w:jc w:val="both"/>
        <w:rPr>
          <w:rFonts w:ascii="Helvetica" w:hAnsi="Helvetica"/>
          <w:spacing w:val="-1"/>
          <w:lang w:val="it-IT"/>
        </w:rPr>
      </w:pPr>
      <w:r>
        <w:rPr>
          <w:rFonts w:ascii="Helvetica" w:hAnsi="Helvetica"/>
          <w:spacing w:val="-1"/>
          <w:lang w:val="it-IT"/>
        </w:rPr>
        <w:t>previsione di azioni mirate: 2 punti</w:t>
      </w:r>
    </w:p>
    <w:p>
      <w:pPr>
        <w:pStyle w:val="BodyText"/>
        <w:numPr>
          <w:ilvl w:val="1"/>
          <w:numId w:val="2"/>
        </w:numPr>
        <w:tabs>
          <w:tab w:val="clear" w:pos="720"/>
          <w:tab w:val="left" w:pos="840" w:leader="none"/>
        </w:tabs>
        <w:spacing w:lineRule="auto" w:line="240" w:before="0" w:after="0"/>
        <w:ind w:hanging="360" w:left="840"/>
        <w:jc w:val="both"/>
        <w:rPr>
          <w:rFonts w:ascii="Helvetica" w:hAnsi="Helvetica"/>
          <w:spacing w:val="-1"/>
          <w:lang w:val="it-IT"/>
        </w:rPr>
      </w:pPr>
      <w:r>
        <w:rPr>
          <w:rFonts w:ascii="Helvetica" w:hAnsi="Helvetica"/>
          <w:spacing w:val="-1"/>
          <w:lang w:val="it-IT"/>
        </w:rPr>
        <w:t>nessuna: 0 punti</w:t>
      </w:r>
    </w:p>
    <w:p>
      <w:pPr>
        <w:pStyle w:val="Normal"/>
        <w:spacing w:lineRule="auto" w:line="240" w:before="0" w:after="0"/>
        <w:ind w:right="96"/>
        <w:jc w:val="both"/>
        <w:rPr>
          <w:b/>
          <w:spacing w:val="-1"/>
          <w:lang w:val="it-IT"/>
        </w:rPr>
      </w:pPr>
      <w:r>
        <w:rPr>
          <w:b/>
          <w:spacing w:val="-1"/>
          <w:lang w:val="it-IT"/>
        </w:rPr>
      </w:r>
    </w:p>
    <w:p>
      <w:pPr>
        <w:pStyle w:val="Normal"/>
        <w:spacing w:lineRule="auto" w:line="240" w:before="0" w:after="120"/>
        <w:ind w:right="96"/>
        <w:jc w:val="both"/>
        <w:rPr>
          <w:spacing w:val="-1"/>
          <w:lang w:val="it-IT"/>
        </w:rPr>
      </w:pPr>
      <w:r>
        <w:rPr>
          <w:spacing w:val="-1"/>
          <w:lang w:val="it-IT"/>
        </w:rPr>
        <w:t>La graduatoria sarà definita assegnando un punteggio sui singoli indicatori previsti; normalizzando i punteggi ottenuti sui singoli indicatori e moltiplicando i punteggi normalizzati per il peso dei singoli indicatori e sommando i punteggi normalizzati e ponderati.</w:t>
      </w:r>
    </w:p>
    <w:p>
      <w:pPr>
        <w:pStyle w:val="Normal"/>
        <w:spacing w:lineRule="auto" w:line="240" w:before="0" w:after="120"/>
        <w:ind w:right="96"/>
        <w:jc w:val="both"/>
        <w:rPr>
          <w:spacing w:val="-1"/>
          <w:lang w:val="it-IT"/>
        </w:rPr>
      </w:pPr>
      <w:r>
        <w:rPr>
          <w:spacing w:val="-1"/>
          <w:lang w:val="it-IT"/>
        </w:rPr>
        <w:t xml:space="preserve">L’ammissibilità al cofinanziamento </w:t>
      </w:r>
      <w:r>
        <w:rPr>
          <w:lang w:val="it-IT"/>
        </w:rPr>
        <w:t>PR Marche FSE+ 2021/2027</w:t>
      </w:r>
      <w:r>
        <w:rPr>
          <w:spacing w:val="13"/>
          <w:lang w:val="it-IT"/>
        </w:rPr>
        <w:t xml:space="preserve"> </w:t>
      </w:r>
      <w:r>
        <w:rPr>
          <w:spacing w:val="-1"/>
          <w:lang w:val="it-IT"/>
        </w:rPr>
        <w:t>è subordinata al raggiungimento di un punteggio normalizzato e ponderato pari, al minimo, a 60/100.</w:t>
      </w:r>
    </w:p>
    <w:p>
      <w:pPr>
        <w:pStyle w:val="Heading1"/>
        <w:spacing w:before="400" w:after="120"/>
        <w:rPr>
          <w:rFonts w:ascii="Helvetica" w:hAnsi="Helvetica" w:cs="Helvetica"/>
          <w:b/>
          <w:color w:val="auto"/>
          <w:sz w:val="22"/>
          <w:szCs w:val="22"/>
          <w:lang w:val="it-IT"/>
        </w:rPr>
      </w:pPr>
      <w:bookmarkStart w:id="12" w:name="_Toc193788240"/>
      <w:r>
        <w:rPr>
          <w:rFonts w:cs="Helvetica" w:ascii="Helvetica" w:hAnsi="Helvetica"/>
          <w:b/>
          <w:color w:val="auto"/>
          <w:sz w:val="22"/>
          <w:szCs w:val="22"/>
          <w:lang w:val="it-IT"/>
        </w:rPr>
        <w:t>ART. 8 - APPROVAZIONE DELLA GRADUATORIA E PUBBLICAZIONE E COMUNICAZIONE DEGLI ESITI DELL’ISTRUTTORIA</w:t>
      </w:r>
      <w:bookmarkEnd w:id="12"/>
      <w:r>
        <w:rPr>
          <w:rFonts w:cs="Helvetica" w:ascii="Helvetica" w:hAnsi="Helvetica"/>
          <w:b/>
          <w:color w:val="auto"/>
          <w:sz w:val="22"/>
          <w:szCs w:val="22"/>
          <w:lang w:val="it-IT"/>
        </w:rPr>
        <w:t xml:space="preserve"> </w:t>
      </w:r>
    </w:p>
    <w:p>
      <w:pPr>
        <w:pStyle w:val="Normal"/>
        <w:spacing w:lineRule="auto" w:line="240" w:before="0" w:after="120"/>
        <w:ind w:right="96"/>
        <w:jc w:val="both"/>
        <w:rPr>
          <w:lang w:val="it-IT"/>
        </w:rPr>
      </w:pPr>
      <w:r>
        <w:rPr>
          <w:lang w:val="it-IT"/>
        </w:rPr>
        <w:t>La</w:t>
      </w:r>
      <w:r>
        <w:rPr>
          <w:spacing w:val="42"/>
          <w:lang w:val="it-IT"/>
        </w:rPr>
        <w:t xml:space="preserve"> </w:t>
      </w:r>
      <w:r>
        <w:rPr>
          <w:spacing w:val="-1"/>
          <w:lang w:val="it-IT"/>
        </w:rPr>
        <w:t>valutazione</w:t>
      </w:r>
      <w:r>
        <w:rPr>
          <w:spacing w:val="44"/>
          <w:lang w:val="it-IT"/>
        </w:rPr>
        <w:t xml:space="preserve"> </w:t>
      </w:r>
      <w:r>
        <w:rPr>
          <w:spacing w:val="-1"/>
          <w:lang w:val="it-IT"/>
        </w:rPr>
        <w:t>si</w:t>
      </w:r>
      <w:r>
        <w:rPr>
          <w:spacing w:val="43"/>
          <w:lang w:val="it-IT"/>
        </w:rPr>
        <w:t xml:space="preserve"> </w:t>
      </w:r>
      <w:r>
        <w:rPr>
          <w:spacing w:val="-1"/>
          <w:lang w:val="it-IT"/>
        </w:rPr>
        <w:t>conclude</w:t>
      </w:r>
      <w:r>
        <w:rPr>
          <w:spacing w:val="44"/>
          <w:lang w:val="it-IT"/>
        </w:rPr>
        <w:t xml:space="preserve"> </w:t>
      </w:r>
      <w:r>
        <w:rPr>
          <w:lang w:val="it-IT"/>
        </w:rPr>
        <w:t>con</w:t>
      </w:r>
      <w:r>
        <w:rPr>
          <w:spacing w:val="42"/>
          <w:lang w:val="it-IT"/>
        </w:rPr>
        <w:t xml:space="preserve"> </w:t>
      </w:r>
      <w:r>
        <w:rPr>
          <w:spacing w:val="-1"/>
          <w:lang w:val="it-IT"/>
        </w:rPr>
        <w:t>la</w:t>
      </w:r>
      <w:r>
        <w:rPr>
          <w:spacing w:val="43"/>
          <w:lang w:val="it-IT"/>
        </w:rPr>
        <w:t xml:space="preserve"> </w:t>
      </w:r>
      <w:r>
        <w:rPr>
          <w:spacing w:val="-1"/>
          <w:lang w:val="it-IT"/>
        </w:rPr>
        <w:t>redazione</w:t>
      </w:r>
      <w:r>
        <w:rPr>
          <w:spacing w:val="44"/>
          <w:lang w:val="it-IT"/>
        </w:rPr>
        <w:t xml:space="preserve"> </w:t>
      </w:r>
      <w:r>
        <w:rPr>
          <w:lang w:val="it-IT"/>
        </w:rPr>
        <w:t xml:space="preserve">di una graduatoria. </w:t>
      </w:r>
    </w:p>
    <w:p>
      <w:pPr>
        <w:pStyle w:val="Normal"/>
        <w:spacing w:lineRule="auto" w:line="240" w:before="0" w:after="120"/>
        <w:ind w:right="96"/>
        <w:jc w:val="both"/>
        <w:rPr>
          <w:spacing w:val="55"/>
          <w:lang w:val="it-IT"/>
        </w:rPr>
      </w:pPr>
      <w:r>
        <w:rPr>
          <w:lang w:val="it-IT"/>
        </w:rPr>
        <w:t xml:space="preserve">La gradutoria sarà </w:t>
      </w:r>
      <w:r>
        <w:rPr>
          <w:spacing w:val="-1"/>
          <w:lang w:val="it-IT"/>
        </w:rPr>
        <w:t>approvata</w:t>
      </w:r>
      <w:r>
        <w:rPr>
          <w:spacing w:val="44"/>
          <w:lang w:val="it-IT"/>
        </w:rPr>
        <w:t xml:space="preserve"> </w:t>
      </w:r>
      <w:r>
        <w:rPr>
          <w:lang w:val="it-IT"/>
        </w:rPr>
        <w:t>con</w:t>
      </w:r>
      <w:r>
        <w:rPr>
          <w:spacing w:val="43"/>
          <w:lang w:val="it-IT"/>
        </w:rPr>
        <w:t xml:space="preserve"> </w:t>
      </w:r>
      <w:r>
        <w:rPr>
          <w:spacing w:val="-1"/>
          <w:lang w:val="it-IT"/>
        </w:rPr>
        <w:t>Decreto</w:t>
      </w:r>
      <w:r>
        <w:rPr>
          <w:spacing w:val="31"/>
          <w:lang w:val="it-IT"/>
        </w:rPr>
        <w:t xml:space="preserve"> </w:t>
      </w:r>
      <w:r>
        <w:rPr>
          <w:spacing w:val="-1"/>
          <w:lang w:val="it-IT"/>
        </w:rPr>
        <w:t>Dirigenziale</w:t>
      </w:r>
      <w:r>
        <w:rPr>
          <w:spacing w:val="10"/>
          <w:lang w:val="it-IT"/>
        </w:rPr>
        <w:t xml:space="preserve"> </w:t>
      </w:r>
      <w:r>
        <w:rPr>
          <w:spacing w:val="-1"/>
          <w:lang w:val="it-IT"/>
        </w:rPr>
        <w:t>da</w:t>
      </w:r>
      <w:r>
        <w:rPr>
          <w:spacing w:val="11"/>
          <w:lang w:val="it-IT"/>
        </w:rPr>
        <w:t xml:space="preserve"> </w:t>
      </w:r>
      <w:r>
        <w:rPr>
          <w:spacing w:val="-1"/>
          <w:lang w:val="it-IT"/>
        </w:rPr>
        <w:t>parte</w:t>
      </w:r>
      <w:r>
        <w:rPr>
          <w:spacing w:val="13"/>
          <w:lang w:val="it-IT"/>
        </w:rPr>
        <w:t xml:space="preserve"> </w:t>
      </w:r>
      <w:r>
        <w:rPr>
          <w:spacing w:val="-1"/>
          <w:lang w:val="it-IT"/>
        </w:rPr>
        <w:t>del</w:t>
      </w:r>
      <w:r>
        <w:rPr>
          <w:spacing w:val="11"/>
          <w:lang w:val="it-IT"/>
        </w:rPr>
        <w:t xml:space="preserve"> </w:t>
      </w:r>
      <w:r>
        <w:rPr>
          <w:spacing w:val="-1"/>
          <w:lang w:val="it-IT"/>
        </w:rPr>
        <w:t>Dirigente</w:t>
      </w:r>
      <w:r>
        <w:rPr>
          <w:spacing w:val="10"/>
          <w:lang w:val="it-IT"/>
        </w:rPr>
        <w:t xml:space="preserve"> </w:t>
      </w:r>
      <w:r>
        <w:rPr>
          <w:spacing w:val="-1"/>
          <w:lang w:val="it-IT"/>
        </w:rPr>
        <w:t xml:space="preserve">del Settore Istruzione, Innovazione Sociale e Sport </w:t>
      </w:r>
      <w:r>
        <w:rPr>
          <w:lang w:val="it-IT"/>
        </w:rPr>
        <w:t xml:space="preserve">e </w:t>
      </w:r>
      <w:r>
        <w:rPr>
          <w:spacing w:val="-1"/>
          <w:lang w:val="it-IT"/>
        </w:rPr>
        <w:t>pubblicata sul BURM</w:t>
      </w:r>
      <w:r>
        <w:rPr>
          <w:lang w:val="it-IT"/>
        </w:rPr>
        <w:t xml:space="preserve"> </w:t>
      </w:r>
      <w:r>
        <w:rPr>
          <w:spacing w:val="-1"/>
          <w:lang w:val="it-IT"/>
        </w:rPr>
        <w:t>nel</w:t>
      </w:r>
      <w:r>
        <w:rPr>
          <w:lang w:val="it-IT"/>
        </w:rPr>
        <w:t xml:space="preserve"> </w:t>
      </w:r>
      <w:r>
        <w:rPr>
          <w:spacing w:val="-1"/>
          <w:lang w:val="it-IT"/>
        </w:rPr>
        <w:t>portale</w:t>
      </w:r>
      <w:r>
        <w:rPr>
          <w:lang w:val="it-IT"/>
        </w:rPr>
        <w:t xml:space="preserve"> </w:t>
      </w:r>
      <w:r>
        <w:rPr>
          <w:spacing w:val="-1"/>
          <w:lang w:val="it-IT"/>
        </w:rPr>
        <w:t>della</w:t>
      </w:r>
      <w:r>
        <w:rPr>
          <w:lang w:val="it-IT"/>
        </w:rPr>
        <w:t xml:space="preserve"> </w:t>
      </w:r>
      <w:r>
        <w:rPr>
          <w:spacing w:val="-1"/>
          <w:lang w:val="it-IT"/>
        </w:rPr>
        <w:t>Regione</w:t>
      </w:r>
      <w:r>
        <w:rPr>
          <w:lang w:val="it-IT"/>
        </w:rPr>
        <w:t xml:space="preserve"> </w:t>
      </w:r>
      <w:r>
        <w:rPr>
          <w:spacing w:val="-1"/>
          <w:lang w:val="it-IT"/>
        </w:rPr>
        <w:t>Marche</w:t>
      </w:r>
      <w:r>
        <w:rPr>
          <w:lang w:val="it-IT"/>
        </w:rPr>
        <w:t xml:space="preserve"> </w:t>
      </w:r>
      <w:hyperlink r:id="rId4">
        <w:r>
          <w:rPr>
            <w:rStyle w:val="ListLabel453"/>
            <w:b/>
            <w:spacing w:val="-1"/>
            <w:lang w:val="it-IT"/>
          </w:rPr>
          <w:t>www.regione.marche.it</w:t>
        </w:r>
      </w:hyperlink>
      <w:r>
        <w:rPr>
          <w:b/>
          <w:spacing w:val="-1"/>
          <w:lang w:val="it-IT"/>
        </w:rPr>
        <w:t xml:space="preserve"> </w:t>
      </w:r>
      <w:r>
        <w:rPr>
          <w:spacing w:val="-1"/>
          <w:lang w:val="it-IT"/>
        </w:rPr>
        <w:t>ai</w:t>
      </w:r>
      <w:r>
        <w:rPr>
          <w:lang w:val="it-IT"/>
        </w:rPr>
        <w:t xml:space="preserve"> </w:t>
      </w:r>
      <w:r>
        <w:rPr>
          <w:spacing w:val="-1"/>
          <w:lang w:val="it-IT"/>
        </w:rPr>
        <w:t>seguenti</w:t>
      </w:r>
      <w:r>
        <w:rPr>
          <w:lang w:val="it-IT"/>
        </w:rPr>
        <w:t xml:space="preserve"> </w:t>
      </w:r>
      <w:r>
        <w:rPr>
          <w:spacing w:val="-1"/>
          <w:lang w:val="it-IT"/>
        </w:rPr>
        <w:t>link:</w:t>
      </w:r>
      <w:r>
        <w:rPr>
          <w:spacing w:val="55"/>
          <w:lang w:val="it-IT"/>
        </w:rPr>
        <w:t xml:space="preserve"> </w:t>
      </w:r>
    </w:p>
    <w:p>
      <w:pPr>
        <w:pStyle w:val="Normal"/>
        <w:spacing w:before="0" w:after="120"/>
        <w:ind w:right="97"/>
        <w:jc w:val="both"/>
        <w:rPr>
          <w:rStyle w:val="InternetLink"/>
          <w:spacing w:val="-1"/>
          <w:lang w:val="it-IT"/>
        </w:rPr>
      </w:pPr>
      <w:hyperlink r:id="rId5">
        <w:r>
          <w:rPr>
            <w:rStyle w:val="Hyperlink"/>
            <w:b/>
            <w:spacing w:val="-1"/>
            <w:lang w:val="it-IT"/>
          </w:rPr>
          <w:t>http://www.regione.marche.it/Regione-utile/Istruzione-Formazione-e-Diritto-allo-studio</w:t>
        </w:r>
      </w:hyperlink>
      <w:r>
        <w:rPr>
          <w:rStyle w:val="InternetLink"/>
          <w:spacing w:val="-1"/>
          <w:lang w:val="it-IT"/>
        </w:rPr>
        <w:t xml:space="preserve">; </w:t>
      </w:r>
    </w:p>
    <w:p>
      <w:pPr>
        <w:pStyle w:val="Normal"/>
        <w:spacing w:before="0" w:after="120"/>
        <w:ind w:right="97"/>
        <w:jc w:val="both"/>
        <w:rPr>
          <w:rStyle w:val="InternetLink"/>
          <w:b/>
          <w:spacing w:val="-1"/>
          <w:u w:val="none"/>
          <w:lang w:val="it-IT"/>
        </w:rPr>
      </w:pPr>
      <w:hyperlink r:id="rId6">
        <w:r>
          <w:rPr>
            <w:rStyle w:val="Hyperlink"/>
            <w:b/>
            <w:spacing w:val="-1"/>
            <w:lang w:val="it-IT"/>
          </w:rPr>
          <w:t>http://www.regione.marche.it/Entra-in-Regione/Fondi-Europei</w:t>
        </w:r>
      </w:hyperlink>
      <w:r>
        <w:rPr>
          <w:rStyle w:val="InternetLink"/>
          <w:b/>
          <w:spacing w:val="-1"/>
          <w:u w:val="none"/>
          <w:lang w:val="it-IT"/>
        </w:rPr>
        <w:t xml:space="preserve"> </w:t>
      </w:r>
    </w:p>
    <w:p>
      <w:pPr>
        <w:pStyle w:val="Normal"/>
        <w:spacing w:lineRule="auto" w:line="240" w:before="0" w:after="120"/>
        <w:ind w:right="96"/>
        <w:jc w:val="both"/>
        <w:rPr>
          <w:spacing w:val="-1"/>
          <w:lang w:val="it-IT"/>
        </w:rPr>
      </w:pPr>
      <w:r>
        <w:rPr>
          <w:rFonts w:eastAsia="Arial"/>
          <w:spacing w:val="-1"/>
          <w:lang w:val="it-IT"/>
        </w:rPr>
        <w:t>e,</w:t>
      </w:r>
      <w:r>
        <w:rPr>
          <w:rFonts w:eastAsia="Arial"/>
          <w:spacing w:val="35"/>
          <w:lang w:val="it-IT"/>
        </w:rPr>
        <w:t xml:space="preserve"> </w:t>
      </w:r>
      <w:r>
        <w:rPr>
          <w:rFonts w:eastAsia="Arial"/>
          <w:spacing w:val="-1"/>
          <w:lang w:val="it-IT"/>
        </w:rPr>
        <w:t>nell’Home</w:t>
      </w:r>
      <w:r>
        <w:rPr>
          <w:rFonts w:eastAsia="Arial"/>
          <w:spacing w:val="34"/>
          <w:lang w:val="it-IT"/>
        </w:rPr>
        <w:t xml:space="preserve"> </w:t>
      </w:r>
      <w:r>
        <w:rPr>
          <w:rFonts w:eastAsia="Arial"/>
          <w:spacing w:val="-1"/>
          <w:lang w:val="it-IT"/>
        </w:rPr>
        <w:t>page,</w:t>
      </w:r>
      <w:r>
        <w:rPr>
          <w:rFonts w:eastAsia="Arial"/>
          <w:spacing w:val="35"/>
          <w:lang w:val="it-IT"/>
        </w:rPr>
        <w:t xml:space="preserve"> </w:t>
      </w:r>
      <w:r>
        <w:rPr>
          <w:rFonts w:eastAsia="Arial"/>
          <w:spacing w:val="-1"/>
          <w:lang w:val="it-IT"/>
        </w:rPr>
        <w:t>alle</w:t>
      </w:r>
      <w:r>
        <w:rPr>
          <w:rFonts w:eastAsia="Arial"/>
          <w:spacing w:val="34"/>
          <w:lang w:val="it-IT"/>
        </w:rPr>
        <w:t xml:space="preserve"> </w:t>
      </w:r>
      <w:r>
        <w:rPr>
          <w:rFonts w:eastAsia="Arial"/>
          <w:spacing w:val="-1"/>
          <w:lang w:val="it-IT"/>
        </w:rPr>
        <w:t>Sezioni</w:t>
      </w:r>
      <w:r>
        <w:rPr>
          <w:rFonts w:eastAsia="Arial"/>
          <w:spacing w:val="33"/>
          <w:lang w:val="it-IT"/>
        </w:rPr>
        <w:t xml:space="preserve"> </w:t>
      </w:r>
      <w:r>
        <w:rPr>
          <w:rFonts w:eastAsia="Arial"/>
          <w:spacing w:val="-1"/>
          <w:lang w:val="it-IT"/>
        </w:rPr>
        <w:t>“Opportunità</w:t>
      </w:r>
      <w:r>
        <w:rPr>
          <w:rFonts w:eastAsia="Arial"/>
          <w:spacing w:val="34"/>
          <w:lang w:val="it-IT"/>
        </w:rPr>
        <w:t xml:space="preserve"> </w:t>
      </w:r>
      <w:r>
        <w:rPr>
          <w:rFonts w:eastAsia="Arial"/>
          <w:spacing w:val="-1"/>
          <w:lang w:val="it-IT"/>
        </w:rPr>
        <w:t>per</w:t>
      </w:r>
      <w:r>
        <w:rPr>
          <w:rFonts w:eastAsia="Arial"/>
          <w:spacing w:val="34"/>
          <w:lang w:val="it-IT"/>
        </w:rPr>
        <w:t xml:space="preserve"> </w:t>
      </w:r>
      <w:r>
        <w:rPr>
          <w:rFonts w:eastAsia="Arial"/>
          <w:spacing w:val="-1"/>
          <w:lang w:val="it-IT"/>
        </w:rPr>
        <w:t>il</w:t>
      </w:r>
      <w:r>
        <w:rPr>
          <w:rFonts w:eastAsia="Arial"/>
          <w:spacing w:val="33"/>
          <w:lang w:val="it-IT"/>
        </w:rPr>
        <w:t xml:space="preserve"> </w:t>
      </w:r>
      <w:r>
        <w:rPr>
          <w:rFonts w:eastAsia="Arial"/>
          <w:spacing w:val="-1"/>
          <w:lang w:val="it-IT"/>
        </w:rPr>
        <w:t>territorio”</w:t>
      </w:r>
      <w:r>
        <w:rPr>
          <w:rFonts w:eastAsia="Arial"/>
          <w:spacing w:val="35"/>
          <w:lang w:val="it-IT"/>
        </w:rPr>
        <w:t xml:space="preserve"> </w:t>
      </w:r>
      <w:r>
        <w:rPr>
          <w:rFonts w:eastAsia="Arial"/>
          <w:lang w:val="it-IT"/>
        </w:rPr>
        <w:t>e</w:t>
      </w:r>
      <w:r>
        <w:rPr>
          <w:rFonts w:eastAsia="Arial"/>
          <w:spacing w:val="32"/>
          <w:lang w:val="it-IT"/>
        </w:rPr>
        <w:t xml:space="preserve"> “</w:t>
      </w:r>
      <w:r>
        <w:rPr>
          <w:rFonts w:eastAsia="Arial"/>
          <w:spacing w:val="-1"/>
          <w:lang w:val="it-IT"/>
        </w:rPr>
        <w:t xml:space="preserve">Informazione </w:t>
      </w:r>
      <w:r>
        <w:rPr>
          <w:rFonts w:eastAsia="Arial"/>
          <w:spacing w:val="34"/>
          <w:lang w:val="it-IT"/>
        </w:rPr>
        <w:t>e</w:t>
      </w:r>
      <w:r>
        <w:rPr>
          <w:rFonts w:eastAsia="Arial"/>
          <w:spacing w:val="33"/>
          <w:lang w:val="it-IT"/>
        </w:rPr>
        <w:t xml:space="preserve"> </w:t>
      </w:r>
      <w:r>
        <w:rPr>
          <w:rFonts w:eastAsia="Arial"/>
          <w:spacing w:val="-1"/>
          <w:lang w:val="it-IT"/>
        </w:rPr>
        <w:t>Trasparenza”,</w:t>
      </w:r>
      <w:r>
        <w:rPr>
          <w:rFonts w:eastAsia="Arial"/>
          <w:spacing w:val="36"/>
          <w:lang w:val="it-IT"/>
        </w:rPr>
        <w:t xml:space="preserve"> </w:t>
      </w:r>
      <w:r>
        <w:rPr>
          <w:rFonts w:eastAsia="Arial"/>
          <w:lang w:val="it-IT"/>
        </w:rPr>
        <w:t>alla</w:t>
      </w:r>
      <w:r>
        <w:rPr>
          <w:rFonts w:eastAsia="Arial"/>
          <w:spacing w:val="65"/>
          <w:lang w:val="it-IT"/>
        </w:rPr>
        <w:t xml:space="preserve"> </w:t>
      </w:r>
      <w:r>
        <w:rPr>
          <w:rFonts w:eastAsia="Arial"/>
          <w:spacing w:val="-1"/>
          <w:lang w:val="it-IT"/>
        </w:rPr>
        <w:t>voce</w:t>
      </w:r>
      <w:r>
        <w:rPr>
          <w:rFonts w:eastAsia="Arial"/>
          <w:spacing w:val="34"/>
          <w:lang w:val="it-IT"/>
        </w:rPr>
        <w:t xml:space="preserve"> </w:t>
      </w:r>
      <w:r>
        <w:rPr>
          <w:rFonts w:eastAsia="Arial"/>
          <w:spacing w:val="-1"/>
          <w:lang w:val="it-IT"/>
        </w:rPr>
        <w:t>“Bandi</w:t>
      </w:r>
      <w:r>
        <w:rPr>
          <w:rFonts w:eastAsia="Arial"/>
          <w:spacing w:val="33"/>
          <w:lang w:val="it-IT"/>
        </w:rPr>
        <w:t xml:space="preserve"> </w:t>
      </w:r>
      <w:r>
        <w:rPr>
          <w:rFonts w:eastAsia="Arial"/>
          <w:spacing w:val="1"/>
          <w:lang w:val="it-IT"/>
        </w:rPr>
        <w:t>di</w:t>
      </w:r>
      <w:r>
        <w:rPr>
          <w:rFonts w:eastAsia="Arial"/>
          <w:spacing w:val="33"/>
          <w:lang w:val="it-IT"/>
        </w:rPr>
        <w:t xml:space="preserve"> </w:t>
      </w:r>
      <w:r>
        <w:rPr>
          <w:rFonts w:eastAsia="Arial"/>
          <w:spacing w:val="-1"/>
          <w:lang w:val="it-IT"/>
        </w:rPr>
        <w:t>finanziamento”</w:t>
      </w:r>
      <w:r>
        <w:rPr>
          <w:rFonts w:eastAsia="Arial"/>
          <w:spacing w:val="35"/>
          <w:lang w:val="it-IT"/>
        </w:rPr>
        <w:t xml:space="preserve"> </w:t>
      </w:r>
      <w:r>
        <w:rPr>
          <w:w w:val="105"/>
          <w:lang w:val="it-IT"/>
        </w:rPr>
        <w:t xml:space="preserve">di norma, entro il termine di 15 giorni dall'approvazione delle stesse </w:t>
      </w:r>
      <w:r>
        <w:rPr>
          <w:lang w:val="it-IT"/>
        </w:rPr>
        <w:t>e</w:t>
      </w:r>
      <w:r>
        <w:rPr>
          <w:spacing w:val="34"/>
          <w:lang w:val="it-IT"/>
        </w:rPr>
        <w:t xml:space="preserve"> </w:t>
      </w:r>
      <w:r>
        <w:rPr>
          <w:spacing w:val="-1"/>
          <w:lang w:val="it-IT"/>
        </w:rPr>
        <w:t>notificate,</w:t>
      </w:r>
      <w:r>
        <w:rPr>
          <w:spacing w:val="35"/>
          <w:lang w:val="it-IT"/>
        </w:rPr>
        <w:t xml:space="preserve"> </w:t>
      </w:r>
      <w:r>
        <w:rPr>
          <w:lang w:val="it-IT"/>
        </w:rPr>
        <w:t>anche</w:t>
      </w:r>
      <w:r>
        <w:rPr>
          <w:spacing w:val="34"/>
          <w:lang w:val="it-IT"/>
        </w:rPr>
        <w:t xml:space="preserve"> </w:t>
      </w:r>
      <w:r>
        <w:rPr>
          <w:spacing w:val="-1"/>
          <w:lang w:val="it-IT"/>
        </w:rPr>
        <w:t>mediante</w:t>
      </w:r>
      <w:r>
        <w:rPr>
          <w:spacing w:val="33"/>
          <w:lang w:val="it-IT"/>
        </w:rPr>
        <w:t xml:space="preserve"> </w:t>
      </w:r>
      <w:r>
        <w:rPr>
          <w:spacing w:val="-1"/>
          <w:lang w:val="it-IT"/>
        </w:rPr>
        <w:t>PEC,</w:t>
      </w:r>
      <w:r>
        <w:rPr>
          <w:spacing w:val="37"/>
          <w:lang w:val="it-IT"/>
        </w:rPr>
        <w:t xml:space="preserve"> </w:t>
      </w:r>
      <w:r>
        <w:rPr>
          <w:spacing w:val="-1"/>
          <w:lang w:val="it-IT"/>
        </w:rPr>
        <w:t>ai</w:t>
      </w:r>
      <w:r>
        <w:rPr>
          <w:spacing w:val="34"/>
          <w:lang w:val="it-IT"/>
        </w:rPr>
        <w:t xml:space="preserve"> </w:t>
      </w:r>
      <w:r>
        <w:rPr>
          <w:spacing w:val="-1"/>
          <w:lang w:val="it-IT"/>
        </w:rPr>
        <w:t>soggetti</w:t>
      </w:r>
      <w:r>
        <w:rPr>
          <w:spacing w:val="36"/>
          <w:lang w:val="it-IT"/>
        </w:rPr>
        <w:t xml:space="preserve"> </w:t>
      </w:r>
      <w:r>
        <w:rPr>
          <w:spacing w:val="-1"/>
          <w:lang w:val="it-IT"/>
        </w:rPr>
        <w:t>proponenti</w:t>
      </w:r>
      <w:r>
        <w:rPr>
          <w:spacing w:val="35"/>
          <w:lang w:val="it-IT"/>
        </w:rPr>
        <w:t xml:space="preserve"> </w:t>
      </w:r>
      <w:r>
        <w:rPr>
          <w:spacing w:val="-1"/>
          <w:lang w:val="it-IT"/>
        </w:rPr>
        <w:t>risultati</w:t>
      </w:r>
      <w:r>
        <w:rPr>
          <w:rFonts w:eastAsia="Times New Roman"/>
          <w:spacing w:val="41"/>
          <w:lang w:val="it-IT"/>
        </w:rPr>
        <w:t xml:space="preserve"> </w:t>
      </w:r>
      <w:r>
        <w:rPr>
          <w:spacing w:val="-1"/>
          <w:lang w:val="it-IT"/>
        </w:rPr>
        <w:t xml:space="preserve">vincitori </w:t>
      </w:r>
      <w:r>
        <w:rPr>
          <w:lang w:val="it-IT"/>
        </w:rPr>
        <w:t xml:space="preserve">ed </w:t>
      </w:r>
      <w:r>
        <w:rPr>
          <w:spacing w:val="-1"/>
          <w:lang w:val="it-IT"/>
        </w:rPr>
        <w:t>ai</w:t>
      </w:r>
      <w:r>
        <w:rPr>
          <w:lang w:val="it-IT"/>
        </w:rPr>
        <w:t xml:space="preserve"> soggetti </w:t>
      </w:r>
      <w:r>
        <w:rPr>
          <w:spacing w:val="-1"/>
          <w:lang w:val="it-IT"/>
        </w:rPr>
        <w:t xml:space="preserve">il </w:t>
      </w:r>
      <w:r>
        <w:rPr>
          <w:lang w:val="it-IT"/>
        </w:rPr>
        <w:t xml:space="preserve">cui </w:t>
      </w:r>
      <w:r>
        <w:rPr>
          <w:spacing w:val="-1"/>
          <w:lang w:val="it-IT"/>
        </w:rPr>
        <w:t>Progetto</w:t>
      </w:r>
      <w:r>
        <w:rPr>
          <w:lang w:val="it-IT"/>
        </w:rPr>
        <w:t xml:space="preserve"> </w:t>
      </w:r>
      <w:r>
        <w:rPr>
          <w:spacing w:val="-1"/>
          <w:lang w:val="it-IT"/>
        </w:rPr>
        <w:t>non</w:t>
      </w:r>
      <w:r>
        <w:rPr>
          <w:lang w:val="it-IT"/>
        </w:rPr>
        <w:t xml:space="preserve"> </w:t>
      </w:r>
      <w:r>
        <w:rPr>
          <w:spacing w:val="-1"/>
          <w:lang w:val="it-IT"/>
        </w:rPr>
        <w:t>si</w:t>
      </w:r>
      <w:r>
        <w:rPr>
          <w:lang w:val="it-IT"/>
        </w:rPr>
        <w:t xml:space="preserve"> </w:t>
      </w:r>
      <w:r>
        <w:rPr>
          <w:spacing w:val="-1"/>
          <w:lang w:val="it-IT"/>
        </w:rPr>
        <w:t>sia collocato</w:t>
      </w:r>
      <w:r>
        <w:rPr>
          <w:lang w:val="it-IT"/>
        </w:rPr>
        <w:t xml:space="preserve"> </w:t>
      </w:r>
      <w:r>
        <w:rPr>
          <w:spacing w:val="-1"/>
          <w:lang w:val="it-IT"/>
        </w:rPr>
        <w:t>in</w:t>
      </w:r>
      <w:r>
        <w:rPr>
          <w:lang w:val="it-IT"/>
        </w:rPr>
        <w:t xml:space="preserve"> </w:t>
      </w:r>
      <w:r>
        <w:rPr>
          <w:spacing w:val="-1"/>
          <w:lang w:val="it-IT"/>
        </w:rPr>
        <w:t>posizione</w:t>
      </w:r>
      <w:r>
        <w:rPr>
          <w:lang w:val="it-IT"/>
        </w:rPr>
        <w:t xml:space="preserve"> </w:t>
      </w:r>
      <w:r>
        <w:rPr>
          <w:spacing w:val="-1"/>
          <w:lang w:val="it-IT"/>
        </w:rPr>
        <w:t>utile in</w:t>
      </w:r>
      <w:r>
        <w:rPr>
          <w:lang w:val="it-IT"/>
        </w:rPr>
        <w:t xml:space="preserve"> </w:t>
      </w:r>
      <w:r>
        <w:rPr>
          <w:spacing w:val="-1"/>
          <w:lang w:val="it-IT"/>
        </w:rPr>
        <w:t>graduatoria.</w:t>
      </w:r>
    </w:p>
    <w:p>
      <w:pPr>
        <w:pStyle w:val="BodyText"/>
        <w:spacing w:lineRule="auto" w:line="240" w:before="0" w:after="0"/>
        <w:ind w:left="0"/>
        <w:jc w:val="both"/>
        <w:rPr>
          <w:rFonts w:ascii="Helvetica" w:hAnsi="Helvetica"/>
          <w:spacing w:val="-1"/>
          <w:lang w:val="it-IT"/>
        </w:rPr>
      </w:pPr>
      <w:r>
        <w:rPr>
          <w:rFonts w:ascii="Helvetica" w:hAnsi="Helvetica"/>
          <w:spacing w:val="-1"/>
          <w:lang w:val="it-IT"/>
        </w:rPr>
        <w:t>L’approvazione</w:t>
      </w:r>
      <w:r>
        <w:rPr>
          <w:rFonts w:ascii="Helvetica" w:hAnsi="Helvetica"/>
          <w:spacing w:val="23"/>
          <w:lang w:val="it-IT"/>
        </w:rPr>
        <w:t xml:space="preserve"> </w:t>
      </w:r>
      <w:r>
        <w:rPr>
          <w:rFonts w:ascii="Helvetica" w:hAnsi="Helvetica"/>
          <w:spacing w:val="-1"/>
          <w:lang w:val="it-IT"/>
        </w:rPr>
        <w:t>della</w:t>
      </w:r>
      <w:r>
        <w:rPr>
          <w:rFonts w:ascii="Helvetica" w:hAnsi="Helvetica"/>
          <w:spacing w:val="24"/>
          <w:lang w:val="it-IT"/>
        </w:rPr>
        <w:t xml:space="preserve"> </w:t>
      </w:r>
      <w:r>
        <w:rPr>
          <w:rFonts w:ascii="Helvetica" w:hAnsi="Helvetica"/>
          <w:spacing w:val="-1"/>
          <w:lang w:val="it-IT"/>
        </w:rPr>
        <w:t>graduatoria</w:t>
      </w:r>
      <w:r>
        <w:rPr>
          <w:rFonts w:ascii="Helvetica" w:hAnsi="Helvetica"/>
          <w:spacing w:val="24"/>
          <w:lang w:val="it-IT"/>
        </w:rPr>
        <w:t xml:space="preserve"> </w:t>
      </w:r>
      <w:r>
        <w:rPr>
          <w:rFonts w:ascii="Helvetica" w:hAnsi="Helvetica"/>
          <w:spacing w:val="-1"/>
          <w:lang w:val="it-IT"/>
        </w:rPr>
        <w:t>deve</w:t>
      </w:r>
      <w:r>
        <w:rPr>
          <w:rFonts w:ascii="Helvetica" w:hAnsi="Helvetica"/>
          <w:spacing w:val="27"/>
          <w:lang w:val="it-IT"/>
        </w:rPr>
        <w:t xml:space="preserve"> </w:t>
      </w:r>
      <w:r>
        <w:rPr>
          <w:rFonts w:ascii="Helvetica" w:hAnsi="Helvetica"/>
          <w:spacing w:val="-1"/>
          <w:lang w:val="it-IT"/>
        </w:rPr>
        <w:t>avvenire</w:t>
      </w:r>
      <w:r>
        <w:rPr>
          <w:rFonts w:ascii="Helvetica" w:hAnsi="Helvetica"/>
          <w:spacing w:val="23"/>
          <w:lang w:val="it-IT"/>
        </w:rPr>
        <w:t xml:space="preserve"> </w:t>
      </w:r>
      <w:r>
        <w:rPr>
          <w:rFonts w:ascii="Helvetica" w:hAnsi="Helvetica"/>
          <w:b/>
          <w:bCs/>
          <w:spacing w:val="-1"/>
          <w:lang w:val="it-IT"/>
        </w:rPr>
        <w:t>entro</w:t>
      </w:r>
      <w:r>
        <w:rPr>
          <w:rFonts w:ascii="Helvetica" w:hAnsi="Helvetica"/>
          <w:b/>
          <w:bCs/>
          <w:spacing w:val="25"/>
          <w:lang w:val="it-IT"/>
        </w:rPr>
        <w:t xml:space="preserve"> </w:t>
      </w:r>
      <w:r>
        <w:rPr>
          <w:rFonts w:ascii="Helvetica" w:hAnsi="Helvetica"/>
          <w:b/>
          <w:bCs/>
          <w:lang w:val="it-IT"/>
        </w:rPr>
        <w:t>20</w:t>
      </w:r>
      <w:r>
        <w:rPr>
          <w:rFonts w:ascii="Helvetica" w:hAnsi="Helvetica"/>
          <w:b/>
          <w:bCs/>
          <w:spacing w:val="25"/>
          <w:lang w:val="it-IT"/>
        </w:rPr>
        <w:t xml:space="preserve"> </w:t>
      </w:r>
      <w:r>
        <w:rPr>
          <w:rFonts w:ascii="Helvetica" w:hAnsi="Helvetica"/>
          <w:b/>
          <w:bCs/>
          <w:spacing w:val="-1"/>
          <w:lang w:val="it-IT"/>
        </w:rPr>
        <w:t>giorni</w:t>
      </w:r>
      <w:r>
        <w:rPr>
          <w:rFonts w:ascii="Helvetica" w:hAnsi="Helvetica"/>
          <w:b/>
          <w:bCs/>
          <w:spacing w:val="24"/>
          <w:lang w:val="it-IT"/>
        </w:rPr>
        <w:t xml:space="preserve"> </w:t>
      </w:r>
      <w:r>
        <w:rPr>
          <w:rFonts w:ascii="Helvetica" w:hAnsi="Helvetica"/>
          <w:spacing w:val="-1"/>
          <w:lang w:val="it-IT"/>
        </w:rPr>
        <w:t>dalla</w:t>
      </w:r>
      <w:r>
        <w:rPr>
          <w:rFonts w:ascii="Helvetica" w:hAnsi="Helvetica"/>
          <w:spacing w:val="29"/>
          <w:lang w:val="it-IT"/>
        </w:rPr>
        <w:t xml:space="preserve"> </w:t>
      </w:r>
      <w:r>
        <w:rPr>
          <w:rFonts w:ascii="Helvetica" w:hAnsi="Helvetica"/>
          <w:spacing w:val="-1"/>
          <w:lang w:val="it-IT"/>
        </w:rPr>
        <w:t>data</w:t>
      </w:r>
      <w:r>
        <w:rPr>
          <w:rFonts w:ascii="Helvetica" w:hAnsi="Helvetica"/>
          <w:spacing w:val="23"/>
          <w:lang w:val="it-IT"/>
        </w:rPr>
        <w:t xml:space="preserve"> </w:t>
      </w:r>
      <w:r>
        <w:rPr>
          <w:rFonts w:ascii="Helvetica" w:hAnsi="Helvetica"/>
          <w:spacing w:val="-1"/>
          <w:lang w:val="it-IT"/>
        </w:rPr>
        <w:t>della</w:t>
      </w:r>
      <w:r>
        <w:rPr>
          <w:rFonts w:ascii="Helvetica" w:hAnsi="Helvetica"/>
          <w:spacing w:val="26"/>
          <w:lang w:val="it-IT"/>
        </w:rPr>
        <w:t xml:space="preserve"> </w:t>
      </w:r>
      <w:r>
        <w:rPr>
          <w:rFonts w:ascii="Helvetica" w:hAnsi="Helvetica"/>
          <w:spacing w:val="-1"/>
          <w:lang w:val="it-IT"/>
        </w:rPr>
        <w:t>scadenza</w:t>
      </w:r>
      <w:r>
        <w:rPr>
          <w:rFonts w:ascii="Helvetica" w:hAnsi="Helvetica"/>
          <w:spacing w:val="24"/>
          <w:lang w:val="it-IT"/>
        </w:rPr>
        <w:t xml:space="preserve"> </w:t>
      </w:r>
      <w:r>
        <w:rPr>
          <w:rFonts w:ascii="Helvetica" w:hAnsi="Helvetica"/>
          <w:spacing w:val="-1"/>
          <w:lang w:val="it-IT"/>
        </w:rPr>
        <w:t>per</w:t>
      </w:r>
      <w:r>
        <w:rPr>
          <w:rFonts w:ascii="Helvetica" w:hAnsi="Helvetica"/>
          <w:spacing w:val="25"/>
          <w:lang w:val="it-IT"/>
        </w:rPr>
        <w:t xml:space="preserve"> </w:t>
      </w:r>
      <w:r>
        <w:rPr>
          <w:rFonts w:ascii="Helvetica" w:hAnsi="Helvetica"/>
          <w:spacing w:val="-1"/>
          <w:lang w:val="it-IT"/>
        </w:rPr>
        <w:t>la</w:t>
      </w:r>
      <w:r>
        <w:rPr>
          <w:rFonts w:eastAsia="Times New Roman" w:ascii="Helvetica" w:hAnsi="Helvetica"/>
          <w:spacing w:val="47"/>
          <w:lang w:val="it-IT"/>
        </w:rPr>
        <w:t xml:space="preserve"> </w:t>
      </w:r>
      <w:r>
        <w:rPr>
          <w:rFonts w:ascii="Helvetica" w:hAnsi="Helvetica"/>
          <w:spacing w:val="-1"/>
          <w:lang w:val="it-IT"/>
        </w:rPr>
        <w:t>presentazione delle proposte progettuali.</w:t>
      </w:r>
    </w:p>
    <w:p>
      <w:pPr>
        <w:pStyle w:val="BodyText"/>
        <w:spacing w:before="0" w:after="0"/>
        <w:ind w:left="0" w:right="40"/>
        <w:jc w:val="both"/>
        <w:rPr>
          <w:rFonts w:ascii="Helvetica" w:hAnsi="Helvetica"/>
          <w:color w:val="1C1C1C"/>
          <w:lang w:val="it-IT"/>
        </w:rPr>
      </w:pPr>
      <w:r>
        <w:rPr>
          <w:rFonts w:ascii="Helvetica" w:hAnsi="Helvetica"/>
          <w:color w:val="1C1C1C"/>
          <w:lang w:val="it-IT"/>
        </w:rPr>
      </w:r>
    </w:p>
    <w:p>
      <w:pPr>
        <w:pStyle w:val="BodyText"/>
        <w:spacing w:lineRule="auto" w:line="240" w:before="0" w:after="0"/>
        <w:ind w:left="0" w:right="40"/>
        <w:jc w:val="both"/>
        <w:rPr>
          <w:rFonts w:ascii="Helvetica" w:hAnsi="Helvetica"/>
          <w:lang w:val="it-IT"/>
        </w:rPr>
      </w:pPr>
      <w:r>
        <w:rPr>
          <w:rFonts w:ascii="Helvetica" w:hAnsi="Helvetica"/>
          <w:color w:val="1C1C1C"/>
          <w:lang w:val="it-IT"/>
        </w:rPr>
        <w:t>La</w:t>
      </w:r>
      <w:r>
        <w:rPr>
          <w:rFonts w:ascii="Helvetica" w:hAnsi="Helvetica"/>
          <w:lang w:val="it-IT"/>
        </w:rPr>
        <w:t xml:space="preserve"> Regione Marche si riserva altresì la facoltà di integrare le prenotazioni di impegno per la copertura finanziaria dei Progetti collocati in graduatoria, ma non finanziati, nei limiti delle ulteriori risorse eventualmente disponibili per la relativa linea di attività.  </w:t>
      </w:r>
    </w:p>
    <w:p>
      <w:pPr>
        <w:pStyle w:val="Heading1"/>
        <w:spacing w:before="400" w:after="120"/>
        <w:rPr>
          <w:rFonts w:ascii="Helvetica" w:hAnsi="Helvetica" w:cs="Helvetica"/>
          <w:b/>
          <w:color w:val="auto"/>
          <w:sz w:val="22"/>
          <w:szCs w:val="22"/>
          <w:lang w:val="it-IT"/>
        </w:rPr>
      </w:pPr>
      <w:bookmarkStart w:id="13" w:name="_Toc193788241"/>
      <w:r>
        <w:rPr>
          <w:rFonts w:cs="Helvetica" w:ascii="Helvetica" w:hAnsi="Helvetica"/>
          <w:b/>
          <w:color w:val="auto"/>
          <w:sz w:val="22"/>
          <w:szCs w:val="22"/>
          <w:lang w:val="it-IT"/>
        </w:rPr>
        <w:t>ART. 9 – COSTI AMMISSIBILI</w:t>
      </w:r>
      <w:bookmarkEnd w:id="13"/>
      <w:r>
        <w:rPr>
          <w:rFonts w:cs="Helvetica" w:ascii="Helvetica" w:hAnsi="Helvetica"/>
          <w:b/>
          <w:color w:val="auto"/>
          <w:sz w:val="22"/>
          <w:szCs w:val="22"/>
          <w:lang w:val="it-IT"/>
        </w:rPr>
        <w:t xml:space="preserve"> </w:t>
      </w:r>
    </w:p>
    <w:p>
      <w:pPr>
        <w:pStyle w:val="Normal"/>
        <w:spacing w:lineRule="auto" w:line="240" w:before="0" w:after="120"/>
        <w:ind w:right="113"/>
        <w:jc w:val="both"/>
        <w:rPr>
          <w:lang w:val="it-IT"/>
        </w:rPr>
      </w:pPr>
      <w:r>
        <w:rPr>
          <w:lang w:val="it-IT"/>
        </w:rPr>
        <w:t xml:space="preserve">Il costo ammissibile dei singoli Progetti sarà quantificato con la </w:t>
      </w:r>
      <w:r>
        <w:rPr>
          <w:b/>
          <w:lang w:val="it-IT"/>
        </w:rPr>
        <w:t xml:space="preserve">formula “staff + 40%” </w:t>
      </w:r>
      <w:r>
        <w:rPr>
          <w:lang w:val="it-IT"/>
        </w:rPr>
        <w:t xml:space="preserve">di cui all’art. 56 del Reg. UE 1060/2021 (RDC). I beneficiari dovranno pertanto rendicontare tutti i </w:t>
      </w:r>
      <w:r>
        <w:rPr>
          <w:b/>
          <w:lang w:val="it-IT"/>
        </w:rPr>
        <w:t>costi diretti sostenuti per il personale</w:t>
      </w:r>
      <w:r>
        <w:rPr>
          <w:lang w:val="it-IT"/>
        </w:rPr>
        <w:t>, interno o esterno, impiegato nella realizzazione dei Progetti.</w:t>
      </w:r>
    </w:p>
    <w:p>
      <w:pPr>
        <w:pStyle w:val="Normal"/>
        <w:spacing w:lineRule="auto" w:line="240"/>
        <w:jc w:val="both"/>
        <w:rPr>
          <w:color w:themeColor="text1" w:val="000000"/>
          <w:lang w:val="it-IT"/>
        </w:rPr>
      </w:pPr>
      <w:r>
        <w:rPr>
          <w:color w:themeColor="text1" w:val="000000"/>
          <w:lang w:val="it-IT"/>
        </w:rPr>
        <w:t xml:space="preserve">Le spese sostenute per il personale vanno quantificate facendo riferimento al costo lordo e la rendicontazione dovrà essere accompagnata da time-sheet che dimostrino le ore di lavoro prestate. </w:t>
      </w:r>
    </w:p>
    <w:p>
      <w:pPr>
        <w:pStyle w:val="Normal"/>
        <w:spacing w:lineRule="auto" w:line="240"/>
        <w:jc w:val="both"/>
        <w:rPr>
          <w:lang w:val="it-IT"/>
        </w:rPr>
      </w:pPr>
      <w:r>
        <w:rPr>
          <w:lang w:val="it-IT"/>
        </w:rPr>
        <w:t>Il contributo complessivo che sarà riconosciuto al Progetto sarà determinato aggiungendo un tasso forfettario del 40% al costo totale del personale impiegato nella sua realizzazione. Ai sensi di quanto disposto a livello regolamentare, il suddetto tasso forfettario coprirà tutte le altre spese, dirette o indirette, diverse dalle spese del personale. Le spese diverse da quelle sostenute per il personale non dovranno essere rendicontate.</w:t>
      </w:r>
    </w:p>
    <w:p>
      <w:pPr>
        <w:pStyle w:val="Normal"/>
        <w:spacing w:lineRule="auto" w:line="240"/>
        <w:jc w:val="both"/>
        <w:rPr>
          <w:lang w:val="it-IT"/>
        </w:rPr>
      </w:pPr>
      <w:r>
        <w:rPr>
          <w:lang w:val="it-IT"/>
        </w:rPr>
        <w:t>Per quanto concerne le risorse umane si deve fare riferimento a quanto previsto al pgf 2.3 (Risorse umane interne ed esterne) e per le figure professionali in ragione delle diverse tipologie di funzioni a quanto previsto al pgf. 1.7 (Figure professionali) del Manuale a costi reali di cui alla DGR. n. 802/2012 e s.m.i.</w:t>
      </w:r>
    </w:p>
    <w:p>
      <w:pPr>
        <w:pStyle w:val="Normal"/>
        <w:spacing w:lineRule="auto" w:line="240"/>
        <w:jc w:val="both"/>
        <w:rPr>
          <w:lang w:val="it-IT"/>
        </w:rPr>
      </w:pPr>
      <w:r>
        <w:rPr>
          <w:lang w:val="it-IT"/>
        </w:rPr>
        <w:t>Le risorse umane esterne verranno rimborsate nel rispetto delle fasce professionali e dei massimali di spesa individuati ai sensi del pgf. 2.3.3 del Manuale a costi reali di cui alla DGR. n. 802/2012 e s.m.i.</w:t>
      </w:r>
    </w:p>
    <w:p>
      <w:pPr>
        <w:pStyle w:val="Normal"/>
        <w:spacing w:lineRule="auto" w:line="240"/>
        <w:jc w:val="both"/>
        <w:rPr>
          <w:lang w:val="it-IT"/>
        </w:rPr>
      </w:pPr>
      <w:r>
        <w:rPr>
          <w:lang w:val="it-IT"/>
        </w:rPr>
        <w:t xml:space="preserve">Con riguardo alle </w:t>
      </w:r>
      <w:r>
        <w:rPr>
          <w:i/>
          <w:iCs/>
          <w:lang w:val="it-IT"/>
        </w:rPr>
        <w:t>risorse umane esterne coinvolte nelle attività di orientamento con i destinatari</w:t>
      </w:r>
      <w:r>
        <w:rPr>
          <w:i/>
          <w:iCs/>
          <w:sz w:val="14"/>
          <w:szCs w:val="14"/>
          <w:lang w:val="it-IT"/>
        </w:rPr>
        <w:t xml:space="preserve">, </w:t>
      </w:r>
      <w:r>
        <w:rPr>
          <w:lang w:val="it-IT"/>
        </w:rPr>
        <w:t xml:space="preserve">le fasce professionali desumibili dal CV e i corrispondenti massimali di costo previsti dalla normativa, sono quelli riferiti al § 2.3.3 del Manuale a costi reali, ovvero fasce A, B, C della funzione docente. Tali fasce retributive devono intendersi applicate ed estese alle risorse umane esterne coinvolte in qualità di consulenti in altre attività previste specificatamente dall’Avviso, trattandosi di apporti specialistici ed integrativi che qualificano i Progetti. </w:t>
      </w:r>
    </w:p>
    <w:p>
      <w:pPr>
        <w:pStyle w:val="Heading2"/>
        <w:rPr>
          <w:rFonts w:eastAsia="" w:cs="Helvetica" w:eastAsiaTheme="minorEastAsia"/>
          <w:color w:val="auto"/>
          <w:sz w:val="22"/>
          <w:szCs w:val="22"/>
          <w:lang w:val="it-IT"/>
        </w:rPr>
      </w:pPr>
      <w:r>
        <w:rPr>
          <w:rFonts w:eastAsia="" w:cs="Helvetica" w:eastAsiaTheme="minorEastAsia"/>
          <w:color w:themeColor="accent1" w:themeShade="bf" w:val="auto"/>
          <w:sz w:val="22"/>
          <w:szCs w:val="22"/>
          <w:lang w:val="it-IT"/>
        </w:rPr>
      </w:r>
    </w:p>
    <w:p>
      <w:pPr>
        <w:pStyle w:val="Heading2"/>
        <w:spacing w:before="40" w:after="120"/>
        <w:rPr>
          <w:rFonts w:cs="Helvetica"/>
          <w:b/>
          <w:color w:val="auto"/>
          <w:sz w:val="22"/>
          <w:szCs w:val="22"/>
          <w:lang w:val="it-IT"/>
        </w:rPr>
      </w:pPr>
      <w:bookmarkStart w:id="14" w:name="_Toc193788242"/>
      <w:r>
        <w:rPr>
          <w:rFonts w:cs="Helvetica"/>
          <w:b/>
          <w:color w:val="auto"/>
          <w:sz w:val="22"/>
          <w:szCs w:val="22"/>
          <w:lang w:val="it-IT"/>
        </w:rPr>
        <w:t>ART. 10 - MODALITÀ DI FINANZIAMENTO</w:t>
      </w:r>
      <w:bookmarkEnd w:id="14"/>
      <w:r>
        <w:rPr>
          <w:rFonts w:cs="Helvetica"/>
          <w:b/>
          <w:color w:val="auto"/>
          <w:sz w:val="22"/>
          <w:szCs w:val="22"/>
          <w:lang w:val="it-IT"/>
        </w:rPr>
        <w:t xml:space="preserve"> </w:t>
      </w:r>
    </w:p>
    <w:p>
      <w:pPr>
        <w:pStyle w:val="Normal"/>
        <w:spacing w:lineRule="auto" w:line="240" w:before="0" w:after="120"/>
        <w:jc w:val="both"/>
        <w:rPr>
          <w:b/>
          <w:lang w:val="it-IT"/>
        </w:rPr>
      </w:pPr>
      <w:r>
        <w:rPr>
          <w:lang w:val="it-IT"/>
        </w:rPr>
        <w:t>Il contributo pubblico relativo alle attività espletate sarà liquidato a seguito della richiesta scritta del legale rappresentante del soggetto attuatore con le modalità sotto elencate, previa acquisizione da parte del Settore competente:</w:t>
      </w:r>
    </w:p>
    <w:p>
      <w:pPr>
        <w:pStyle w:val="ListParagraph"/>
        <w:numPr>
          <w:ilvl w:val="0"/>
          <w:numId w:val="12"/>
        </w:numPr>
        <w:rPr>
          <w:b/>
          <w:lang w:val="it-IT"/>
        </w:rPr>
      </w:pPr>
      <w:r>
        <w:rPr>
          <w:lang w:val="it-IT"/>
        </w:rPr>
        <w:t>del certificato antimafia di cui al D. Lgs n. 159/2011 e s.m.i., se dovuto;</w:t>
      </w:r>
    </w:p>
    <w:p>
      <w:pPr>
        <w:pStyle w:val="ListParagraph"/>
        <w:numPr>
          <w:ilvl w:val="0"/>
          <w:numId w:val="12"/>
        </w:numPr>
        <w:rPr>
          <w:b/>
          <w:lang w:val="it-IT"/>
        </w:rPr>
      </w:pPr>
      <w:r>
        <w:rPr>
          <w:lang w:val="it-IT"/>
        </w:rPr>
        <w:t>del D.U.R.C.</w:t>
      </w:r>
    </w:p>
    <w:p>
      <w:pPr>
        <w:pStyle w:val="Normal"/>
        <w:rPr>
          <w:b/>
          <w:lang w:val="it-IT"/>
        </w:rPr>
      </w:pPr>
      <w:r>
        <w:rPr>
          <w:lang w:val="it-IT"/>
        </w:rPr>
        <w:t xml:space="preserve">La </w:t>
      </w:r>
      <w:r>
        <w:rPr>
          <w:u w:val="single"/>
          <w:lang w:val="it-IT"/>
        </w:rPr>
        <w:t>modalità di finanziamento che si applica è la seguente:</w:t>
      </w:r>
    </w:p>
    <w:p>
      <w:pPr>
        <w:pStyle w:val="Normal"/>
        <w:jc w:val="both"/>
        <w:rPr>
          <w:color w:val="000000"/>
          <w:lang w:val="it-IT"/>
        </w:rPr>
      </w:pPr>
      <w:r>
        <w:rPr>
          <w:b/>
          <w:color w:val="000000"/>
          <w:lang w:val="it-IT"/>
        </w:rPr>
        <w:t>1</w:t>
      </w:r>
      <w:r>
        <w:rPr>
          <w:color w:val="000000"/>
          <w:lang w:val="it-IT"/>
        </w:rPr>
        <w:t xml:space="preserve">. con richiesta di un </w:t>
      </w:r>
      <w:r>
        <w:rPr>
          <w:b/>
          <w:color w:val="000000"/>
          <w:lang w:val="it-IT"/>
        </w:rPr>
        <w:t>primo anticipo pari al 45%</w:t>
      </w:r>
      <w:r>
        <w:rPr>
          <w:color w:val="000000"/>
          <w:lang w:val="it-IT"/>
        </w:rPr>
        <w:t xml:space="preserve"> dell’importo ammesso a finanziamento a seguito della comunicazione dell’avvio delle attività progettuali, sulla quota di spettanza della Pubblica Amministrazione a condizione che sia stata inviata la seguente documentazione:</w:t>
      </w:r>
    </w:p>
    <w:p>
      <w:pPr>
        <w:pStyle w:val="ListParagraph"/>
        <w:numPr>
          <w:ilvl w:val="0"/>
          <w:numId w:val="15"/>
        </w:numPr>
        <w:spacing w:lineRule="auto" w:line="240" w:before="0" w:after="0"/>
        <w:ind w:hanging="284" w:left="284"/>
        <w:contextualSpacing w:val="false"/>
        <w:rPr>
          <w:color w:val="000000"/>
        </w:rPr>
      </w:pPr>
      <w:r>
        <w:rPr>
          <w:color w:val="000000"/>
        </w:rPr>
        <w:t>la richiesta di anticipo;</w:t>
      </w:r>
    </w:p>
    <w:p>
      <w:pPr>
        <w:pStyle w:val="ListParagraph"/>
        <w:numPr>
          <w:ilvl w:val="0"/>
          <w:numId w:val="15"/>
        </w:numPr>
        <w:spacing w:lineRule="auto" w:line="240" w:before="0" w:after="0"/>
        <w:ind w:hanging="284" w:left="284"/>
        <w:contextualSpacing w:val="false"/>
        <w:rPr>
          <w:color w:val="000000"/>
        </w:rPr>
      </w:pPr>
      <w:r>
        <w:rPr>
          <w:color w:val="000000"/>
        </w:rPr>
        <w:t>l’autorizzazione all’avvio dell’attività progettuale;</w:t>
      </w:r>
    </w:p>
    <w:p>
      <w:pPr>
        <w:pStyle w:val="ListParagraph"/>
        <w:numPr>
          <w:ilvl w:val="0"/>
          <w:numId w:val="15"/>
        </w:numPr>
        <w:spacing w:lineRule="auto" w:line="240" w:before="0" w:after="0"/>
        <w:ind w:hanging="284" w:left="284"/>
        <w:contextualSpacing w:val="false"/>
        <w:jc w:val="both"/>
        <w:rPr>
          <w:color w:val="000000"/>
          <w:lang w:val="it-IT"/>
        </w:rPr>
      </w:pPr>
      <w:r>
        <w:rPr>
          <w:color w:val="000000"/>
          <w:lang w:val="it-IT"/>
        </w:rPr>
        <w:t>un contratto di fideiussione sottoscritta, conforme al modello allegato al presente Manuale (adeguatamente adattato alla tipologia di Progetto, per quanto concerne la durata della fideiussione), per un importo eguale all’anticipo da liquidare, con uno degli istituti, banche, aziende, monti od imprese d’assicurazione autorizzate all’esercizio del ramo cauzionale.</w:t>
      </w:r>
    </w:p>
    <w:p>
      <w:pPr>
        <w:pStyle w:val="ListParagraph"/>
        <w:ind w:left="284"/>
        <w:jc w:val="both"/>
        <w:rPr>
          <w:color w:val="000000"/>
          <w:lang w:val="it-IT"/>
        </w:rPr>
      </w:pPr>
      <w:r>
        <w:rPr>
          <w:color w:val="000000"/>
          <w:lang w:val="it-IT"/>
        </w:rPr>
      </w:r>
    </w:p>
    <w:p>
      <w:pPr>
        <w:pStyle w:val="Normal"/>
        <w:spacing w:lineRule="auto" w:line="240" w:before="0" w:after="120"/>
        <w:jc w:val="both"/>
        <w:rPr>
          <w:color w:val="000000"/>
          <w:lang w:val="it-IT"/>
        </w:rPr>
      </w:pPr>
      <w:r>
        <w:rPr>
          <w:b/>
          <w:color w:val="000000"/>
          <w:lang w:val="it-IT"/>
        </w:rPr>
        <w:t>2</w:t>
      </w:r>
      <w:r>
        <w:rPr>
          <w:color w:val="000000"/>
          <w:lang w:val="it-IT"/>
        </w:rPr>
        <w:t xml:space="preserve">. con richiesta di un </w:t>
      </w:r>
      <w:r>
        <w:rPr>
          <w:b/>
          <w:color w:val="000000"/>
          <w:lang w:val="it-IT"/>
        </w:rPr>
        <w:t>secondo anticipo, pari al 45%</w:t>
      </w:r>
      <w:r>
        <w:rPr>
          <w:color w:val="000000"/>
          <w:lang w:val="it-IT"/>
        </w:rPr>
        <w:t xml:space="preserve"> dell’importo ammesso a finanziamento sulla quota di spettanza della P.A., a condizione che:</w:t>
      </w:r>
    </w:p>
    <w:p>
      <w:pPr>
        <w:pStyle w:val="ListParagraph"/>
        <w:numPr>
          <w:ilvl w:val="0"/>
          <w:numId w:val="15"/>
        </w:numPr>
        <w:spacing w:lineRule="auto" w:line="240" w:before="0" w:after="0"/>
        <w:ind w:hanging="284" w:left="284"/>
        <w:contextualSpacing w:val="false"/>
        <w:rPr>
          <w:color w:val="000000"/>
          <w:lang w:val="it-IT"/>
        </w:rPr>
      </w:pPr>
      <w:r>
        <w:rPr>
          <w:color w:val="000000"/>
          <w:lang w:val="it-IT"/>
        </w:rPr>
        <w:t>sia stato richiesto prima della conclusione del progetto</w:t>
      </w:r>
    </w:p>
    <w:p>
      <w:pPr>
        <w:pStyle w:val="ListParagraph"/>
        <w:numPr>
          <w:ilvl w:val="0"/>
          <w:numId w:val="15"/>
        </w:numPr>
        <w:spacing w:lineRule="auto" w:line="240" w:before="0" w:after="0"/>
        <w:ind w:hanging="284" w:left="284"/>
        <w:contextualSpacing w:val="false"/>
        <w:rPr>
          <w:color w:val="000000"/>
          <w:lang w:val="it-IT"/>
        </w:rPr>
      </w:pPr>
      <w:r>
        <w:rPr>
          <w:color w:val="000000"/>
          <w:lang w:val="it-IT"/>
        </w:rPr>
        <w:t>sia stato precedentemente richiesto il primo anticipo</w:t>
      </w:r>
    </w:p>
    <w:p>
      <w:pPr>
        <w:pStyle w:val="ListParagraph"/>
        <w:numPr>
          <w:ilvl w:val="0"/>
          <w:numId w:val="15"/>
        </w:numPr>
        <w:spacing w:lineRule="auto" w:line="240" w:before="0" w:after="0"/>
        <w:ind w:hanging="284" w:left="284"/>
        <w:contextualSpacing w:val="false"/>
        <w:rPr>
          <w:color w:val="000000"/>
          <w:lang w:val="it-IT"/>
        </w:rPr>
      </w:pPr>
      <w:r>
        <w:rPr>
          <w:color w:val="000000"/>
          <w:lang w:val="it-IT"/>
        </w:rPr>
        <w:t>sia stato speso almeno il 40% del primo anticipo ricevuto</w:t>
      </w:r>
    </w:p>
    <w:p>
      <w:pPr>
        <w:pStyle w:val="ListParagraph"/>
        <w:numPr>
          <w:ilvl w:val="0"/>
          <w:numId w:val="15"/>
        </w:numPr>
        <w:spacing w:lineRule="auto" w:line="240" w:before="0" w:after="0"/>
        <w:ind w:hanging="284" w:left="284"/>
        <w:contextualSpacing w:val="false"/>
        <w:jc w:val="both"/>
        <w:rPr>
          <w:lang w:val="it-IT"/>
        </w:rPr>
      </w:pPr>
      <w:r>
        <w:rPr>
          <w:lang w:val="it-IT"/>
        </w:rPr>
        <w:t xml:space="preserve">sia stata realizzata almeno il 50% del monte ore del progetto didattico </w:t>
      </w:r>
    </w:p>
    <w:p>
      <w:pPr>
        <w:pStyle w:val="ListParagraph"/>
        <w:numPr>
          <w:ilvl w:val="0"/>
          <w:numId w:val="15"/>
        </w:numPr>
        <w:spacing w:lineRule="auto" w:line="240" w:before="0" w:after="0"/>
        <w:ind w:hanging="284" w:left="284"/>
        <w:contextualSpacing w:val="false"/>
        <w:jc w:val="both"/>
        <w:rPr>
          <w:color w:val="000000"/>
          <w:lang w:val="it-IT"/>
        </w:rPr>
      </w:pPr>
      <w:r>
        <w:rPr>
          <w:color w:val="000000"/>
          <w:lang w:val="it-IT"/>
        </w:rPr>
        <w:t>sia stata inviata la seguente documentazione:</w:t>
      </w:r>
    </w:p>
    <w:p>
      <w:pPr>
        <w:pStyle w:val="ListParagraph"/>
        <w:numPr>
          <w:ilvl w:val="0"/>
          <w:numId w:val="16"/>
        </w:numPr>
        <w:spacing w:lineRule="auto" w:line="240" w:before="0" w:after="0"/>
        <w:ind w:hanging="360" w:left="709"/>
        <w:contextualSpacing w:val="false"/>
        <w:jc w:val="both"/>
        <w:rPr>
          <w:color w:val="000000"/>
        </w:rPr>
      </w:pPr>
      <w:r>
        <w:rPr>
          <w:color w:val="000000"/>
        </w:rPr>
        <w:t>la richiesta di anticipo</w:t>
      </w:r>
    </w:p>
    <w:p>
      <w:pPr>
        <w:pStyle w:val="ListParagraph"/>
        <w:numPr>
          <w:ilvl w:val="0"/>
          <w:numId w:val="16"/>
        </w:numPr>
        <w:spacing w:lineRule="auto" w:line="240" w:before="0" w:after="0"/>
        <w:ind w:hanging="360" w:left="709"/>
        <w:contextualSpacing w:val="false"/>
        <w:jc w:val="both"/>
        <w:rPr>
          <w:color w:val="000000"/>
          <w:lang w:val="it-IT"/>
        </w:rPr>
      </w:pPr>
      <w:r>
        <w:rPr>
          <w:color w:val="000000"/>
          <w:lang w:val="it-IT"/>
        </w:rPr>
        <w:t>un contratto di fideiussione sottoscritto, conforme al modello allegato al presente Manuale (adeguatamente adattato alla tipologia di Progetto, per quanto concerne la durata della fideiussione), per un importo eguale all’anticipo da liquidare, con uno degli istituti, banche, aziende, monti od imprese di assicurazione autorizzate all’esercizio del ramo cauzionale</w:t>
      </w:r>
    </w:p>
    <w:p>
      <w:pPr>
        <w:pStyle w:val="ListParagraph"/>
        <w:numPr>
          <w:ilvl w:val="0"/>
          <w:numId w:val="16"/>
        </w:numPr>
        <w:spacing w:lineRule="auto" w:line="240" w:before="0" w:after="0"/>
        <w:ind w:hanging="360" w:left="709"/>
        <w:contextualSpacing w:val="false"/>
        <w:jc w:val="both"/>
        <w:rPr>
          <w:color w:val="000000"/>
        </w:rPr>
      </w:pPr>
      <w:r>
        <w:rPr>
          <w:color w:val="000000"/>
        </w:rPr>
        <w:t>la dichiarazione periodica di spesa</w:t>
      </w:r>
    </w:p>
    <w:p>
      <w:pPr>
        <w:pStyle w:val="Normal"/>
        <w:spacing w:lineRule="auto" w:line="240" w:before="0" w:after="120"/>
        <w:jc w:val="both"/>
        <w:rPr>
          <w:bCs/>
          <w:color w:val="000000"/>
          <w:lang w:val="it-IT"/>
        </w:rPr>
      </w:pPr>
      <w:r>
        <w:rPr>
          <w:bCs/>
          <w:color w:val="000000"/>
          <w:lang w:val="it-IT"/>
        </w:rPr>
      </w:r>
    </w:p>
    <w:p>
      <w:pPr>
        <w:pStyle w:val="Normal"/>
        <w:spacing w:lineRule="auto" w:line="240" w:before="0" w:after="120"/>
        <w:jc w:val="both"/>
        <w:rPr>
          <w:color w:val="000000"/>
          <w:lang w:val="it-IT"/>
        </w:rPr>
      </w:pPr>
      <w:r>
        <w:rPr>
          <w:bCs/>
          <w:color w:val="000000"/>
          <w:lang w:val="it-IT"/>
        </w:rPr>
        <w:t>Previa richiesta,</w:t>
      </w:r>
      <w:r>
        <w:rPr>
          <w:b/>
          <w:color w:val="000000"/>
          <w:lang w:val="it-IT"/>
        </w:rPr>
        <w:t xml:space="preserve"> l’importo residuo</w:t>
      </w:r>
      <w:r>
        <w:rPr>
          <w:color w:val="000000"/>
          <w:lang w:val="it-IT"/>
        </w:rPr>
        <w:t xml:space="preserve"> sarà liquidato al soggetto attuatore a conclusione della verifica del prospetto finale di determinazione della sovvenzione e dell’eventuale contraddittorio con apposito atto del Dirigente competente. </w:t>
      </w:r>
    </w:p>
    <w:p>
      <w:pPr>
        <w:pStyle w:val="Normal"/>
        <w:spacing w:lineRule="auto" w:line="240" w:before="0" w:after="120"/>
        <w:jc w:val="both"/>
        <w:rPr>
          <w:color w:val="000000"/>
          <w:lang w:val="it-IT"/>
        </w:rPr>
      </w:pPr>
      <w:r>
        <w:rPr>
          <w:color w:val="000000"/>
          <w:lang w:val="it-IT"/>
        </w:rPr>
        <w:t>Nel caso in cui in sede d’approvazione del rendiconto risulti ammissibile a finanziamento un importo inferiore a quanto già erogato con gli anticipi, il soggetto attuatore provvederà a restituire all’Amministrazione competente (producendo, in caso di esenzione IVA, anche la nota di accredito), la somma eccedente comprensiva degli interessi, entro 30 giorni dal ricevimento della richiesta di rimborso. In alternativa, la restituzione della somma eccedente, comprensiva degli interessi, da parte del soggetto attuatore potrà avvenire secondo modalità specifiche (ad esempio: rateizzazione) eventualmente individuate dall’Amministrazione competente. In ogni caso è fatto salvo il diritto della stessa Amministrazione di rivalersi per l’importo in questione sulla polizza fideiussoria, in caso di mancato rimborso nei termini.</w:t>
      </w:r>
    </w:p>
    <w:p>
      <w:pPr>
        <w:pStyle w:val="Heading1"/>
        <w:spacing w:before="400" w:after="120"/>
        <w:ind w:right="115"/>
        <w:jc w:val="both"/>
        <w:rPr>
          <w:rFonts w:ascii="Helvetica" w:hAnsi="Helvetica" w:cs="Helvetica"/>
          <w:b/>
          <w:color w:val="auto"/>
          <w:spacing w:val="-1"/>
          <w:sz w:val="24"/>
          <w:szCs w:val="24"/>
          <w:lang w:val="it-IT"/>
        </w:rPr>
      </w:pPr>
      <w:bookmarkStart w:id="15" w:name="_Toc193788243"/>
      <w:r>
        <w:rPr>
          <w:rFonts w:cs="Helvetica" w:ascii="Helvetica" w:hAnsi="Helvetica"/>
          <w:b/>
          <w:color w:val="auto"/>
          <w:spacing w:val="-1"/>
          <w:sz w:val="24"/>
          <w:szCs w:val="24"/>
          <w:lang w:val="it-IT"/>
        </w:rPr>
        <w:t>ART.</w:t>
      </w:r>
      <w:r>
        <w:rPr>
          <w:rFonts w:cs="Helvetica" w:ascii="Helvetica" w:hAnsi="Helvetica"/>
          <w:b/>
          <w:color w:val="auto"/>
          <w:spacing w:val="16"/>
          <w:sz w:val="24"/>
          <w:szCs w:val="24"/>
          <w:lang w:val="it-IT"/>
        </w:rPr>
        <w:t xml:space="preserve"> </w:t>
      </w:r>
      <w:r>
        <w:rPr>
          <w:rFonts w:cs="Helvetica" w:ascii="Helvetica" w:hAnsi="Helvetica"/>
          <w:b/>
          <w:color w:val="auto"/>
          <w:sz w:val="24"/>
          <w:szCs w:val="24"/>
          <w:lang w:val="it-IT"/>
        </w:rPr>
        <w:t xml:space="preserve">11 </w:t>
      </w:r>
      <w:r>
        <w:rPr>
          <w:rFonts w:cs="Helvetica" w:ascii="Helvetica" w:hAnsi="Helvetica"/>
          <w:b/>
          <w:color w:val="auto"/>
          <w:spacing w:val="67"/>
          <w:sz w:val="24"/>
          <w:szCs w:val="24"/>
          <w:lang w:val="it-IT"/>
        </w:rPr>
        <w:t>-</w:t>
      </w:r>
      <w:r>
        <w:rPr>
          <w:rFonts w:cs="Helvetica" w:ascii="Helvetica" w:hAnsi="Helvetica"/>
          <w:b/>
          <w:color w:val="auto"/>
          <w:spacing w:val="-1"/>
          <w:sz w:val="24"/>
          <w:szCs w:val="24"/>
          <w:lang w:val="it-IT"/>
        </w:rPr>
        <w:t>ADEMPIMENTI</w:t>
      </w:r>
      <w:r>
        <w:rPr>
          <w:rFonts w:cs="Helvetica" w:ascii="Helvetica" w:hAnsi="Helvetica"/>
          <w:b/>
          <w:color w:val="auto"/>
          <w:spacing w:val="18"/>
          <w:sz w:val="24"/>
          <w:szCs w:val="24"/>
          <w:lang w:val="it-IT"/>
        </w:rPr>
        <w:t xml:space="preserve"> </w:t>
      </w:r>
      <w:r>
        <w:rPr>
          <w:rFonts w:cs="Helvetica" w:ascii="Helvetica" w:hAnsi="Helvetica"/>
          <w:b/>
          <w:color w:val="auto"/>
          <w:sz w:val="24"/>
          <w:szCs w:val="24"/>
          <w:lang w:val="it-IT"/>
        </w:rPr>
        <w:t>A</w:t>
      </w:r>
      <w:r>
        <w:rPr>
          <w:rFonts w:cs="Helvetica" w:ascii="Helvetica" w:hAnsi="Helvetica"/>
          <w:b/>
          <w:color w:val="auto"/>
          <w:spacing w:val="15"/>
          <w:sz w:val="24"/>
          <w:szCs w:val="24"/>
          <w:lang w:val="it-IT"/>
        </w:rPr>
        <w:t xml:space="preserve"> </w:t>
      </w:r>
      <w:r>
        <w:rPr>
          <w:rFonts w:cs="Helvetica" w:ascii="Helvetica" w:hAnsi="Helvetica"/>
          <w:b/>
          <w:color w:val="auto"/>
          <w:sz w:val="24"/>
          <w:szCs w:val="24"/>
          <w:lang w:val="it-IT"/>
        </w:rPr>
        <w:t>CARICO</w:t>
      </w:r>
      <w:r>
        <w:rPr>
          <w:rFonts w:cs="Helvetica" w:ascii="Helvetica" w:hAnsi="Helvetica"/>
          <w:b/>
          <w:color w:val="auto"/>
          <w:spacing w:val="17"/>
          <w:sz w:val="24"/>
          <w:szCs w:val="24"/>
          <w:lang w:val="it-IT"/>
        </w:rPr>
        <w:t xml:space="preserve"> </w:t>
      </w:r>
      <w:r>
        <w:rPr>
          <w:rFonts w:cs="Helvetica" w:ascii="Helvetica" w:hAnsi="Helvetica"/>
          <w:b/>
          <w:color w:val="auto"/>
          <w:sz w:val="24"/>
          <w:szCs w:val="24"/>
          <w:lang w:val="it-IT"/>
        </w:rPr>
        <w:t>DEL</w:t>
      </w:r>
      <w:r>
        <w:rPr>
          <w:rFonts w:cs="Helvetica" w:ascii="Helvetica" w:hAnsi="Helvetica"/>
          <w:b/>
          <w:color w:val="auto"/>
          <w:spacing w:val="17"/>
          <w:sz w:val="24"/>
          <w:szCs w:val="24"/>
          <w:lang w:val="it-IT"/>
        </w:rPr>
        <w:t xml:space="preserve"> </w:t>
      </w:r>
      <w:r>
        <w:rPr>
          <w:rFonts w:cs="Helvetica" w:ascii="Helvetica" w:hAnsi="Helvetica"/>
          <w:b/>
          <w:color w:val="auto"/>
          <w:spacing w:val="-1"/>
          <w:sz w:val="24"/>
          <w:szCs w:val="24"/>
          <w:lang w:val="it-IT"/>
        </w:rPr>
        <w:t>SOGGETTO</w:t>
      </w:r>
      <w:r>
        <w:rPr>
          <w:rFonts w:cs="Helvetica" w:ascii="Helvetica" w:hAnsi="Helvetica"/>
          <w:b/>
          <w:color w:val="auto"/>
          <w:spacing w:val="18"/>
          <w:sz w:val="24"/>
          <w:szCs w:val="24"/>
          <w:lang w:val="it-IT"/>
        </w:rPr>
        <w:t xml:space="preserve"> </w:t>
      </w:r>
      <w:r>
        <w:rPr>
          <w:rFonts w:cs="Helvetica" w:ascii="Helvetica" w:hAnsi="Helvetica"/>
          <w:b/>
          <w:color w:val="auto"/>
          <w:sz w:val="24"/>
          <w:szCs w:val="24"/>
          <w:lang w:val="it-IT"/>
        </w:rPr>
        <w:t>FINANZIATO</w:t>
      </w:r>
      <w:r>
        <w:rPr>
          <w:rFonts w:cs="Helvetica" w:ascii="Helvetica" w:hAnsi="Helvetica"/>
          <w:b/>
          <w:color w:val="auto"/>
          <w:spacing w:val="19"/>
          <w:sz w:val="24"/>
          <w:szCs w:val="24"/>
          <w:lang w:val="it-IT"/>
        </w:rPr>
        <w:t xml:space="preserve"> </w:t>
      </w:r>
      <w:r>
        <w:rPr>
          <w:rFonts w:cs="Helvetica" w:ascii="Helvetica" w:hAnsi="Helvetica"/>
          <w:b/>
          <w:color w:val="auto"/>
          <w:sz w:val="24"/>
          <w:szCs w:val="24"/>
          <w:lang w:val="it-IT"/>
        </w:rPr>
        <w:t>E</w:t>
      </w:r>
      <w:r>
        <w:rPr>
          <w:rFonts w:cs="Helvetica" w:ascii="Helvetica" w:hAnsi="Helvetica"/>
          <w:b/>
          <w:color w:val="auto"/>
          <w:spacing w:val="14"/>
          <w:sz w:val="24"/>
          <w:szCs w:val="24"/>
          <w:lang w:val="it-IT"/>
        </w:rPr>
        <w:t xml:space="preserve"> </w:t>
      </w:r>
      <w:r>
        <w:rPr>
          <w:rFonts w:cs="Helvetica" w:ascii="Helvetica" w:hAnsi="Helvetica"/>
          <w:b/>
          <w:color w:val="auto"/>
          <w:sz w:val="24"/>
          <w:szCs w:val="24"/>
          <w:lang w:val="it-IT"/>
        </w:rPr>
        <w:t>MODALITA’</w:t>
      </w:r>
      <w:r>
        <w:rPr>
          <w:rFonts w:cs="Helvetica" w:ascii="Helvetica" w:hAnsi="Helvetica"/>
          <w:b/>
          <w:color w:val="auto"/>
          <w:spacing w:val="20"/>
          <w:sz w:val="24"/>
          <w:szCs w:val="24"/>
          <w:lang w:val="it-IT"/>
        </w:rPr>
        <w:t xml:space="preserve"> </w:t>
      </w:r>
      <w:r>
        <w:rPr>
          <w:rFonts w:cs="Helvetica" w:ascii="Helvetica" w:hAnsi="Helvetica"/>
          <w:b/>
          <w:color w:val="auto"/>
          <w:spacing w:val="-1"/>
          <w:sz w:val="24"/>
          <w:szCs w:val="24"/>
          <w:lang w:val="it-IT"/>
        </w:rPr>
        <w:t>DI</w:t>
      </w:r>
      <w:r>
        <w:rPr>
          <w:rFonts w:eastAsia="Times New Roman" w:cs="Helvetica" w:ascii="Helvetica" w:hAnsi="Helvetica"/>
          <w:b/>
          <w:color w:val="auto"/>
          <w:spacing w:val="46"/>
          <w:w w:val="99"/>
          <w:sz w:val="24"/>
          <w:szCs w:val="24"/>
          <w:lang w:val="it-IT"/>
        </w:rPr>
        <w:t xml:space="preserve"> </w:t>
      </w:r>
      <w:r>
        <w:rPr>
          <w:rFonts w:cs="Helvetica" w:ascii="Helvetica" w:hAnsi="Helvetica"/>
          <w:b/>
          <w:color w:val="auto"/>
          <w:spacing w:val="-1"/>
          <w:sz w:val="24"/>
          <w:szCs w:val="24"/>
          <w:lang w:val="it-IT"/>
        </w:rPr>
        <w:t>FINANZIAMENTO</w:t>
      </w:r>
      <w:bookmarkEnd w:id="15"/>
    </w:p>
    <w:p>
      <w:pPr>
        <w:pStyle w:val="BodyText"/>
        <w:spacing w:lineRule="auto" w:line="240" w:before="0" w:after="120"/>
        <w:ind w:left="0" w:right="113"/>
        <w:jc w:val="both"/>
        <w:rPr>
          <w:rFonts w:ascii="Helvetica" w:hAnsi="Helvetica"/>
          <w:lang w:val="it-IT"/>
        </w:rPr>
      </w:pPr>
      <w:r>
        <w:rPr>
          <w:rFonts w:ascii="Helvetica" w:hAnsi="Helvetica"/>
          <w:spacing w:val="0"/>
          <w:lang w:val="it-IT"/>
        </w:rPr>
        <w:t>In seguito all’approvazione della graduatoria, il soggetto incaricato dell’attuazione del Progetto (anche soggetto attuatore) riceverà</w:t>
      </w:r>
      <w:r>
        <w:rPr>
          <w:rFonts w:ascii="Helvetica" w:hAnsi="Helvetica"/>
          <w:spacing w:val="33"/>
          <w:lang w:val="it-IT"/>
        </w:rPr>
        <w:t xml:space="preserve"> </w:t>
      </w:r>
      <w:r>
        <w:rPr>
          <w:rFonts w:ascii="Helvetica" w:hAnsi="Helvetica"/>
          <w:spacing w:val="-1"/>
          <w:lang w:val="it-IT"/>
        </w:rPr>
        <w:t>dagli</w:t>
      </w:r>
      <w:r>
        <w:rPr>
          <w:rFonts w:ascii="Helvetica" w:hAnsi="Helvetica"/>
          <w:spacing w:val="34"/>
          <w:lang w:val="it-IT"/>
        </w:rPr>
        <w:t xml:space="preserve"> </w:t>
      </w:r>
      <w:r>
        <w:rPr>
          <w:rFonts w:ascii="Helvetica" w:hAnsi="Helvetica"/>
          <w:spacing w:val="-1"/>
          <w:lang w:val="it-IT"/>
        </w:rPr>
        <w:t>uffici</w:t>
      </w:r>
      <w:r>
        <w:rPr>
          <w:rFonts w:eastAsia="Times New Roman" w:ascii="Helvetica" w:hAnsi="Helvetica"/>
          <w:spacing w:val="69"/>
          <w:lang w:val="it-IT"/>
        </w:rPr>
        <w:t xml:space="preserve"> </w:t>
      </w:r>
      <w:r>
        <w:rPr>
          <w:rFonts w:ascii="Helvetica" w:hAnsi="Helvetica"/>
          <w:spacing w:val="-1"/>
          <w:lang w:val="it-IT"/>
        </w:rPr>
        <w:t>del Settore Istruzione, Innovazione Sociale e Sport le</w:t>
      </w:r>
      <w:r>
        <w:rPr>
          <w:rFonts w:ascii="Helvetica" w:hAnsi="Helvetica"/>
          <w:spacing w:val="38"/>
          <w:lang w:val="it-IT"/>
        </w:rPr>
        <w:t xml:space="preserve"> </w:t>
      </w:r>
      <w:r>
        <w:rPr>
          <w:rFonts w:ascii="Helvetica" w:hAnsi="Helvetica"/>
          <w:spacing w:val="-1"/>
          <w:lang w:val="it-IT"/>
        </w:rPr>
        <w:t>disposizioni</w:t>
      </w:r>
      <w:r>
        <w:rPr>
          <w:rFonts w:ascii="Helvetica" w:hAnsi="Helvetica"/>
          <w:spacing w:val="39"/>
          <w:lang w:val="it-IT"/>
        </w:rPr>
        <w:t xml:space="preserve"> </w:t>
      </w:r>
      <w:r>
        <w:rPr>
          <w:rFonts w:ascii="Helvetica" w:hAnsi="Helvetica"/>
          <w:spacing w:val="-1"/>
          <w:lang w:val="it-IT"/>
        </w:rPr>
        <w:t>di</w:t>
      </w:r>
      <w:r>
        <w:rPr>
          <w:rFonts w:eastAsia="Times New Roman" w:ascii="Helvetica" w:hAnsi="Helvetica"/>
          <w:spacing w:val="61"/>
          <w:lang w:val="it-IT"/>
        </w:rPr>
        <w:t xml:space="preserve"> </w:t>
      </w:r>
      <w:r>
        <w:rPr>
          <w:rFonts w:ascii="Helvetica" w:hAnsi="Helvetica"/>
          <w:spacing w:val="-1"/>
          <w:lang w:val="it-IT"/>
        </w:rPr>
        <w:t xml:space="preserve">inizio attività </w:t>
      </w:r>
      <w:r>
        <w:rPr>
          <w:rFonts w:ascii="Helvetica" w:hAnsi="Helvetica"/>
          <w:lang w:val="it-IT"/>
        </w:rPr>
        <w:t xml:space="preserve">e </w:t>
      </w:r>
      <w:r>
        <w:rPr>
          <w:rFonts w:ascii="Helvetica" w:hAnsi="Helvetica"/>
          <w:spacing w:val="-1"/>
          <w:lang w:val="it-IT"/>
        </w:rPr>
        <w:t>la necessaria</w:t>
      </w:r>
      <w:r>
        <w:rPr>
          <w:rFonts w:ascii="Helvetica" w:hAnsi="Helvetica"/>
          <w:lang w:val="it-IT"/>
        </w:rPr>
        <w:t xml:space="preserve"> </w:t>
      </w:r>
      <w:r>
        <w:rPr>
          <w:rFonts w:ascii="Helvetica" w:hAnsi="Helvetica"/>
          <w:spacing w:val="-1"/>
          <w:lang w:val="it-IT"/>
        </w:rPr>
        <w:t>modulistica.</w:t>
      </w:r>
    </w:p>
    <w:p>
      <w:pPr>
        <w:pStyle w:val="BodyText"/>
        <w:spacing w:lineRule="auto" w:line="240" w:before="0" w:after="120"/>
        <w:ind w:left="0" w:right="113"/>
        <w:jc w:val="both"/>
        <w:rPr>
          <w:rFonts w:ascii="Helvetica" w:hAnsi="Helvetica"/>
          <w:lang w:val="it-IT"/>
        </w:rPr>
      </w:pPr>
      <w:r>
        <w:rPr>
          <w:rFonts w:ascii="Helvetica" w:hAnsi="Helvetica"/>
          <w:lang w:val="it-IT"/>
        </w:rPr>
        <w:t>Il</w:t>
      </w:r>
      <w:r>
        <w:rPr>
          <w:rFonts w:ascii="Helvetica" w:hAnsi="Helvetica"/>
          <w:spacing w:val="8"/>
          <w:lang w:val="it-IT"/>
        </w:rPr>
        <w:t xml:space="preserve"> </w:t>
      </w:r>
      <w:r>
        <w:rPr>
          <w:rFonts w:ascii="Helvetica" w:hAnsi="Helvetica"/>
          <w:spacing w:val="-1"/>
          <w:lang w:val="it-IT"/>
        </w:rPr>
        <w:t>soggetto</w:t>
      </w:r>
      <w:r>
        <w:rPr>
          <w:rFonts w:ascii="Helvetica" w:hAnsi="Helvetica"/>
          <w:spacing w:val="7"/>
          <w:lang w:val="it-IT"/>
        </w:rPr>
        <w:t xml:space="preserve"> attuatore </w:t>
      </w:r>
      <w:r>
        <w:rPr>
          <w:rFonts w:ascii="Helvetica" w:hAnsi="Helvetica"/>
          <w:spacing w:val="-1"/>
          <w:lang w:val="it-IT"/>
        </w:rPr>
        <w:t>dovrà</w:t>
      </w:r>
      <w:r>
        <w:rPr>
          <w:rFonts w:ascii="Helvetica" w:hAnsi="Helvetica"/>
          <w:spacing w:val="7"/>
          <w:lang w:val="it-IT"/>
        </w:rPr>
        <w:t xml:space="preserve"> </w:t>
      </w:r>
      <w:r>
        <w:rPr>
          <w:rFonts w:ascii="Helvetica" w:hAnsi="Helvetica"/>
          <w:spacing w:val="-1"/>
          <w:lang w:val="it-IT"/>
        </w:rPr>
        <w:t>formalmente</w:t>
      </w:r>
      <w:r>
        <w:rPr>
          <w:rFonts w:ascii="Helvetica" w:hAnsi="Helvetica"/>
          <w:spacing w:val="9"/>
          <w:lang w:val="it-IT"/>
        </w:rPr>
        <w:t xml:space="preserve"> </w:t>
      </w:r>
      <w:r>
        <w:rPr>
          <w:rFonts w:ascii="Helvetica" w:hAnsi="Helvetica"/>
          <w:spacing w:val="-1"/>
          <w:lang w:val="it-IT"/>
        </w:rPr>
        <w:t>comunicare</w:t>
      </w:r>
      <w:r>
        <w:rPr>
          <w:rFonts w:ascii="Helvetica" w:hAnsi="Helvetica"/>
          <w:spacing w:val="8"/>
          <w:lang w:val="it-IT"/>
        </w:rPr>
        <w:t xml:space="preserve"> </w:t>
      </w:r>
      <w:r>
        <w:rPr>
          <w:rFonts w:ascii="Helvetica" w:hAnsi="Helvetica"/>
          <w:spacing w:val="-1"/>
          <w:lang w:val="it-IT"/>
        </w:rPr>
        <w:t>la</w:t>
      </w:r>
      <w:r>
        <w:rPr>
          <w:rFonts w:ascii="Helvetica" w:hAnsi="Helvetica"/>
          <w:spacing w:val="7"/>
          <w:lang w:val="it-IT"/>
        </w:rPr>
        <w:t xml:space="preserve"> </w:t>
      </w:r>
      <w:r>
        <w:rPr>
          <w:rFonts w:ascii="Helvetica" w:hAnsi="Helvetica"/>
          <w:spacing w:val="-1"/>
          <w:lang w:val="it-IT"/>
        </w:rPr>
        <w:t>propria</w:t>
      </w:r>
      <w:r>
        <w:rPr>
          <w:rFonts w:ascii="Helvetica" w:hAnsi="Helvetica"/>
          <w:spacing w:val="7"/>
          <w:lang w:val="it-IT"/>
        </w:rPr>
        <w:t xml:space="preserve"> </w:t>
      </w:r>
      <w:r>
        <w:rPr>
          <w:rFonts w:ascii="Helvetica" w:hAnsi="Helvetica"/>
          <w:spacing w:val="-1"/>
          <w:lang w:val="it-IT"/>
        </w:rPr>
        <w:t>accettazione</w:t>
      </w:r>
      <w:r>
        <w:rPr>
          <w:rFonts w:ascii="Helvetica" w:hAnsi="Helvetica"/>
          <w:spacing w:val="8"/>
          <w:lang w:val="it-IT"/>
        </w:rPr>
        <w:t xml:space="preserve">, </w:t>
      </w:r>
      <w:r>
        <w:rPr>
          <w:rFonts w:ascii="Helvetica" w:hAnsi="Helvetica"/>
          <w:spacing w:val="-1"/>
          <w:lang w:val="it-IT"/>
        </w:rPr>
        <w:t>ovvero</w:t>
      </w:r>
      <w:r>
        <w:rPr>
          <w:rFonts w:ascii="Helvetica" w:hAnsi="Helvetica"/>
          <w:spacing w:val="6"/>
          <w:lang w:val="it-IT"/>
        </w:rPr>
        <w:t xml:space="preserve"> </w:t>
      </w:r>
      <w:r>
        <w:rPr>
          <w:rFonts w:ascii="Helvetica" w:hAnsi="Helvetica"/>
          <w:spacing w:val="-1"/>
          <w:lang w:val="it-IT"/>
        </w:rPr>
        <w:t>la</w:t>
      </w:r>
      <w:r>
        <w:rPr>
          <w:rFonts w:ascii="Helvetica" w:hAnsi="Helvetica"/>
          <w:spacing w:val="7"/>
          <w:lang w:val="it-IT"/>
        </w:rPr>
        <w:t xml:space="preserve"> </w:t>
      </w:r>
      <w:r>
        <w:rPr>
          <w:rFonts w:ascii="Helvetica" w:hAnsi="Helvetica"/>
          <w:spacing w:val="-1"/>
          <w:lang w:val="it-IT"/>
        </w:rPr>
        <w:t>rinuncia</w:t>
      </w:r>
      <w:r>
        <w:rPr>
          <w:rFonts w:ascii="Helvetica" w:hAnsi="Helvetica"/>
          <w:spacing w:val="10"/>
          <w:lang w:val="it-IT"/>
        </w:rPr>
        <w:t xml:space="preserve"> </w:t>
      </w:r>
      <w:r>
        <w:rPr>
          <w:rFonts w:ascii="Helvetica" w:hAnsi="Helvetica"/>
          <w:spacing w:val="-1"/>
          <w:lang w:val="it-IT"/>
        </w:rPr>
        <w:t>al</w:t>
      </w:r>
      <w:r>
        <w:rPr>
          <w:rFonts w:eastAsia="Times New Roman" w:ascii="Helvetica" w:hAnsi="Helvetica"/>
          <w:spacing w:val="79"/>
          <w:lang w:val="it-IT"/>
        </w:rPr>
        <w:t xml:space="preserve"> </w:t>
      </w:r>
      <w:r>
        <w:rPr>
          <w:rFonts w:ascii="Helvetica" w:hAnsi="Helvetica"/>
          <w:spacing w:val="-1"/>
          <w:lang w:val="it-IT"/>
        </w:rPr>
        <w:t>finanziamento</w:t>
      </w:r>
      <w:r>
        <w:rPr>
          <w:rFonts w:ascii="Helvetica" w:hAnsi="Helvetica"/>
          <w:spacing w:val="57"/>
          <w:lang w:val="it-IT"/>
        </w:rPr>
        <w:t xml:space="preserve"> </w:t>
      </w:r>
      <w:r>
        <w:rPr>
          <w:rFonts w:ascii="Helvetica" w:hAnsi="Helvetica"/>
          <w:lang w:val="it-IT"/>
        </w:rPr>
        <w:t>e</w:t>
      </w:r>
      <w:r>
        <w:rPr>
          <w:rFonts w:ascii="Helvetica" w:hAnsi="Helvetica"/>
          <w:spacing w:val="58"/>
          <w:lang w:val="it-IT"/>
        </w:rPr>
        <w:t xml:space="preserve"> </w:t>
      </w:r>
      <w:r>
        <w:rPr>
          <w:rFonts w:ascii="Helvetica" w:hAnsi="Helvetica"/>
          <w:spacing w:val="-1"/>
          <w:lang w:val="it-IT"/>
        </w:rPr>
        <w:t>presentare</w:t>
      </w:r>
      <w:r>
        <w:rPr>
          <w:rFonts w:ascii="Helvetica" w:hAnsi="Helvetica"/>
          <w:spacing w:val="58"/>
          <w:lang w:val="it-IT"/>
        </w:rPr>
        <w:t xml:space="preserve"> </w:t>
      </w:r>
      <w:r>
        <w:rPr>
          <w:rFonts w:ascii="Helvetica" w:hAnsi="Helvetica"/>
          <w:spacing w:val="-1"/>
          <w:lang w:val="it-IT"/>
        </w:rPr>
        <w:t>gli eventuali</w:t>
      </w:r>
      <w:r>
        <w:rPr>
          <w:rFonts w:ascii="Helvetica" w:hAnsi="Helvetica"/>
          <w:spacing w:val="58"/>
          <w:lang w:val="it-IT"/>
        </w:rPr>
        <w:t xml:space="preserve"> </w:t>
      </w:r>
      <w:r>
        <w:rPr>
          <w:rFonts w:ascii="Helvetica" w:hAnsi="Helvetica"/>
          <w:spacing w:val="-1"/>
          <w:lang w:val="it-IT"/>
        </w:rPr>
        <w:t>certificati,</w:t>
      </w:r>
      <w:r>
        <w:rPr>
          <w:rFonts w:eastAsia="Times New Roman" w:ascii="Helvetica" w:hAnsi="Helvetica"/>
          <w:spacing w:val="27"/>
          <w:lang w:val="it-IT"/>
        </w:rPr>
        <w:t xml:space="preserve"> </w:t>
      </w:r>
      <w:r>
        <w:rPr>
          <w:rFonts w:ascii="Helvetica" w:hAnsi="Helvetica"/>
          <w:spacing w:val="-1"/>
          <w:lang w:val="it-IT"/>
        </w:rPr>
        <w:t>documenti</w:t>
      </w:r>
      <w:r>
        <w:rPr>
          <w:rFonts w:ascii="Helvetica" w:hAnsi="Helvetica"/>
          <w:spacing w:val="42"/>
          <w:lang w:val="it-IT"/>
        </w:rPr>
        <w:t xml:space="preserve"> </w:t>
      </w:r>
      <w:r>
        <w:rPr>
          <w:rFonts w:ascii="Helvetica" w:hAnsi="Helvetica"/>
          <w:lang w:val="it-IT"/>
        </w:rPr>
        <w:t>e</w:t>
      </w:r>
      <w:r>
        <w:rPr>
          <w:rFonts w:ascii="Helvetica" w:hAnsi="Helvetica"/>
          <w:spacing w:val="44"/>
          <w:lang w:val="it-IT"/>
        </w:rPr>
        <w:t xml:space="preserve"> </w:t>
      </w:r>
      <w:r>
        <w:rPr>
          <w:rFonts w:ascii="Helvetica" w:hAnsi="Helvetica"/>
          <w:spacing w:val="-1"/>
          <w:lang w:val="it-IT"/>
        </w:rPr>
        <w:t>dichiarazioni</w:t>
      </w:r>
      <w:r>
        <w:rPr>
          <w:rFonts w:ascii="Helvetica" w:hAnsi="Helvetica"/>
          <w:spacing w:val="43"/>
          <w:lang w:val="it-IT"/>
        </w:rPr>
        <w:t xml:space="preserve"> </w:t>
      </w:r>
      <w:r>
        <w:rPr>
          <w:rFonts w:ascii="Helvetica" w:hAnsi="Helvetica"/>
          <w:spacing w:val="-1"/>
          <w:lang w:val="it-IT"/>
        </w:rPr>
        <w:t>richiesti</w:t>
      </w:r>
      <w:r>
        <w:rPr>
          <w:rFonts w:ascii="Helvetica" w:hAnsi="Helvetica"/>
          <w:spacing w:val="43"/>
          <w:lang w:val="it-IT"/>
        </w:rPr>
        <w:t xml:space="preserve"> </w:t>
      </w:r>
      <w:r>
        <w:rPr>
          <w:rFonts w:ascii="Helvetica" w:hAnsi="Helvetica"/>
          <w:lang w:val="it-IT"/>
        </w:rPr>
        <w:t>atti</w:t>
      </w:r>
      <w:r>
        <w:rPr>
          <w:rFonts w:ascii="Helvetica" w:hAnsi="Helvetica"/>
          <w:spacing w:val="42"/>
          <w:lang w:val="it-IT"/>
        </w:rPr>
        <w:t xml:space="preserve"> </w:t>
      </w:r>
      <w:r>
        <w:rPr>
          <w:rFonts w:ascii="Helvetica" w:hAnsi="Helvetica"/>
          <w:lang w:val="it-IT"/>
        </w:rPr>
        <w:t>a</w:t>
      </w:r>
      <w:r>
        <w:rPr>
          <w:rFonts w:ascii="Helvetica" w:hAnsi="Helvetica"/>
          <w:spacing w:val="43"/>
          <w:lang w:val="it-IT"/>
        </w:rPr>
        <w:t xml:space="preserve"> </w:t>
      </w:r>
      <w:r>
        <w:rPr>
          <w:rFonts w:ascii="Helvetica" w:hAnsi="Helvetica"/>
          <w:spacing w:val="-1"/>
          <w:lang w:val="it-IT"/>
        </w:rPr>
        <w:t>comprovare</w:t>
      </w:r>
      <w:r>
        <w:rPr>
          <w:rFonts w:ascii="Helvetica" w:hAnsi="Helvetica"/>
          <w:spacing w:val="44"/>
          <w:lang w:val="it-IT"/>
        </w:rPr>
        <w:t xml:space="preserve"> </w:t>
      </w:r>
      <w:r>
        <w:rPr>
          <w:rFonts w:ascii="Helvetica" w:hAnsi="Helvetica"/>
          <w:spacing w:val="-1"/>
          <w:lang w:val="it-IT"/>
        </w:rPr>
        <w:t>quanto</w:t>
      </w:r>
      <w:r>
        <w:rPr>
          <w:rFonts w:ascii="Helvetica" w:hAnsi="Helvetica"/>
          <w:spacing w:val="43"/>
          <w:lang w:val="it-IT"/>
        </w:rPr>
        <w:t xml:space="preserve"> </w:t>
      </w:r>
      <w:r>
        <w:rPr>
          <w:rFonts w:ascii="Helvetica" w:hAnsi="Helvetica"/>
          <w:spacing w:val="-1"/>
          <w:lang w:val="it-IT"/>
        </w:rPr>
        <w:t>dichiarato</w:t>
      </w:r>
      <w:r>
        <w:rPr>
          <w:rFonts w:ascii="Helvetica" w:hAnsi="Helvetica"/>
          <w:spacing w:val="43"/>
          <w:lang w:val="it-IT"/>
        </w:rPr>
        <w:t xml:space="preserve"> </w:t>
      </w:r>
      <w:r>
        <w:rPr>
          <w:rFonts w:ascii="Helvetica" w:hAnsi="Helvetica"/>
          <w:spacing w:val="-1"/>
          <w:lang w:val="it-IT"/>
        </w:rPr>
        <w:t>in</w:t>
      </w:r>
      <w:r>
        <w:rPr>
          <w:rFonts w:ascii="Helvetica" w:hAnsi="Helvetica"/>
          <w:spacing w:val="42"/>
          <w:lang w:val="it-IT"/>
        </w:rPr>
        <w:t xml:space="preserve"> </w:t>
      </w:r>
      <w:r>
        <w:rPr>
          <w:rFonts w:ascii="Helvetica" w:hAnsi="Helvetica"/>
          <w:spacing w:val="-1"/>
          <w:lang w:val="it-IT"/>
        </w:rPr>
        <w:t>sede</w:t>
      </w:r>
      <w:r>
        <w:rPr>
          <w:rFonts w:ascii="Helvetica" w:hAnsi="Helvetica"/>
          <w:spacing w:val="44"/>
          <w:lang w:val="it-IT"/>
        </w:rPr>
        <w:t xml:space="preserve"> </w:t>
      </w:r>
      <w:r>
        <w:rPr>
          <w:rFonts w:ascii="Helvetica" w:hAnsi="Helvetica"/>
          <w:spacing w:val="-1"/>
          <w:lang w:val="it-IT"/>
        </w:rPr>
        <w:t>di</w:t>
      </w:r>
      <w:r>
        <w:rPr>
          <w:rFonts w:ascii="Helvetica" w:hAnsi="Helvetica"/>
          <w:spacing w:val="43"/>
          <w:lang w:val="it-IT"/>
        </w:rPr>
        <w:t xml:space="preserve"> </w:t>
      </w:r>
      <w:r>
        <w:rPr>
          <w:rFonts w:ascii="Helvetica" w:hAnsi="Helvetica"/>
          <w:spacing w:val="-1"/>
          <w:lang w:val="it-IT"/>
        </w:rPr>
        <w:t>domanda</w:t>
      </w:r>
      <w:r>
        <w:rPr>
          <w:rFonts w:ascii="Helvetica" w:hAnsi="Helvetica"/>
          <w:spacing w:val="43"/>
          <w:lang w:val="it-IT"/>
        </w:rPr>
        <w:t xml:space="preserve"> </w:t>
      </w:r>
      <w:r>
        <w:rPr>
          <w:rFonts w:ascii="Helvetica" w:hAnsi="Helvetica"/>
          <w:spacing w:val="-1"/>
          <w:lang w:val="it-IT"/>
        </w:rPr>
        <w:t>di</w:t>
      </w:r>
      <w:r>
        <w:rPr>
          <w:rFonts w:eastAsia="Times New Roman" w:ascii="Helvetica" w:hAnsi="Helvetica"/>
          <w:spacing w:val="49"/>
          <w:lang w:val="it-IT"/>
        </w:rPr>
        <w:t xml:space="preserve"> </w:t>
      </w:r>
      <w:r>
        <w:rPr>
          <w:rFonts w:ascii="Helvetica" w:hAnsi="Helvetica"/>
          <w:spacing w:val="-1"/>
          <w:lang w:val="it-IT"/>
        </w:rPr>
        <w:t>partecipazione al</w:t>
      </w:r>
      <w:r>
        <w:rPr>
          <w:rFonts w:ascii="Helvetica" w:hAnsi="Helvetica"/>
          <w:lang w:val="it-IT"/>
        </w:rPr>
        <w:t xml:space="preserve"> presente </w:t>
      </w:r>
      <w:r>
        <w:rPr>
          <w:rFonts w:ascii="Helvetica" w:hAnsi="Helvetica"/>
          <w:spacing w:val="-1"/>
          <w:lang w:val="it-IT"/>
        </w:rPr>
        <w:t>Avviso Pubblico.</w:t>
      </w:r>
    </w:p>
    <w:p>
      <w:pPr>
        <w:pStyle w:val="BodyText"/>
        <w:spacing w:lineRule="auto" w:line="240" w:before="0" w:after="120"/>
        <w:ind w:left="0" w:right="113"/>
        <w:jc w:val="both"/>
        <w:rPr>
          <w:rFonts w:ascii="Helvetica" w:hAnsi="Helvetica"/>
          <w:lang w:val="it-IT"/>
        </w:rPr>
      </w:pPr>
      <w:r>
        <w:rPr>
          <w:rFonts w:ascii="Helvetica" w:hAnsi="Helvetica"/>
          <w:spacing w:val="-1"/>
          <w:lang w:val="it-IT"/>
        </w:rPr>
        <w:t>Successivamente</w:t>
      </w:r>
      <w:r>
        <w:rPr>
          <w:rFonts w:ascii="Helvetica" w:hAnsi="Helvetica"/>
          <w:spacing w:val="39"/>
          <w:lang w:val="it-IT"/>
        </w:rPr>
        <w:t xml:space="preserve"> </w:t>
      </w:r>
      <w:r>
        <w:rPr>
          <w:rFonts w:ascii="Helvetica" w:hAnsi="Helvetica"/>
          <w:spacing w:val="-1"/>
          <w:lang w:val="it-IT"/>
        </w:rPr>
        <w:t>il</w:t>
      </w:r>
      <w:r>
        <w:rPr>
          <w:rFonts w:ascii="Helvetica" w:hAnsi="Helvetica"/>
          <w:spacing w:val="40"/>
          <w:lang w:val="it-IT"/>
        </w:rPr>
        <w:t xml:space="preserve"> </w:t>
      </w:r>
      <w:r>
        <w:rPr>
          <w:rFonts w:ascii="Helvetica" w:hAnsi="Helvetica"/>
          <w:spacing w:val="-1"/>
          <w:lang w:val="it-IT"/>
        </w:rPr>
        <w:t>legale</w:t>
      </w:r>
      <w:r>
        <w:rPr>
          <w:rFonts w:ascii="Helvetica" w:hAnsi="Helvetica"/>
          <w:spacing w:val="39"/>
          <w:lang w:val="it-IT"/>
        </w:rPr>
        <w:t xml:space="preserve"> </w:t>
      </w:r>
      <w:r>
        <w:rPr>
          <w:rFonts w:ascii="Helvetica" w:hAnsi="Helvetica"/>
          <w:spacing w:val="-1"/>
          <w:lang w:val="it-IT"/>
        </w:rPr>
        <w:t>rappresentante</w:t>
      </w:r>
      <w:r>
        <w:rPr>
          <w:rFonts w:ascii="Helvetica" w:hAnsi="Helvetica"/>
          <w:spacing w:val="40"/>
          <w:lang w:val="it-IT"/>
        </w:rPr>
        <w:t xml:space="preserve"> </w:t>
      </w:r>
      <w:r>
        <w:rPr>
          <w:rFonts w:ascii="Helvetica" w:hAnsi="Helvetica"/>
          <w:spacing w:val="-1"/>
          <w:lang w:val="it-IT"/>
        </w:rPr>
        <w:t>del soggetto attuatore</w:t>
      </w:r>
      <w:r>
        <w:rPr>
          <w:rFonts w:ascii="Helvetica" w:hAnsi="Helvetica"/>
          <w:spacing w:val="40"/>
          <w:lang w:val="it-IT"/>
        </w:rPr>
        <w:t xml:space="preserve"> </w:t>
      </w:r>
      <w:r>
        <w:rPr>
          <w:rFonts w:ascii="Helvetica" w:hAnsi="Helvetica"/>
          <w:spacing w:val="-1"/>
          <w:lang w:val="it-IT"/>
        </w:rPr>
        <w:t>dovrà</w:t>
      </w:r>
      <w:r>
        <w:rPr>
          <w:rFonts w:ascii="Helvetica" w:hAnsi="Helvetica"/>
          <w:spacing w:val="39"/>
          <w:lang w:val="it-IT"/>
        </w:rPr>
        <w:t xml:space="preserve"> </w:t>
      </w:r>
      <w:r>
        <w:rPr>
          <w:rFonts w:ascii="Helvetica" w:hAnsi="Helvetica"/>
          <w:spacing w:val="-1"/>
          <w:lang w:val="it-IT"/>
        </w:rPr>
        <w:t>sottoscrivere</w:t>
      </w:r>
      <w:r>
        <w:rPr>
          <w:rFonts w:ascii="Helvetica" w:hAnsi="Helvetica"/>
          <w:spacing w:val="40"/>
          <w:lang w:val="it-IT"/>
        </w:rPr>
        <w:t xml:space="preserve"> </w:t>
      </w:r>
      <w:r>
        <w:rPr>
          <w:rFonts w:ascii="Helvetica" w:hAnsi="Helvetica"/>
          <w:spacing w:val="-1"/>
          <w:lang w:val="it-IT"/>
        </w:rPr>
        <w:t>l’</w:t>
      </w:r>
      <w:r>
        <w:rPr>
          <w:rFonts w:ascii="Helvetica" w:hAnsi="Helvetica"/>
          <w:b/>
          <w:bCs/>
          <w:spacing w:val="-1"/>
          <w:lang w:val="it-IT"/>
        </w:rPr>
        <w:t>Atto</w:t>
      </w:r>
      <w:r>
        <w:rPr>
          <w:rFonts w:ascii="Helvetica" w:hAnsi="Helvetica"/>
          <w:b/>
          <w:bCs/>
          <w:spacing w:val="40"/>
          <w:lang w:val="it-IT"/>
        </w:rPr>
        <w:t xml:space="preserve"> </w:t>
      </w:r>
      <w:r>
        <w:rPr>
          <w:rFonts w:ascii="Helvetica" w:hAnsi="Helvetica"/>
          <w:b/>
          <w:bCs/>
          <w:spacing w:val="-1"/>
          <w:lang w:val="it-IT"/>
        </w:rPr>
        <w:t>di</w:t>
      </w:r>
      <w:r>
        <w:rPr>
          <w:rFonts w:eastAsia="Times New Roman" w:ascii="Helvetica" w:hAnsi="Helvetica"/>
          <w:b/>
          <w:bCs/>
          <w:spacing w:val="39"/>
          <w:lang w:val="it-IT"/>
        </w:rPr>
        <w:t xml:space="preserve"> </w:t>
      </w:r>
      <w:r>
        <w:rPr>
          <w:rFonts w:ascii="Helvetica" w:hAnsi="Helvetica"/>
          <w:b/>
          <w:bCs/>
          <w:spacing w:val="-1"/>
          <w:lang w:val="it-IT"/>
        </w:rPr>
        <w:t>adesione</w:t>
      </w:r>
      <w:r>
        <w:rPr>
          <w:rFonts w:ascii="Helvetica" w:hAnsi="Helvetica"/>
          <w:spacing w:val="-1"/>
          <w:lang w:val="it-IT"/>
        </w:rPr>
        <w:t>,</w:t>
      </w:r>
      <w:r>
        <w:rPr>
          <w:rFonts w:ascii="Helvetica" w:hAnsi="Helvetica"/>
          <w:spacing w:val="58"/>
          <w:lang w:val="it-IT"/>
        </w:rPr>
        <w:t xml:space="preserve"> </w:t>
      </w:r>
      <w:r>
        <w:rPr>
          <w:rFonts w:ascii="Helvetica" w:hAnsi="Helvetica"/>
          <w:spacing w:val="-1"/>
          <w:lang w:val="it-IT"/>
        </w:rPr>
        <w:t>subordinatamente</w:t>
      </w:r>
      <w:r>
        <w:rPr>
          <w:rFonts w:ascii="Helvetica" w:hAnsi="Helvetica"/>
          <w:spacing w:val="58"/>
          <w:lang w:val="it-IT"/>
        </w:rPr>
        <w:t xml:space="preserve"> </w:t>
      </w:r>
      <w:r>
        <w:rPr>
          <w:rFonts w:ascii="Helvetica" w:hAnsi="Helvetica"/>
          <w:spacing w:val="-1"/>
          <w:lang w:val="it-IT"/>
        </w:rPr>
        <w:t>all’esito</w:t>
      </w:r>
      <w:r>
        <w:rPr>
          <w:rFonts w:ascii="Helvetica" w:hAnsi="Helvetica"/>
          <w:spacing w:val="58"/>
          <w:lang w:val="it-IT"/>
        </w:rPr>
        <w:t xml:space="preserve"> </w:t>
      </w:r>
      <w:r>
        <w:rPr>
          <w:rFonts w:ascii="Helvetica" w:hAnsi="Helvetica"/>
          <w:spacing w:val="-1"/>
          <w:lang w:val="it-IT"/>
        </w:rPr>
        <w:t>positivo</w:t>
      </w:r>
      <w:r>
        <w:rPr>
          <w:rFonts w:ascii="Helvetica" w:hAnsi="Helvetica"/>
          <w:spacing w:val="60"/>
          <w:lang w:val="it-IT"/>
        </w:rPr>
        <w:t xml:space="preserve"> </w:t>
      </w:r>
      <w:r>
        <w:rPr>
          <w:rFonts w:ascii="Helvetica" w:hAnsi="Helvetica"/>
          <w:spacing w:val="-1"/>
          <w:lang w:val="it-IT"/>
        </w:rPr>
        <w:t>dei</w:t>
      </w:r>
      <w:r>
        <w:rPr>
          <w:rFonts w:ascii="Helvetica" w:hAnsi="Helvetica"/>
          <w:spacing w:val="57"/>
          <w:lang w:val="it-IT"/>
        </w:rPr>
        <w:t xml:space="preserve"> </w:t>
      </w:r>
      <w:r>
        <w:rPr>
          <w:rFonts w:ascii="Helvetica" w:hAnsi="Helvetica"/>
          <w:spacing w:val="-1"/>
          <w:lang w:val="it-IT"/>
        </w:rPr>
        <w:t>controlli</w:t>
      </w:r>
      <w:r>
        <w:rPr>
          <w:rFonts w:ascii="Helvetica" w:hAnsi="Helvetica"/>
          <w:spacing w:val="58"/>
          <w:lang w:val="it-IT"/>
        </w:rPr>
        <w:t xml:space="preserve"> </w:t>
      </w:r>
      <w:r>
        <w:rPr>
          <w:rFonts w:ascii="Helvetica" w:hAnsi="Helvetica"/>
          <w:spacing w:val="-1"/>
          <w:lang w:val="it-IT"/>
        </w:rPr>
        <w:t>a campione</w:t>
      </w:r>
      <w:r>
        <w:rPr>
          <w:rFonts w:ascii="Helvetica" w:hAnsi="Helvetica"/>
          <w:spacing w:val="58"/>
          <w:lang w:val="it-IT"/>
        </w:rPr>
        <w:t xml:space="preserve"> </w:t>
      </w:r>
      <w:r>
        <w:rPr>
          <w:rFonts w:ascii="Helvetica" w:hAnsi="Helvetica"/>
          <w:spacing w:val="-1"/>
          <w:lang w:val="it-IT"/>
        </w:rPr>
        <w:t>ai</w:t>
      </w:r>
      <w:r>
        <w:rPr>
          <w:rFonts w:ascii="Helvetica" w:hAnsi="Helvetica"/>
          <w:spacing w:val="58"/>
          <w:lang w:val="it-IT"/>
        </w:rPr>
        <w:t xml:space="preserve"> </w:t>
      </w:r>
      <w:r>
        <w:rPr>
          <w:rFonts w:ascii="Helvetica" w:hAnsi="Helvetica"/>
          <w:spacing w:val="-1"/>
          <w:lang w:val="it-IT"/>
        </w:rPr>
        <w:t>sensi</w:t>
      </w:r>
      <w:r>
        <w:rPr>
          <w:rFonts w:ascii="Helvetica" w:hAnsi="Helvetica"/>
          <w:spacing w:val="58"/>
          <w:lang w:val="it-IT"/>
        </w:rPr>
        <w:t xml:space="preserve"> </w:t>
      </w:r>
      <w:r>
        <w:rPr>
          <w:rFonts w:ascii="Helvetica" w:hAnsi="Helvetica"/>
          <w:spacing w:val="-1"/>
          <w:lang w:val="it-IT"/>
        </w:rPr>
        <w:t>del</w:t>
      </w:r>
      <w:r>
        <w:rPr>
          <w:rFonts w:ascii="Helvetica" w:hAnsi="Helvetica"/>
          <w:spacing w:val="58"/>
          <w:lang w:val="it-IT"/>
        </w:rPr>
        <w:t xml:space="preserve"> </w:t>
      </w:r>
      <w:r>
        <w:rPr>
          <w:rFonts w:ascii="Helvetica" w:hAnsi="Helvetica"/>
          <w:spacing w:val="-1"/>
          <w:lang w:val="it-IT"/>
        </w:rPr>
        <w:t>D.P.R.</w:t>
      </w:r>
      <w:r>
        <w:rPr>
          <w:rFonts w:ascii="Helvetica" w:hAnsi="Helvetica"/>
          <w:spacing w:val="55"/>
          <w:lang w:val="it-IT"/>
        </w:rPr>
        <w:t xml:space="preserve"> </w:t>
      </w:r>
      <w:r>
        <w:rPr>
          <w:rFonts w:ascii="Helvetica" w:hAnsi="Helvetica"/>
          <w:spacing w:val="-1"/>
          <w:lang w:val="it-IT"/>
        </w:rPr>
        <w:t>445/2000</w:t>
      </w:r>
      <w:r>
        <w:rPr>
          <w:rFonts w:ascii="Helvetica" w:hAnsi="Helvetica"/>
          <w:spacing w:val="58"/>
          <w:lang w:val="it-IT"/>
        </w:rPr>
        <w:t xml:space="preserve"> </w:t>
      </w:r>
      <w:r>
        <w:rPr>
          <w:rFonts w:ascii="Helvetica" w:hAnsi="Helvetica"/>
          <w:lang w:val="it-IT"/>
        </w:rPr>
        <w:t>delle</w:t>
      </w:r>
      <w:r>
        <w:rPr>
          <w:rFonts w:eastAsia="Times New Roman" w:ascii="Helvetica" w:hAnsi="Helvetica"/>
          <w:spacing w:val="49"/>
          <w:lang w:val="it-IT"/>
        </w:rPr>
        <w:t xml:space="preserve"> </w:t>
      </w:r>
      <w:r>
        <w:rPr>
          <w:rFonts w:ascii="Helvetica" w:hAnsi="Helvetica"/>
          <w:spacing w:val="-1"/>
          <w:lang w:val="it-IT"/>
        </w:rPr>
        <w:t>autodichiarazioni</w:t>
      </w:r>
      <w:r>
        <w:rPr>
          <w:rFonts w:ascii="Helvetica" w:hAnsi="Helvetica"/>
          <w:spacing w:val="4"/>
          <w:lang w:val="it-IT"/>
        </w:rPr>
        <w:t xml:space="preserve"> </w:t>
      </w:r>
      <w:r>
        <w:rPr>
          <w:rFonts w:ascii="Helvetica" w:hAnsi="Helvetica"/>
          <w:spacing w:val="-1"/>
          <w:lang w:val="it-IT"/>
        </w:rPr>
        <w:t>prodotte</w:t>
      </w:r>
      <w:r>
        <w:rPr>
          <w:rFonts w:ascii="Helvetica" w:hAnsi="Helvetica"/>
          <w:spacing w:val="5"/>
          <w:lang w:val="it-IT"/>
        </w:rPr>
        <w:t xml:space="preserve"> </w:t>
      </w:r>
      <w:r>
        <w:rPr>
          <w:rFonts w:ascii="Helvetica" w:hAnsi="Helvetica"/>
          <w:spacing w:val="-1"/>
          <w:lang w:val="it-IT"/>
        </w:rPr>
        <w:t>in</w:t>
      </w:r>
      <w:r>
        <w:rPr>
          <w:rFonts w:ascii="Helvetica" w:hAnsi="Helvetica"/>
          <w:spacing w:val="5"/>
          <w:lang w:val="it-IT"/>
        </w:rPr>
        <w:t xml:space="preserve"> </w:t>
      </w:r>
      <w:r>
        <w:rPr>
          <w:rFonts w:ascii="Helvetica" w:hAnsi="Helvetica"/>
          <w:spacing w:val="-1"/>
          <w:lang w:val="it-IT"/>
        </w:rPr>
        <w:t>fase</w:t>
      </w:r>
      <w:r>
        <w:rPr>
          <w:rFonts w:ascii="Helvetica" w:hAnsi="Helvetica"/>
          <w:spacing w:val="5"/>
          <w:lang w:val="it-IT"/>
        </w:rPr>
        <w:t xml:space="preserve"> </w:t>
      </w:r>
      <w:r>
        <w:rPr>
          <w:rFonts w:ascii="Helvetica" w:hAnsi="Helvetica"/>
          <w:spacing w:val="-1"/>
          <w:lang w:val="it-IT"/>
        </w:rPr>
        <w:t>di</w:t>
      </w:r>
      <w:r>
        <w:rPr>
          <w:rFonts w:ascii="Helvetica" w:hAnsi="Helvetica"/>
          <w:spacing w:val="6"/>
          <w:lang w:val="it-IT"/>
        </w:rPr>
        <w:t xml:space="preserve"> </w:t>
      </w:r>
      <w:r>
        <w:rPr>
          <w:rFonts w:ascii="Helvetica" w:hAnsi="Helvetica"/>
          <w:spacing w:val="-1"/>
          <w:lang w:val="it-IT"/>
        </w:rPr>
        <w:t>presentazione</w:t>
      </w:r>
      <w:r>
        <w:rPr>
          <w:rFonts w:ascii="Helvetica" w:hAnsi="Helvetica"/>
          <w:spacing w:val="5"/>
          <w:lang w:val="it-IT"/>
        </w:rPr>
        <w:t xml:space="preserve"> </w:t>
      </w:r>
      <w:r>
        <w:rPr>
          <w:rFonts w:ascii="Helvetica" w:hAnsi="Helvetica"/>
          <w:spacing w:val="-1"/>
          <w:lang w:val="it-IT"/>
        </w:rPr>
        <w:t>del</w:t>
      </w:r>
      <w:r>
        <w:rPr>
          <w:rFonts w:ascii="Helvetica" w:hAnsi="Helvetica"/>
          <w:spacing w:val="5"/>
          <w:lang w:val="it-IT"/>
        </w:rPr>
        <w:t xml:space="preserve"> </w:t>
      </w:r>
      <w:r>
        <w:rPr>
          <w:rFonts w:ascii="Helvetica" w:hAnsi="Helvetica"/>
          <w:spacing w:val="-1"/>
          <w:lang w:val="it-IT"/>
        </w:rPr>
        <w:t>Progetto</w:t>
      </w:r>
      <w:r>
        <w:rPr>
          <w:rFonts w:ascii="Helvetica" w:hAnsi="Helvetica"/>
          <w:spacing w:val="5"/>
          <w:lang w:val="it-IT"/>
        </w:rPr>
        <w:t xml:space="preserve"> </w:t>
      </w:r>
      <w:r>
        <w:rPr>
          <w:rFonts w:ascii="Helvetica" w:hAnsi="Helvetica"/>
          <w:lang w:val="it-IT"/>
        </w:rPr>
        <w:t>e</w:t>
      </w:r>
      <w:r>
        <w:rPr>
          <w:rFonts w:ascii="Helvetica" w:hAnsi="Helvetica"/>
          <w:spacing w:val="7"/>
          <w:lang w:val="it-IT"/>
        </w:rPr>
        <w:t xml:space="preserve"> </w:t>
      </w:r>
      <w:r>
        <w:rPr>
          <w:rFonts w:ascii="Helvetica" w:hAnsi="Helvetica"/>
          <w:spacing w:val="-1"/>
          <w:lang w:val="it-IT"/>
        </w:rPr>
        <w:t>della</w:t>
      </w:r>
      <w:r>
        <w:rPr>
          <w:rFonts w:ascii="Helvetica" w:hAnsi="Helvetica"/>
          <w:spacing w:val="6"/>
          <w:lang w:val="it-IT"/>
        </w:rPr>
        <w:t xml:space="preserve"> </w:t>
      </w:r>
      <w:r>
        <w:rPr>
          <w:rFonts w:ascii="Helvetica" w:hAnsi="Helvetica"/>
          <w:spacing w:val="-1"/>
          <w:lang w:val="it-IT"/>
        </w:rPr>
        <w:t>certificazione</w:t>
      </w:r>
      <w:r>
        <w:rPr>
          <w:rFonts w:ascii="Helvetica" w:hAnsi="Helvetica"/>
          <w:spacing w:val="5"/>
          <w:lang w:val="it-IT"/>
        </w:rPr>
        <w:t xml:space="preserve"> </w:t>
      </w:r>
      <w:r>
        <w:rPr>
          <w:rFonts w:ascii="Helvetica" w:hAnsi="Helvetica"/>
          <w:spacing w:val="-1"/>
          <w:lang w:val="it-IT"/>
        </w:rPr>
        <w:t>di</w:t>
      </w:r>
      <w:r>
        <w:rPr>
          <w:rFonts w:ascii="Helvetica" w:hAnsi="Helvetica"/>
          <w:spacing w:val="5"/>
          <w:lang w:val="it-IT"/>
        </w:rPr>
        <w:t xml:space="preserve"> </w:t>
      </w:r>
      <w:r>
        <w:rPr>
          <w:rFonts w:ascii="Helvetica" w:hAnsi="Helvetica"/>
          <w:spacing w:val="-1"/>
          <w:lang w:val="it-IT"/>
        </w:rPr>
        <w:t>regolarità</w:t>
      </w:r>
      <w:r>
        <w:rPr>
          <w:rFonts w:eastAsia="Times New Roman" w:ascii="Helvetica" w:hAnsi="Helvetica"/>
          <w:spacing w:val="51"/>
          <w:lang w:val="it-IT"/>
        </w:rPr>
        <w:t xml:space="preserve"> </w:t>
      </w:r>
      <w:r>
        <w:rPr>
          <w:rFonts w:ascii="Helvetica" w:hAnsi="Helvetica"/>
          <w:spacing w:val="-1"/>
          <w:lang w:val="it-IT"/>
        </w:rPr>
        <w:t>contributiva.</w:t>
      </w:r>
    </w:p>
    <w:p>
      <w:pPr>
        <w:pStyle w:val="BodyText"/>
        <w:spacing w:lineRule="auto" w:line="240" w:before="72" w:after="160"/>
        <w:ind w:left="0"/>
        <w:rPr>
          <w:rFonts w:ascii="Helvetica" w:hAnsi="Helvetica"/>
          <w:lang w:val="it-IT"/>
        </w:rPr>
      </w:pPr>
      <w:r>
        <w:rPr>
          <w:rFonts w:ascii="Helvetica" w:hAnsi="Helvetica"/>
          <w:lang w:val="it-IT"/>
        </w:rPr>
        <w:t>Il</w:t>
      </w:r>
      <w:r>
        <w:rPr>
          <w:rFonts w:ascii="Helvetica" w:hAnsi="Helvetica"/>
          <w:spacing w:val="-1"/>
          <w:lang w:val="it-IT"/>
        </w:rPr>
        <w:t xml:space="preserve"> </w:t>
      </w:r>
      <w:r>
        <w:rPr>
          <w:rFonts w:ascii="Helvetica" w:hAnsi="Helvetica"/>
          <w:lang w:val="it-IT"/>
        </w:rPr>
        <w:t xml:space="preserve">soggetto attuatore </w:t>
      </w:r>
      <w:r>
        <w:rPr>
          <w:rFonts w:ascii="Helvetica" w:hAnsi="Helvetica"/>
          <w:spacing w:val="-1"/>
          <w:lang w:val="it-IT"/>
        </w:rPr>
        <w:t>del Progetto</w:t>
      </w:r>
      <w:r>
        <w:rPr>
          <w:rFonts w:ascii="Helvetica" w:hAnsi="Helvetica"/>
          <w:lang w:val="it-IT"/>
        </w:rPr>
        <w:t xml:space="preserve"> </w:t>
      </w:r>
      <w:r>
        <w:rPr>
          <w:rFonts w:ascii="Helvetica" w:hAnsi="Helvetica"/>
          <w:spacing w:val="-1"/>
          <w:lang w:val="it-IT"/>
        </w:rPr>
        <w:t>deve:</w:t>
      </w:r>
    </w:p>
    <w:p>
      <w:pPr>
        <w:pStyle w:val="BodyText"/>
        <w:numPr>
          <w:ilvl w:val="0"/>
          <w:numId w:val="1"/>
        </w:numPr>
        <w:tabs>
          <w:tab w:val="clear" w:pos="720"/>
          <w:tab w:val="left" w:pos="840" w:leader="none"/>
        </w:tabs>
        <w:spacing w:lineRule="auto" w:line="240"/>
        <w:ind w:hanging="357" w:left="839" w:right="130"/>
        <w:jc w:val="both"/>
        <w:rPr>
          <w:rFonts w:ascii="Helvetica" w:hAnsi="Helvetica"/>
          <w:lang w:val="it-IT"/>
        </w:rPr>
      </w:pPr>
      <w:r>
        <w:rPr>
          <w:rFonts w:ascii="Helvetica" w:hAnsi="Helvetica"/>
          <w:spacing w:val="-1"/>
          <w:lang w:val="it-IT"/>
        </w:rPr>
        <w:t>formalizzare</w:t>
      </w:r>
      <w:r>
        <w:rPr>
          <w:rFonts w:ascii="Helvetica" w:hAnsi="Helvetica"/>
          <w:spacing w:val="55"/>
          <w:lang w:val="it-IT"/>
        </w:rPr>
        <w:t xml:space="preserve"> </w:t>
      </w:r>
      <w:r>
        <w:rPr>
          <w:rFonts w:ascii="Helvetica" w:hAnsi="Helvetica"/>
          <w:lang w:val="it-IT"/>
        </w:rPr>
        <w:t>l’accettazione</w:t>
      </w:r>
      <w:r>
        <w:rPr>
          <w:rFonts w:ascii="Helvetica" w:hAnsi="Helvetica"/>
          <w:spacing w:val="55"/>
          <w:lang w:val="it-IT"/>
        </w:rPr>
        <w:t xml:space="preserve"> </w:t>
      </w:r>
      <w:r>
        <w:rPr>
          <w:rFonts w:ascii="Helvetica" w:hAnsi="Helvetica"/>
          <w:spacing w:val="-1"/>
          <w:lang w:val="it-IT"/>
        </w:rPr>
        <w:t>del</w:t>
      </w:r>
      <w:r>
        <w:rPr>
          <w:rFonts w:ascii="Helvetica" w:hAnsi="Helvetica"/>
          <w:spacing w:val="56"/>
          <w:lang w:val="it-IT"/>
        </w:rPr>
        <w:t xml:space="preserve"> </w:t>
      </w:r>
      <w:r>
        <w:rPr>
          <w:rFonts w:ascii="Helvetica" w:hAnsi="Helvetica"/>
          <w:spacing w:val="-1"/>
          <w:lang w:val="it-IT"/>
        </w:rPr>
        <w:t>finanziamento</w:t>
      </w:r>
      <w:r>
        <w:rPr>
          <w:rFonts w:ascii="Helvetica" w:hAnsi="Helvetica"/>
          <w:spacing w:val="54"/>
          <w:lang w:val="it-IT"/>
        </w:rPr>
        <w:t xml:space="preserve"> </w:t>
      </w:r>
      <w:r>
        <w:rPr>
          <w:rFonts w:ascii="Helvetica" w:hAnsi="Helvetica"/>
          <w:spacing w:val="-1"/>
          <w:lang w:val="it-IT"/>
        </w:rPr>
        <w:t>attraverso</w:t>
      </w:r>
      <w:r>
        <w:rPr>
          <w:rFonts w:ascii="Helvetica" w:hAnsi="Helvetica"/>
          <w:spacing w:val="54"/>
          <w:lang w:val="it-IT"/>
        </w:rPr>
        <w:t xml:space="preserve"> </w:t>
      </w:r>
      <w:r>
        <w:rPr>
          <w:rFonts w:ascii="Helvetica" w:hAnsi="Helvetica"/>
          <w:spacing w:val="-1"/>
          <w:lang w:val="it-IT"/>
        </w:rPr>
        <w:t>apposita</w:t>
      </w:r>
      <w:r>
        <w:rPr>
          <w:rFonts w:ascii="Helvetica" w:hAnsi="Helvetica"/>
          <w:spacing w:val="55"/>
          <w:lang w:val="it-IT"/>
        </w:rPr>
        <w:t xml:space="preserve"> </w:t>
      </w:r>
      <w:r>
        <w:rPr>
          <w:rFonts w:ascii="Helvetica" w:hAnsi="Helvetica"/>
          <w:spacing w:val="-1"/>
          <w:lang w:val="it-IT"/>
        </w:rPr>
        <w:t>dichiarazione,</w:t>
      </w:r>
      <w:r>
        <w:rPr>
          <w:rFonts w:eastAsia="Times New Roman" w:ascii="Helvetica" w:hAnsi="Helvetica"/>
          <w:spacing w:val="67"/>
          <w:lang w:val="it-IT"/>
        </w:rPr>
        <w:t xml:space="preserve"> </w:t>
      </w:r>
      <w:r>
        <w:rPr>
          <w:rFonts w:ascii="Helvetica" w:hAnsi="Helvetica"/>
          <w:spacing w:val="-1"/>
          <w:lang w:val="it-IT"/>
        </w:rPr>
        <w:t>sottoscritta</w:t>
      </w:r>
      <w:r>
        <w:rPr>
          <w:rFonts w:ascii="Helvetica" w:hAnsi="Helvetica"/>
          <w:spacing w:val="21"/>
          <w:lang w:val="it-IT"/>
        </w:rPr>
        <w:t xml:space="preserve"> </w:t>
      </w:r>
      <w:r>
        <w:rPr>
          <w:rFonts w:ascii="Helvetica" w:hAnsi="Helvetica"/>
          <w:spacing w:val="-1"/>
          <w:lang w:val="it-IT"/>
        </w:rPr>
        <w:t>dal</w:t>
      </w:r>
      <w:r>
        <w:rPr>
          <w:rFonts w:ascii="Helvetica" w:hAnsi="Helvetica"/>
          <w:spacing w:val="22"/>
          <w:lang w:val="it-IT"/>
        </w:rPr>
        <w:t xml:space="preserve"> </w:t>
      </w:r>
      <w:r>
        <w:rPr>
          <w:rFonts w:ascii="Helvetica" w:hAnsi="Helvetica"/>
          <w:spacing w:val="-1"/>
          <w:lang w:val="it-IT"/>
        </w:rPr>
        <w:t>legale</w:t>
      </w:r>
      <w:r>
        <w:rPr>
          <w:rFonts w:ascii="Helvetica" w:hAnsi="Helvetica"/>
          <w:spacing w:val="22"/>
          <w:lang w:val="it-IT"/>
        </w:rPr>
        <w:t xml:space="preserve"> </w:t>
      </w:r>
      <w:r>
        <w:rPr>
          <w:rFonts w:ascii="Helvetica" w:hAnsi="Helvetica"/>
          <w:spacing w:val="-1"/>
          <w:lang w:val="it-IT"/>
        </w:rPr>
        <w:t>rappresentante,</w:t>
      </w:r>
      <w:r>
        <w:rPr>
          <w:rFonts w:ascii="Helvetica" w:hAnsi="Helvetica"/>
          <w:spacing w:val="23"/>
          <w:lang w:val="it-IT"/>
        </w:rPr>
        <w:t xml:space="preserve"> </w:t>
      </w:r>
      <w:r>
        <w:rPr>
          <w:rFonts w:ascii="Helvetica" w:hAnsi="Helvetica"/>
          <w:spacing w:val="-1"/>
          <w:lang w:val="it-IT"/>
        </w:rPr>
        <w:t>da</w:t>
      </w:r>
      <w:r>
        <w:rPr>
          <w:rFonts w:ascii="Helvetica" w:hAnsi="Helvetica"/>
          <w:spacing w:val="21"/>
          <w:lang w:val="it-IT"/>
        </w:rPr>
        <w:t xml:space="preserve"> </w:t>
      </w:r>
      <w:r>
        <w:rPr>
          <w:rFonts w:ascii="Helvetica" w:hAnsi="Helvetica"/>
          <w:spacing w:val="-1"/>
          <w:lang w:val="it-IT"/>
        </w:rPr>
        <w:t>recapitare</w:t>
      </w:r>
      <w:r>
        <w:rPr>
          <w:rFonts w:ascii="Helvetica" w:hAnsi="Helvetica"/>
          <w:spacing w:val="22"/>
          <w:lang w:val="it-IT"/>
        </w:rPr>
        <w:t xml:space="preserve"> </w:t>
      </w:r>
      <w:r>
        <w:rPr>
          <w:rFonts w:ascii="Helvetica" w:hAnsi="Helvetica"/>
          <w:b/>
          <w:spacing w:val="-1"/>
          <w:lang w:val="it-IT"/>
        </w:rPr>
        <w:t>entro</w:t>
      </w:r>
      <w:r>
        <w:rPr>
          <w:rFonts w:ascii="Helvetica" w:hAnsi="Helvetica"/>
          <w:b/>
          <w:spacing w:val="22"/>
          <w:lang w:val="it-IT"/>
        </w:rPr>
        <w:t xml:space="preserve"> </w:t>
      </w:r>
      <w:r>
        <w:rPr>
          <w:rFonts w:ascii="Helvetica" w:hAnsi="Helvetica"/>
          <w:b/>
          <w:spacing w:val="-1"/>
          <w:lang w:val="it-IT"/>
        </w:rPr>
        <w:t>5</w:t>
      </w:r>
      <w:r>
        <w:rPr>
          <w:rFonts w:ascii="Helvetica" w:hAnsi="Helvetica"/>
          <w:b/>
          <w:spacing w:val="22"/>
          <w:lang w:val="it-IT"/>
        </w:rPr>
        <w:t xml:space="preserve"> </w:t>
      </w:r>
      <w:r>
        <w:rPr>
          <w:rFonts w:ascii="Helvetica" w:hAnsi="Helvetica"/>
          <w:b/>
          <w:spacing w:val="-1"/>
          <w:lang w:val="it-IT"/>
        </w:rPr>
        <w:t>giorni</w:t>
      </w:r>
      <w:r>
        <w:rPr>
          <w:rFonts w:ascii="Helvetica" w:hAnsi="Helvetica"/>
          <w:spacing w:val="22"/>
          <w:lang w:val="it-IT"/>
        </w:rPr>
        <w:t xml:space="preserve"> </w:t>
      </w:r>
      <w:r>
        <w:rPr>
          <w:rFonts w:ascii="Helvetica" w:hAnsi="Helvetica"/>
          <w:spacing w:val="-1"/>
          <w:lang w:val="it-IT"/>
        </w:rPr>
        <w:t>dal</w:t>
      </w:r>
      <w:r>
        <w:rPr>
          <w:rFonts w:ascii="Helvetica" w:hAnsi="Helvetica"/>
          <w:spacing w:val="21"/>
          <w:lang w:val="it-IT"/>
        </w:rPr>
        <w:t xml:space="preserve"> </w:t>
      </w:r>
      <w:r>
        <w:rPr>
          <w:rFonts w:ascii="Helvetica" w:hAnsi="Helvetica"/>
          <w:spacing w:val="-1"/>
          <w:lang w:val="it-IT"/>
        </w:rPr>
        <w:t>ricevimento</w:t>
      </w:r>
      <w:r>
        <w:rPr>
          <w:rFonts w:ascii="Helvetica" w:hAnsi="Helvetica"/>
          <w:spacing w:val="22"/>
          <w:lang w:val="it-IT"/>
        </w:rPr>
        <w:t xml:space="preserve"> </w:t>
      </w:r>
      <w:r>
        <w:rPr>
          <w:rFonts w:ascii="Helvetica" w:hAnsi="Helvetica"/>
          <w:lang w:val="it-IT"/>
        </w:rPr>
        <w:t>della</w:t>
      </w:r>
      <w:r>
        <w:rPr>
          <w:rFonts w:eastAsia="Times New Roman" w:ascii="Helvetica" w:hAnsi="Helvetica"/>
          <w:spacing w:val="47"/>
          <w:lang w:val="it-IT"/>
        </w:rPr>
        <w:t xml:space="preserve"> </w:t>
      </w:r>
      <w:r>
        <w:rPr>
          <w:rFonts w:ascii="Helvetica" w:hAnsi="Helvetica"/>
          <w:spacing w:val="-1"/>
          <w:lang w:val="it-IT"/>
        </w:rPr>
        <w:t>notifica di</w:t>
      </w:r>
      <w:r>
        <w:rPr>
          <w:rFonts w:ascii="Helvetica" w:hAnsi="Helvetica"/>
          <w:lang w:val="it-IT"/>
        </w:rPr>
        <w:t xml:space="preserve"> </w:t>
      </w:r>
      <w:r>
        <w:rPr>
          <w:rFonts w:ascii="Helvetica" w:hAnsi="Helvetica"/>
          <w:spacing w:val="-1"/>
          <w:lang w:val="it-IT"/>
        </w:rPr>
        <w:t>ammissione</w:t>
      </w:r>
      <w:r>
        <w:rPr>
          <w:rFonts w:ascii="Helvetica" w:hAnsi="Helvetica"/>
          <w:lang w:val="it-IT"/>
        </w:rPr>
        <w:t xml:space="preserve"> a</w:t>
      </w:r>
      <w:r>
        <w:rPr>
          <w:rFonts w:ascii="Helvetica" w:hAnsi="Helvetica"/>
          <w:spacing w:val="2"/>
          <w:lang w:val="it-IT"/>
        </w:rPr>
        <w:t xml:space="preserve"> </w:t>
      </w:r>
      <w:r>
        <w:rPr>
          <w:rFonts w:ascii="Helvetica" w:hAnsi="Helvetica"/>
          <w:spacing w:val="-1"/>
          <w:lang w:val="it-IT"/>
        </w:rPr>
        <w:t>finanziamento;</w:t>
      </w:r>
    </w:p>
    <w:p>
      <w:pPr>
        <w:pStyle w:val="BodyText"/>
        <w:numPr>
          <w:ilvl w:val="0"/>
          <w:numId w:val="1"/>
        </w:numPr>
        <w:tabs>
          <w:tab w:val="clear" w:pos="720"/>
          <w:tab w:val="left" w:pos="840" w:leader="none"/>
        </w:tabs>
        <w:spacing w:lineRule="auto" w:line="240"/>
        <w:ind w:hanging="360" w:left="840" w:right="132"/>
        <w:jc w:val="both"/>
        <w:rPr>
          <w:rFonts w:ascii="Helvetica" w:hAnsi="Helvetica"/>
          <w:lang w:val="it-IT"/>
        </w:rPr>
      </w:pPr>
      <w:r>
        <w:rPr>
          <w:rFonts w:ascii="Helvetica" w:hAnsi="Helvetica"/>
          <w:spacing w:val="-1"/>
          <w:lang w:val="it-IT"/>
        </w:rPr>
        <w:t>firmare</w:t>
      </w:r>
      <w:r>
        <w:rPr>
          <w:rFonts w:ascii="Helvetica" w:hAnsi="Helvetica"/>
          <w:spacing w:val="4"/>
          <w:lang w:val="it-IT"/>
        </w:rPr>
        <w:t xml:space="preserve"> </w:t>
      </w:r>
      <w:r>
        <w:rPr>
          <w:rFonts w:ascii="Helvetica" w:hAnsi="Helvetica"/>
          <w:lang w:val="it-IT"/>
        </w:rPr>
        <w:t>digitalmente</w:t>
      </w:r>
      <w:r>
        <w:rPr>
          <w:rFonts w:ascii="Helvetica" w:hAnsi="Helvetica"/>
          <w:spacing w:val="5"/>
          <w:lang w:val="it-IT"/>
        </w:rPr>
        <w:t xml:space="preserve"> </w:t>
      </w:r>
      <w:r>
        <w:rPr>
          <w:rFonts w:ascii="Helvetica" w:hAnsi="Helvetica"/>
          <w:spacing w:val="-1"/>
          <w:lang w:val="it-IT"/>
        </w:rPr>
        <w:t>l’Atto</w:t>
      </w:r>
      <w:r>
        <w:rPr>
          <w:rFonts w:ascii="Helvetica" w:hAnsi="Helvetica"/>
          <w:spacing w:val="5"/>
          <w:lang w:val="it-IT"/>
        </w:rPr>
        <w:t xml:space="preserve"> </w:t>
      </w:r>
      <w:r>
        <w:rPr>
          <w:rFonts w:ascii="Helvetica" w:hAnsi="Helvetica"/>
          <w:spacing w:val="-1"/>
          <w:lang w:val="it-IT"/>
        </w:rPr>
        <w:t>di</w:t>
      </w:r>
      <w:r>
        <w:rPr>
          <w:rFonts w:ascii="Helvetica" w:hAnsi="Helvetica"/>
          <w:spacing w:val="5"/>
          <w:lang w:val="it-IT"/>
        </w:rPr>
        <w:t xml:space="preserve"> </w:t>
      </w:r>
      <w:r>
        <w:rPr>
          <w:rFonts w:ascii="Helvetica" w:hAnsi="Helvetica"/>
          <w:spacing w:val="-1"/>
          <w:lang w:val="it-IT"/>
        </w:rPr>
        <w:t>adesione</w:t>
      </w:r>
      <w:r>
        <w:rPr>
          <w:rFonts w:ascii="Helvetica" w:hAnsi="Helvetica"/>
          <w:spacing w:val="4"/>
          <w:lang w:val="it-IT"/>
        </w:rPr>
        <w:t xml:space="preserve"> </w:t>
      </w:r>
      <w:r>
        <w:rPr>
          <w:rFonts w:ascii="Helvetica" w:hAnsi="Helvetica"/>
          <w:b/>
          <w:spacing w:val="-1"/>
          <w:lang w:val="it-IT"/>
        </w:rPr>
        <w:t>entro</w:t>
      </w:r>
      <w:r>
        <w:rPr>
          <w:rFonts w:ascii="Helvetica" w:hAnsi="Helvetica"/>
          <w:b/>
          <w:spacing w:val="5"/>
          <w:lang w:val="it-IT"/>
        </w:rPr>
        <w:t xml:space="preserve"> </w:t>
      </w:r>
      <w:r>
        <w:rPr>
          <w:rFonts w:ascii="Helvetica" w:hAnsi="Helvetica"/>
          <w:b/>
          <w:spacing w:val="-1"/>
          <w:lang w:val="it-IT"/>
        </w:rPr>
        <w:t>15</w:t>
      </w:r>
      <w:r>
        <w:rPr>
          <w:rFonts w:ascii="Helvetica" w:hAnsi="Helvetica"/>
          <w:b/>
          <w:spacing w:val="7"/>
          <w:lang w:val="it-IT"/>
        </w:rPr>
        <w:t xml:space="preserve"> </w:t>
      </w:r>
      <w:r>
        <w:rPr>
          <w:rFonts w:ascii="Helvetica" w:hAnsi="Helvetica"/>
          <w:b/>
          <w:spacing w:val="-1"/>
          <w:lang w:val="it-IT"/>
        </w:rPr>
        <w:t>giorni</w:t>
      </w:r>
      <w:r>
        <w:rPr>
          <w:rFonts w:ascii="Helvetica" w:hAnsi="Helvetica"/>
          <w:color w:val="FF0000"/>
          <w:spacing w:val="5"/>
          <w:lang w:val="it-IT"/>
        </w:rPr>
        <w:t xml:space="preserve"> </w:t>
      </w:r>
      <w:r>
        <w:rPr>
          <w:rFonts w:ascii="Helvetica" w:hAnsi="Helvetica"/>
          <w:spacing w:val="-1"/>
          <w:lang w:val="it-IT"/>
        </w:rPr>
        <w:t>dal</w:t>
      </w:r>
      <w:r>
        <w:rPr>
          <w:rFonts w:ascii="Helvetica" w:hAnsi="Helvetica"/>
          <w:spacing w:val="5"/>
          <w:lang w:val="it-IT"/>
        </w:rPr>
        <w:t xml:space="preserve"> </w:t>
      </w:r>
      <w:r>
        <w:rPr>
          <w:rFonts w:ascii="Helvetica" w:hAnsi="Helvetica"/>
          <w:spacing w:val="-1"/>
          <w:lang w:val="it-IT"/>
        </w:rPr>
        <w:t>ricevimento</w:t>
      </w:r>
      <w:r>
        <w:rPr>
          <w:rFonts w:ascii="Helvetica" w:hAnsi="Helvetica"/>
          <w:spacing w:val="4"/>
          <w:lang w:val="it-IT"/>
        </w:rPr>
        <w:t xml:space="preserve"> </w:t>
      </w:r>
      <w:r>
        <w:rPr>
          <w:rFonts w:ascii="Helvetica" w:hAnsi="Helvetica"/>
          <w:lang w:val="it-IT"/>
        </w:rPr>
        <w:t>della</w:t>
      </w:r>
      <w:r>
        <w:rPr>
          <w:rFonts w:ascii="Helvetica" w:hAnsi="Helvetica"/>
          <w:spacing w:val="5"/>
          <w:lang w:val="it-IT"/>
        </w:rPr>
        <w:t xml:space="preserve"> </w:t>
      </w:r>
      <w:r>
        <w:rPr>
          <w:rFonts w:ascii="Helvetica" w:hAnsi="Helvetica"/>
          <w:spacing w:val="-1"/>
          <w:lang w:val="it-IT"/>
        </w:rPr>
        <w:t>comunicazione</w:t>
      </w:r>
      <w:r>
        <w:rPr>
          <w:rFonts w:eastAsia="Times New Roman" w:ascii="Helvetica" w:hAnsi="Helvetica"/>
          <w:spacing w:val="71"/>
          <w:lang w:val="it-IT"/>
        </w:rPr>
        <w:t xml:space="preserve"> </w:t>
      </w:r>
      <w:r>
        <w:rPr>
          <w:rFonts w:ascii="Helvetica" w:hAnsi="Helvetica"/>
          <w:spacing w:val="-1"/>
          <w:lang w:val="it-IT"/>
        </w:rPr>
        <w:t>di</w:t>
      </w:r>
      <w:r>
        <w:rPr>
          <w:rFonts w:ascii="Helvetica" w:hAnsi="Helvetica"/>
          <w:spacing w:val="64"/>
          <w:lang w:val="it-IT"/>
        </w:rPr>
        <w:t xml:space="preserve"> </w:t>
      </w:r>
      <w:r>
        <w:rPr>
          <w:rFonts w:ascii="Helvetica" w:hAnsi="Helvetica"/>
          <w:spacing w:val="-1"/>
          <w:lang w:val="it-IT"/>
        </w:rPr>
        <w:t>ammissione</w:t>
      </w:r>
      <w:r>
        <w:rPr>
          <w:rFonts w:ascii="Helvetica" w:hAnsi="Helvetica"/>
          <w:spacing w:val="1"/>
          <w:lang w:val="it-IT"/>
        </w:rPr>
        <w:t xml:space="preserve"> </w:t>
      </w:r>
      <w:r>
        <w:rPr>
          <w:rFonts w:ascii="Helvetica" w:hAnsi="Helvetica"/>
          <w:lang w:val="it-IT"/>
        </w:rPr>
        <w:t>a</w:t>
      </w:r>
      <w:r>
        <w:rPr>
          <w:rFonts w:ascii="Helvetica" w:hAnsi="Helvetica"/>
          <w:spacing w:val="64"/>
          <w:lang w:val="it-IT"/>
        </w:rPr>
        <w:t xml:space="preserve"> </w:t>
      </w:r>
      <w:r>
        <w:rPr>
          <w:rFonts w:ascii="Helvetica" w:hAnsi="Helvetica"/>
          <w:spacing w:val="-1"/>
          <w:lang w:val="it-IT"/>
        </w:rPr>
        <w:t>finanziamento</w:t>
      </w:r>
      <w:r>
        <w:rPr>
          <w:rFonts w:ascii="Helvetica" w:hAnsi="Helvetica"/>
          <w:spacing w:val="65"/>
          <w:lang w:val="it-IT"/>
        </w:rPr>
        <w:t xml:space="preserve"> </w:t>
      </w:r>
      <w:r>
        <w:rPr>
          <w:rFonts w:ascii="Helvetica" w:hAnsi="Helvetica"/>
          <w:spacing w:val="-1"/>
          <w:lang w:val="it-IT"/>
        </w:rPr>
        <w:t>da</w:t>
      </w:r>
      <w:r>
        <w:rPr>
          <w:rFonts w:ascii="Helvetica" w:hAnsi="Helvetica"/>
          <w:spacing w:val="64"/>
          <w:lang w:val="it-IT"/>
        </w:rPr>
        <w:t xml:space="preserve"> </w:t>
      </w:r>
      <w:r>
        <w:rPr>
          <w:rFonts w:ascii="Helvetica" w:hAnsi="Helvetica"/>
          <w:lang w:val="it-IT"/>
        </w:rPr>
        <w:t>parte</w:t>
      </w:r>
      <w:r>
        <w:rPr>
          <w:rFonts w:ascii="Helvetica" w:hAnsi="Helvetica"/>
          <w:spacing w:val="64"/>
          <w:lang w:val="it-IT"/>
        </w:rPr>
        <w:t xml:space="preserve"> </w:t>
      </w:r>
      <w:r>
        <w:rPr>
          <w:rFonts w:ascii="Helvetica" w:hAnsi="Helvetica"/>
          <w:spacing w:val="-1"/>
          <w:lang w:val="it-IT"/>
        </w:rPr>
        <w:t>della</w:t>
      </w:r>
      <w:r>
        <w:rPr>
          <w:rFonts w:ascii="Helvetica" w:hAnsi="Helvetica"/>
          <w:spacing w:val="65"/>
          <w:lang w:val="it-IT"/>
        </w:rPr>
        <w:t xml:space="preserve"> </w:t>
      </w:r>
      <w:r>
        <w:rPr>
          <w:rFonts w:ascii="Helvetica" w:hAnsi="Helvetica"/>
          <w:spacing w:val="-1"/>
          <w:lang w:val="it-IT"/>
        </w:rPr>
        <w:t>Regione</w:t>
      </w:r>
      <w:r>
        <w:rPr>
          <w:rFonts w:ascii="Helvetica" w:hAnsi="Helvetica"/>
          <w:spacing w:val="64"/>
          <w:lang w:val="it-IT"/>
        </w:rPr>
        <w:t xml:space="preserve"> </w:t>
      </w:r>
      <w:r>
        <w:rPr>
          <w:rFonts w:ascii="Helvetica" w:hAnsi="Helvetica"/>
          <w:lang w:val="it-IT"/>
        </w:rPr>
        <w:t>Marche</w:t>
      </w:r>
      <w:r>
        <w:rPr>
          <w:rFonts w:ascii="Helvetica" w:hAnsi="Helvetica"/>
          <w:spacing w:val="64"/>
          <w:lang w:val="it-IT"/>
        </w:rPr>
        <w:t xml:space="preserve"> </w:t>
      </w:r>
      <w:r>
        <w:rPr>
          <w:rFonts w:ascii="Helvetica" w:hAnsi="Helvetica"/>
          <w:spacing w:val="-1"/>
          <w:lang w:val="it-IT"/>
        </w:rPr>
        <w:t>all’indirizzo</w:t>
      </w:r>
      <w:r>
        <w:rPr>
          <w:rFonts w:eastAsia="Times New Roman" w:ascii="Helvetica" w:hAnsi="Helvetica"/>
          <w:spacing w:val="27"/>
          <w:lang w:val="it-IT"/>
        </w:rPr>
        <w:t xml:space="preserve"> </w:t>
      </w:r>
      <w:hyperlink r:id="rId7">
        <w:r>
          <w:rPr>
            <w:rStyle w:val="Hyperlink"/>
            <w:rFonts w:ascii="Helvetica" w:hAnsi="Helvetica"/>
            <w:spacing w:val="-1"/>
            <w:lang w:val="it-IT"/>
          </w:rPr>
          <w:t>http://firmacontratti.regione.marche.it</w:t>
        </w:r>
      </w:hyperlink>
      <w:r>
        <w:rPr>
          <w:rFonts w:ascii="Helvetica" w:hAnsi="Helvetica"/>
          <w:spacing w:val="-1"/>
          <w:lang w:val="it-IT"/>
        </w:rPr>
        <w:t>;</w:t>
      </w:r>
    </w:p>
    <w:p>
      <w:pPr>
        <w:pStyle w:val="BodyText"/>
        <w:numPr>
          <w:ilvl w:val="0"/>
          <w:numId w:val="1"/>
        </w:numPr>
        <w:tabs>
          <w:tab w:val="clear" w:pos="720"/>
          <w:tab w:val="left" w:pos="840" w:leader="none"/>
        </w:tabs>
        <w:spacing w:lineRule="auto" w:line="240" w:before="47" w:after="120"/>
        <w:ind w:hanging="357" w:left="839" w:right="108"/>
        <w:jc w:val="both"/>
        <w:rPr>
          <w:rFonts w:ascii="Helvetica" w:hAnsi="Helvetica"/>
          <w:lang w:val="it-IT"/>
        </w:rPr>
      </w:pPr>
      <w:r>
        <w:rPr>
          <w:rFonts w:ascii="Helvetica" w:hAnsi="Helvetica"/>
          <w:spacing w:val="-1"/>
          <w:lang w:val="it-IT"/>
        </w:rPr>
        <w:t xml:space="preserve">far precedere l’avvio dei </w:t>
      </w:r>
      <w:r>
        <w:rPr>
          <w:rFonts w:ascii="Helvetica" w:hAnsi="Helvetica"/>
          <w:spacing w:val="16"/>
          <w:lang w:val="it-IT"/>
        </w:rPr>
        <w:t xml:space="preserve">Summer Camp dalla </w:t>
      </w:r>
      <w:r>
        <w:rPr>
          <w:rFonts w:ascii="Helvetica" w:hAnsi="Helvetica"/>
          <w:spacing w:val="17"/>
          <w:lang w:val="it-IT"/>
        </w:rPr>
        <w:t xml:space="preserve">fase di informazione e pubblicità, la cui durata </w:t>
      </w:r>
      <w:r>
        <w:rPr>
          <w:rFonts w:ascii="Helvetica" w:hAnsi="Helvetica"/>
          <w:b/>
          <w:bCs/>
          <w:spacing w:val="17"/>
          <w:lang w:val="it-IT"/>
        </w:rPr>
        <w:t>non può essere inferiore a 15 giorni</w:t>
      </w:r>
      <w:r>
        <w:rPr>
          <w:rFonts w:ascii="Helvetica" w:hAnsi="Helvetica"/>
          <w:spacing w:val="17"/>
          <w:lang w:val="it-IT"/>
        </w:rPr>
        <w:t>, rispetto alla data prevista per l’avvio stesso</w:t>
      </w:r>
      <w:r>
        <w:rPr>
          <w:rFonts w:ascii="Helvetica" w:hAnsi="Helvetica"/>
          <w:spacing w:val="-1"/>
          <w:lang w:val="it-IT"/>
        </w:rPr>
        <w:t>,</w:t>
      </w:r>
      <w:r>
        <w:rPr>
          <w:rFonts w:eastAsia="Times New Roman" w:ascii="Helvetica" w:hAnsi="Helvetica"/>
          <w:spacing w:val="49"/>
          <w:lang w:val="it-IT"/>
        </w:rPr>
        <w:t xml:space="preserve"> </w:t>
      </w:r>
      <w:r>
        <w:rPr>
          <w:rFonts w:ascii="Helvetica" w:hAnsi="Helvetica"/>
          <w:spacing w:val="-1"/>
          <w:lang w:val="it-IT"/>
        </w:rPr>
        <w:t>pena</w:t>
      </w:r>
      <w:r>
        <w:rPr>
          <w:rFonts w:ascii="Helvetica" w:hAnsi="Helvetica"/>
          <w:spacing w:val="37"/>
          <w:lang w:val="it-IT"/>
        </w:rPr>
        <w:t xml:space="preserve"> </w:t>
      </w:r>
      <w:r>
        <w:rPr>
          <w:rFonts w:ascii="Helvetica" w:hAnsi="Helvetica"/>
          <w:spacing w:val="-1"/>
          <w:lang w:val="it-IT"/>
        </w:rPr>
        <w:t>la</w:t>
      </w:r>
      <w:r>
        <w:rPr>
          <w:rFonts w:ascii="Helvetica" w:hAnsi="Helvetica"/>
          <w:spacing w:val="38"/>
          <w:lang w:val="it-IT"/>
        </w:rPr>
        <w:t xml:space="preserve"> </w:t>
      </w:r>
      <w:r>
        <w:rPr>
          <w:rFonts w:ascii="Helvetica" w:hAnsi="Helvetica"/>
          <w:spacing w:val="-1"/>
          <w:lang w:val="it-IT"/>
        </w:rPr>
        <w:t>decadenza</w:t>
      </w:r>
      <w:r>
        <w:rPr>
          <w:rFonts w:ascii="Helvetica" w:hAnsi="Helvetica"/>
          <w:spacing w:val="38"/>
          <w:lang w:val="it-IT"/>
        </w:rPr>
        <w:t xml:space="preserve"> </w:t>
      </w:r>
      <w:r>
        <w:rPr>
          <w:rFonts w:ascii="Helvetica" w:hAnsi="Helvetica"/>
          <w:spacing w:val="-1"/>
          <w:lang w:val="it-IT"/>
        </w:rPr>
        <w:t>del</w:t>
      </w:r>
      <w:r>
        <w:rPr>
          <w:rFonts w:ascii="Helvetica" w:hAnsi="Helvetica"/>
          <w:spacing w:val="44"/>
          <w:lang w:val="it-IT"/>
        </w:rPr>
        <w:t xml:space="preserve"> </w:t>
      </w:r>
      <w:r>
        <w:rPr>
          <w:rFonts w:ascii="Helvetica" w:hAnsi="Helvetica"/>
          <w:spacing w:val="-1"/>
          <w:lang w:val="it-IT"/>
        </w:rPr>
        <w:t>contributo,</w:t>
      </w:r>
      <w:r>
        <w:rPr>
          <w:rFonts w:ascii="Helvetica" w:hAnsi="Helvetica"/>
          <w:spacing w:val="39"/>
          <w:lang w:val="it-IT"/>
        </w:rPr>
        <w:t xml:space="preserve"> </w:t>
      </w:r>
      <w:r>
        <w:rPr>
          <w:rFonts w:ascii="Helvetica" w:hAnsi="Helvetica"/>
          <w:spacing w:val="-1"/>
          <w:lang w:val="it-IT"/>
        </w:rPr>
        <w:t>salvo</w:t>
      </w:r>
      <w:r>
        <w:rPr>
          <w:rFonts w:ascii="Helvetica" w:hAnsi="Helvetica"/>
          <w:spacing w:val="38"/>
          <w:lang w:val="it-IT"/>
        </w:rPr>
        <w:t xml:space="preserve"> </w:t>
      </w:r>
      <w:r>
        <w:rPr>
          <w:rFonts w:ascii="Helvetica" w:hAnsi="Helvetica"/>
          <w:spacing w:val="-1"/>
          <w:lang w:val="it-IT"/>
        </w:rPr>
        <w:t>eventuali</w:t>
      </w:r>
      <w:r>
        <w:rPr>
          <w:rFonts w:ascii="Helvetica" w:hAnsi="Helvetica"/>
          <w:spacing w:val="39"/>
          <w:lang w:val="it-IT"/>
        </w:rPr>
        <w:t xml:space="preserve"> </w:t>
      </w:r>
      <w:r>
        <w:rPr>
          <w:rFonts w:ascii="Helvetica" w:hAnsi="Helvetica"/>
          <w:spacing w:val="-1"/>
          <w:lang w:val="it-IT"/>
        </w:rPr>
        <w:t>proroghe</w:t>
      </w:r>
      <w:r>
        <w:rPr>
          <w:rFonts w:ascii="Helvetica" w:hAnsi="Helvetica"/>
          <w:spacing w:val="39"/>
          <w:lang w:val="it-IT"/>
        </w:rPr>
        <w:t xml:space="preserve"> </w:t>
      </w:r>
      <w:r>
        <w:rPr>
          <w:rFonts w:ascii="Helvetica" w:hAnsi="Helvetica"/>
          <w:spacing w:val="-1"/>
          <w:lang w:val="it-IT"/>
        </w:rPr>
        <w:t>debitamente</w:t>
      </w:r>
      <w:r>
        <w:rPr>
          <w:rFonts w:ascii="Helvetica" w:hAnsi="Helvetica"/>
          <w:spacing w:val="39"/>
          <w:lang w:val="it-IT"/>
        </w:rPr>
        <w:t xml:space="preserve"> </w:t>
      </w:r>
      <w:r>
        <w:rPr>
          <w:rFonts w:ascii="Helvetica" w:hAnsi="Helvetica"/>
          <w:spacing w:val="-1"/>
          <w:lang w:val="it-IT"/>
        </w:rPr>
        <w:t>autorizzate</w:t>
      </w:r>
      <w:r>
        <w:rPr>
          <w:rFonts w:ascii="Helvetica" w:hAnsi="Helvetica"/>
          <w:spacing w:val="38"/>
          <w:lang w:val="it-IT"/>
        </w:rPr>
        <w:t xml:space="preserve"> </w:t>
      </w:r>
      <w:r>
        <w:rPr>
          <w:rFonts w:ascii="Helvetica" w:hAnsi="Helvetica"/>
          <w:spacing w:val="-1"/>
          <w:lang w:val="it-IT"/>
        </w:rPr>
        <w:t>dal</w:t>
      </w:r>
      <w:r>
        <w:rPr>
          <w:rFonts w:eastAsia="Times New Roman" w:ascii="Helvetica" w:hAnsi="Helvetica"/>
          <w:spacing w:val="57"/>
          <w:lang w:val="it-IT"/>
        </w:rPr>
        <w:t xml:space="preserve"> </w:t>
      </w:r>
      <w:r>
        <w:rPr>
          <w:rFonts w:ascii="Helvetica" w:hAnsi="Helvetica"/>
          <w:spacing w:val="-1"/>
          <w:lang w:val="it-IT"/>
        </w:rPr>
        <w:t xml:space="preserve">Dirigente del Settore Istruzione, Innovazione Sociale e Sport;  </w:t>
      </w:r>
    </w:p>
    <w:p>
      <w:pPr>
        <w:pStyle w:val="BodyText"/>
        <w:numPr>
          <w:ilvl w:val="0"/>
          <w:numId w:val="1"/>
        </w:numPr>
        <w:tabs>
          <w:tab w:val="clear" w:pos="720"/>
          <w:tab w:val="left" w:pos="840" w:leader="none"/>
        </w:tabs>
        <w:spacing w:lineRule="auto" w:line="240"/>
        <w:ind w:hanging="360" w:left="840" w:right="106"/>
        <w:jc w:val="both"/>
        <w:rPr>
          <w:rFonts w:ascii="Helvetica" w:hAnsi="Helvetica"/>
          <w:lang w:val="it-IT"/>
        </w:rPr>
      </w:pPr>
      <w:r>
        <w:rPr>
          <w:rFonts w:ascii="Helvetica" w:hAnsi="Helvetica"/>
          <w:spacing w:val="-1"/>
          <w:lang w:val="it-IT"/>
        </w:rPr>
        <w:t>concludere</w:t>
      </w:r>
      <w:r>
        <w:rPr>
          <w:rFonts w:ascii="Helvetica" w:hAnsi="Helvetica"/>
          <w:spacing w:val="35"/>
          <w:lang w:val="it-IT"/>
        </w:rPr>
        <w:t xml:space="preserve"> </w:t>
      </w:r>
      <w:r>
        <w:rPr>
          <w:rFonts w:ascii="Helvetica" w:hAnsi="Helvetica"/>
          <w:spacing w:val="0"/>
          <w:lang w:val="it-IT"/>
        </w:rPr>
        <w:t xml:space="preserve">le attività progettuali </w:t>
      </w:r>
      <w:r>
        <w:rPr>
          <w:rFonts w:ascii="Helvetica" w:hAnsi="Helvetica"/>
          <w:b/>
          <w:spacing w:val="-1"/>
          <w:lang w:val="it-IT"/>
        </w:rPr>
        <w:t>entro il mese di settembre 2025</w:t>
      </w:r>
      <w:r>
        <w:rPr>
          <w:rFonts w:ascii="Helvetica" w:hAnsi="Helvetica"/>
          <w:spacing w:val="-1"/>
          <w:lang w:val="it-IT"/>
        </w:rPr>
        <w:t>,</w:t>
      </w:r>
      <w:r>
        <w:rPr>
          <w:rFonts w:ascii="Helvetica" w:hAnsi="Helvetica"/>
          <w:spacing w:val="37"/>
          <w:lang w:val="it-IT"/>
        </w:rPr>
        <w:t xml:space="preserve"> </w:t>
      </w:r>
      <w:r>
        <w:rPr>
          <w:rFonts w:ascii="Helvetica" w:hAnsi="Helvetica"/>
          <w:spacing w:val="-1"/>
          <w:lang w:val="it-IT"/>
        </w:rPr>
        <w:t>salvo</w:t>
      </w:r>
      <w:r>
        <w:rPr>
          <w:rFonts w:eastAsia="Times New Roman" w:ascii="Helvetica" w:hAnsi="Helvetica"/>
          <w:spacing w:val="69"/>
          <w:lang w:val="it-IT"/>
        </w:rPr>
        <w:t xml:space="preserve"> </w:t>
      </w:r>
      <w:r>
        <w:rPr>
          <w:rFonts w:ascii="Helvetica" w:hAnsi="Helvetica"/>
          <w:spacing w:val="-1"/>
          <w:lang w:val="it-IT"/>
        </w:rPr>
        <w:t>eventuali</w:t>
      </w:r>
      <w:r>
        <w:rPr>
          <w:rFonts w:ascii="Helvetica" w:hAnsi="Helvetica"/>
          <w:spacing w:val="21"/>
          <w:lang w:val="it-IT"/>
        </w:rPr>
        <w:t xml:space="preserve"> </w:t>
      </w:r>
      <w:r>
        <w:rPr>
          <w:rFonts w:ascii="Helvetica" w:hAnsi="Helvetica"/>
          <w:spacing w:val="-1"/>
          <w:lang w:val="it-IT"/>
        </w:rPr>
        <w:t>proroghe</w:t>
      </w:r>
      <w:r>
        <w:rPr>
          <w:rFonts w:ascii="Helvetica" w:hAnsi="Helvetica"/>
          <w:spacing w:val="22"/>
          <w:lang w:val="it-IT"/>
        </w:rPr>
        <w:t xml:space="preserve"> </w:t>
      </w:r>
      <w:r>
        <w:rPr>
          <w:rFonts w:ascii="Helvetica" w:hAnsi="Helvetica"/>
          <w:spacing w:val="-1"/>
          <w:lang w:val="it-IT"/>
        </w:rPr>
        <w:t>debitamente</w:t>
      </w:r>
      <w:r>
        <w:rPr>
          <w:rFonts w:ascii="Helvetica" w:hAnsi="Helvetica"/>
          <w:spacing w:val="22"/>
          <w:lang w:val="it-IT"/>
        </w:rPr>
        <w:t xml:space="preserve"> </w:t>
      </w:r>
      <w:r>
        <w:rPr>
          <w:rFonts w:ascii="Helvetica" w:hAnsi="Helvetica"/>
          <w:spacing w:val="-1"/>
          <w:lang w:val="it-IT"/>
        </w:rPr>
        <w:t>autorizzate</w:t>
      </w:r>
      <w:r>
        <w:rPr>
          <w:rFonts w:ascii="Helvetica" w:hAnsi="Helvetica"/>
          <w:spacing w:val="22"/>
          <w:lang w:val="it-IT"/>
        </w:rPr>
        <w:t xml:space="preserve"> </w:t>
      </w:r>
      <w:r>
        <w:rPr>
          <w:rFonts w:ascii="Helvetica" w:hAnsi="Helvetica"/>
          <w:spacing w:val="-1"/>
          <w:lang w:val="it-IT"/>
        </w:rPr>
        <w:t>dal</w:t>
      </w:r>
      <w:r>
        <w:rPr>
          <w:rFonts w:ascii="Helvetica" w:hAnsi="Helvetica"/>
          <w:spacing w:val="21"/>
          <w:lang w:val="it-IT"/>
        </w:rPr>
        <w:t xml:space="preserve"> </w:t>
      </w:r>
      <w:r>
        <w:rPr>
          <w:rFonts w:ascii="Helvetica" w:hAnsi="Helvetica"/>
          <w:spacing w:val="-1"/>
          <w:lang w:val="it-IT"/>
        </w:rPr>
        <w:t>Dirigente</w:t>
      </w:r>
      <w:r>
        <w:rPr>
          <w:rFonts w:ascii="Helvetica" w:hAnsi="Helvetica"/>
          <w:spacing w:val="22"/>
          <w:lang w:val="it-IT"/>
        </w:rPr>
        <w:t xml:space="preserve"> </w:t>
      </w:r>
      <w:r>
        <w:rPr>
          <w:rFonts w:ascii="Helvetica" w:hAnsi="Helvetica"/>
          <w:spacing w:val="-1"/>
          <w:lang w:val="it-IT"/>
        </w:rPr>
        <w:t>del Settore Istruzione, Innovazione Sociale e Sport;</w:t>
      </w:r>
    </w:p>
    <w:p>
      <w:pPr>
        <w:pStyle w:val="BodyText"/>
        <w:numPr>
          <w:ilvl w:val="0"/>
          <w:numId w:val="1"/>
        </w:numPr>
        <w:tabs>
          <w:tab w:val="clear" w:pos="720"/>
          <w:tab w:val="left" w:pos="840" w:leader="none"/>
        </w:tabs>
        <w:spacing w:lineRule="auto" w:line="240"/>
        <w:ind w:hanging="360" w:left="840" w:right="106"/>
        <w:jc w:val="both"/>
        <w:rPr>
          <w:rFonts w:ascii="Helvetica" w:hAnsi="Helvetica"/>
          <w:lang w:val="it-IT"/>
        </w:rPr>
      </w:pPr>
      <w:r>
        <w:rPr>
          <w:rFonts w:ascii="Helvetica" w:hAnsi="Helvetica"/>
          <w:spacing w:val="-1"/>
          <w:lang w:val="it-IT"/>
        </w:rPr>
        <w:t xml:space="preserve">presentare al Responsabile del Procedimento della gestione, </w:t>
      </w:r>
      <w:r>
        <w:rPr>
          <w:rFonts w:ascii="Helvetica" w:hAnsi="Helvetica"/>
          <w:b/>
          <w:spacing w:val="-1"/>
          <w:lang w:val="it-IT"/>
        </w:rPr>
        <w:t xml:space="preserve">almeno 10 giorni antecedenti </w:t>
      </w:r>
      <w:r>
        <w:rPr>
          <w:rFonts w:ascii="Helvetica" w:hAnsi="Helvetica"/>
          <w:spacing w:val="-1"/>
          <w:lang w:val="it-IT"/>
        </w:rPr>
        <w:t xml:space="preserve">l’avvio delle attività, la documentazione prevista al punto.1.5 del Manuale a costi reali; </w:t>
      </w:r>
    </w:p>
    <w:p>
      <w:pPr>
        <w:pStyle w:val="BodyText"/>
        <w:numPr>
          <w:ilvl w:val="0"/>
          <w:numId w:val="1"/>
        </w:numPr>
        <w:tabs>
          <w:tab w:val="clear" w:pos="720"/>
          <w:tab w:val="left" w:pos="840" w:leader="none"/>
        </w:tabs>
        <w:spacing w:lineRule="auto" w:line="240"/>
        <w:ind w:hanging="360" w:left="840" w:right="104"/>
        <w:jc w:val="both"/>
        <w:rPr>
          <w:rFonts w:ascii="Helvetica" w:hAnsi="Helvetica"/>
          <w:lang w:val="it-IT"/>
        </w:rPr>
      </w:pPr>
      <w:r>
        <w:rPr>
          <w:rFonts w:ascii="Helvetica" w:hAnsi="Helvetica"/>
          <w:spacing w:val="-1"/>
          <w:lang w:val="it-IT"/>
        </w:rPr>
        <w:t>presentare al</w:t>
      </w:r>
      <w:r>
        <w:rPr>
          <w:rFonts w:ascii="Helvetica" w:hAnsi="Helvetica"/>
          <w:spacing w:val="51"/>
          <w:lang w:val="it-IT"/>
        </w:rPr>
        <w:t xml:space="preserve"> </w:t>
      </w:r>
      <w:r>
        <w:rPr>
          <w:rFonts w:ascii="Helvetica" w:hAnsi="Helvetica"/>
          <w:spacing w:val="-1"/>
          <w:lang w:val="it-IT"/>
        </w:rPr>
        <w:t>Responsabile del Procedimento</w:t>
      </w:r>
      <w:r>
        <w:rPr>
          <w:rFonts w:ascii="Helvetica" w:hAnsi="Helvetica"/>
          <w:spacing w:val="49"/>
          <w:lang w:val="it-IT"/>
        </w:rPr>
        <w:t xml:space="preserve"> </w:t>
      </w:r>
      <w:r>
        <w:rPr>
          <w:rFonts w:ascii="Helvetica" w:hAnsi="Helvetica"/>
          <w:spacing w:val="-1"/>
          <w:lang w:val="it-IT"/>
        </w:rPr>
        <w:t>della</w:t>
      </w:r>
      <w:r>
        <w:rPr>
          <w:rFonts w:ascii="Helvetica" w:hAnsi="Helvetica"/>
          <w:spacing w:val="50"/>
          <w:lang w:val="it-IT"/>
        </w:rPr>
        <w:t xml:space="preserve"> </w:t>
      </w:r>
      <w:r>
        <w:rPr>
          <w:rFonts w:ascii="Helvetica" w:hAnsi="Helvetica"/>
          <w:spacing w:val="-1"/>
          <w:lang w:val="it-IT"/>
        </w:rPr>
        <w:t>gestione,</w:t>
      </w:r>
      <w:r>
        <w:rPr>
          <w:rFonts w:ascii="Helvetica" w:hAnsi="Helvetica"/>
          <w:spacing w:val="1"/>
          <w:lang w:val="it-IT"/>
        </w:rPr>
        <w:t xml:space="preserve"> </w:t>
      </w:r>
      <w:r>
        <w:rPr>
          <w:rFonts w:ascii="Helvetica" w:hAnsi="Helvetica"/>
          <w:b/>
          <w:bCs/>
          <w:spacing w:val="-1"/>
          <w:lang w:val="it-IT"/>
        </w:rPr>
        <w:t>entro</w:t>
      </w:r>
      <w:r>
        <w:rPr>
          <w:rFonts w:ascii="Helvetica" w:hAnsi="Helvetica"/>
          <w:b/>
          <w:bCs/>
          <w:spacing w:val="2"/>
          <w:lang w:val="it-IT"/>
        </w:rPr>
        <w:t xml:space="preserve"> </w:t>
      </w:r>
      <w:r>
        <w:rPr>
          <w:rFonts w:ascii="Helvetica" w:hAnsi="Helvetica"/>
          <w:b/>
          <w:bCs/>
          <w:lang w:val="it-IT"/>
        </w:rPr>
        <w:t>60</w:t>
      </w:r>
      <w:r>
        <w:rPr>
          <w:rFonts w:ascii="Helvetica" w:hAnsi="Helvetica"/>
          <w:b/>
          <w:bCs/>
          <w:spacing w:val="1"/>
          <w:lang w:val="it-IT"/>
        </w:rPr>
        <w:t xml:space="preserve"> </w:t>
      </w:r>
      <w:r>
        <w:rPr>
          <w:rFonts w:ascii="Helvetica" w:hAnsi="Helvetica"/>
          <w:b/>
          <w:bCs/>
          <w:spacing w:val="-1"/>
          <w:lang w:val="it-IT"/>
        </w:rPr>
        <w:t>giorni</w:t>
      </w:r>
      <w:r>
        <w:rPr>
          <w:rFonts w:ascii="Helvetica" w:hAnsi="Helvetica"/>
          <w:b/>
          <w:bCs/>
          <w:spacing w:val="1"/>
          <w:lang w:val="it-IT"/>
        </w:rPr>
        <w:t xml:space="preserve"> </w:t>
      </w:r>
      <w:r>
        <w:rPr>
          <w:rFonts w:ascii="Helvetica" w:hAnsi="Helvetica"/>
          <w:b/>
          <w:bCs/>
          <w:spacing w:val="-1"/>
          <w:lang w:val="it-IT"/>
        </w:rPr>
        <w:t>successivi</w:t>
      </w:r>
      <w:r>
        <w:rPr>
          <w:rFonts w:ascii="Helvetica" w:hAnsi="Helvetica"/>
          <w:b/>
          <w:bCs/>
          <w:lang w:val="it-IT"/>
        </w:rPr>
        <w:t xml:space="preserve"> </w:t>
      </w:r>
      <w:r>
        <w:rPr>
          <w:rFonts w:ascii="Helvetica" w:hAnsi="Helvetica"/>
          <w:spacing w:val="-1"/>
          <w:lang w:val="it-IT"/>
        </w:rPr>
        <w:t>al</w:t>
      </w:r>
      <w:r>
        <w:rPr>
          <w:rFonts w:ascii="Helvetica" w:hAnsi="Helvetica"/>
          <w:spacing w:val="2"/>
          <w:lang w:val="it-IT"/>
        </w:rPr>
        <w:t xml:space="preserve"> </w:t>
      </w:r>
      <w:r>
        <w:rPr>
          <w:rFonts w:ascii="Helvetica" w:hAnsi="Helvetica"/>
          <w:spacing w:val="-1"/>
          <w:lang w:val="it-IT"/>
        </w:rPr>
        <w:t>termine</w:t>
      </w:r>
      <w:r>
        <w:rPr>
          <w:rFonts w:ascii="Helvetica" w:hAnsi="Helvetica"/>
          <w:spacing w:val="1"/>
          <w:lang w:val="it-IT"/>
        </w:rPr>
        <w:t xml:space="preserve"> </w:t>
      </w:r>
      <w:r>
        <w:rPr>
          <w:rFonts w:ascii="Helvetica" w:hAnsi="Helvetica"/>
          <w:lang w:val="it-IT"/>
        </w:rPr>
        <w:t>dell’attività</w:t>
      </w:r>
      <w:r>
        <w:rPr>
          <w:rFonts w:ascii="Helvetica" w:hAnsi="Helvetica"/>
          <w:spacing w:val="1"/>
          <w:lang w:val="it-IT"/>
        </w:rPr>
        <w:t xml:space="preserve"> </w:t>
      </w:r>
      <w:r>
        <w:rPr>
          <w:rFonts w:ascii="Helvetica" w:hAnsi="Helvetica"/>
          <w:spacing w:val="-1"/>
          <w:lang w:val="it-IT"/>
        </w:rPr>
        <w:t>progettuale</w:t>
      </w:r>
      <w:r>
        <w:rPr>
          <w:rFonts w:ascii="Helvetica" w:hAnsi="Helvetica"/>
          <w:spacing w:val="2"/>
          <w:lang w:val="it-IT"/>
        </w:rPr>
        <w:t xml:space="preserve"> </w:t>
      </w:r>
      <w:r>
        <w:rPr>
          <w:rFonts w:ascii="Helvetica" w:hAnsi="Helvetica"/>
          <w:spacing w:val="-1"/>
          <w:lang w:val="it-IT"/>
        </w:rPr>
        <w:t>oppure,</w:t>
      </w:r>
      <w:r>
        <w:rPr>
          <w:rFonts w:ascii="Helvetica" w:hAnsi="Helvetica"/>
          <w:spacing w:val="1"/>
          <w:lang w:val="it-IT"/>
        </w:rPr>
        <w:t xml:space="preserve"> </w:t>
      </w:r>
      <w:r>
        <w:rPr>
          <w:rFonts w:ascii="Helvetica" w:hAnsi="Helvetica"/>
          <w:spacing w:val="-1"/>
          <w:lang w:val="it-IT"/>
        </w:rPr>
        <w:t>se</w:t>
      </w:r>
      <w:r>
        <w:rPr>
          <w:rFonts w:ascii="Helvetica" w:hAnsi="Helvetica"/>
          <w:spacing w:val="2"/>
          <w:lang w:val="it-IT"/>
        </w:rPr>
        <w:t xml:space="preserve"> </w:t>
      </w:r>
      <w:r>
        <w:rPr>
          <w:rFonts w:ascii="Helvetica" w:hAnsi="Helvetica"/>
          <w:spacing w:val="-1"/>
          <w:lang w:val="it-IT"/>
        </w:rPr>
        <w:t>più</w:t>
      </w:r>
      <w:r>
        <w:rPr>
          <w:rFonts w:eastAsia="Times New Roman" w:ascii="Helvetica" w:hAnsi="Helvetica"/>
          <w:spacing w:val="63"/>
          <w:lang w:val="it-IT"/>
        </w:rPr>
        <w:t xml:space="preserve"> </w:t>
      </w:r>
      <w:r>
        <w:rPr>
          <w:rFonts w:ascii="Helvetica" w:hAnsi="Helvetica"/>
          <w:spacing w:val="-1"/>
          <w:lang w:val="it-IT"/>
        </w:rPr>
        <w:t>favorevole,</w:t>
      </w:r>
      <w:r>
        <w:rPr>
          <w:rFonts w:ascii="Helvetica" w:hAnsi="Helvetica"/>
          <w:spacing w:val="10"/>
          <w:lang w:val="it-IT"/>
        </w:rPr>
        <w:t xml:space="preserve"> </w:t>
      </w:r>
      <w:r>
        <w:rPr>
          <w:rFonts w:ascii="Helvetica" w:hAnsi="Helvetica"/>
          <w:spacing w:val="-1"/>
          <w:lang w:val="it-IT"/>
        </w:rPr>
        <w:t>entro</w:t>
      </w:r>
      <w:r>
        <w:rPr>
          <w:rFonts w:ascii="Helvetica" w:hAnsi="Helvetica"/>
          <w:spacing w:val="10"/>
          <w:lang w:val="it-IT"/>
        </w:rPr>
        <w:t xml:space="preserve"> </w:t>
      </w:r>
      <w:r>
        <w:rPr>
          <w:rFonts w:ascii="Helvetica" w:hAnsi="Helvetica"/>
          <w:spacing w:val="-1"/>
          <w:lang w:val="it-IT"/>
        </w:rPr>
        <w:t>gli</w:t>
      </w:r>
      <w:r>
        <w:rPr>
          <w:rFonts w:ascii="Helvetica" w:hAnsi="Helvetica"/>
          <w:spacing w:val="10"/>
          <w:lang w:val="it-IT"/>
        </w:rPr>
        <w:t xml:space="preserve"> </w:t>
      </w:r>
      <w:r>
        <w:rPr>
          <w:rFonts w:ascii="Helvetica" w:hAnsi="Helvetica"/>
          <w:spacing w:val="-1"/>
          <w:lang w:val="it-IT"/>
        </w:rPr>
        <w:t>altri</w:t>
      </w:r>
      <w:r>
        <w:rPr>
          <w:rFonts w:ascii="Helvetica" w:hAnsi="Helvetica"/>
          <w:spacing w:val="10"/>
          <w:lang w:val="it-IT"/>
        </w:rPr>
        <w:t xml:space="preserve"> </w:t>
      </w:r>
      <w:r>
        <w:rPr>
          <w:rFonts w:ascii="Helvetica" w:hAnsi="Helvetica"/>
          <w:spacing w:val="-1"/>
          <w:lang w:val="it-IT"/>
        </w:rPr>
        <w:t>termini</w:t>
      </w:r>
      <w:r>
        <w:rPr>
          <w:rFonts w:ascii="Helvetica" w:hAnsi="Helvetica"/>
          <w:spacing w:val="9"/>
          <w:lang w:val="it-IT"/>
        </w:rPr>
        <w:t xml:space="preserve"> </w:t>
      </w:r>
      <w:r>
        <w:rPr>
          <w:rFonts w:ascii="Helvetica" w:hAnsi="Helvetica"/>
          <w:spacing w:val="-1"/>
          <w:lang w:val="it-IT"/>
        </w:rPr>
        <w:t>previsti</w:t>
      </w:r>
      <w:r>
        <w:rPr>
          <w:rFonts w:ascii="Helvetica" w:hAnsi="Helvetica"/>
          <w:spacing w:val="10"/>
          <w:lang w:val="it-IT"/>
        </w:rPr>
        <w:t xml:space="preserve"> </w:t>
      </w:r>
      <w:r>
        <w:rPr>
          <w:rFonts w:ascii="Helvetica" w:hAnsi="Helvetica"/>
          <w:spacing w:val="-1"/>
          <w:lang w:val="it-IT"/>
        </w:rPr>
        <w:t>al</w:t>
      </w:r>
      <w:r>
        <w:rPr>
          <w:rFonts w:ascii="Helvetica" w:hAnsi="Helvetica"/>
          <w:spacing w:val="10"/>
          <w:lang w:val="it-IT"/>
        </w:rPr>
        <w:t xml:space="preserve"> </w:t>
      </w:r>
      <w:r>
        <w:rPr>
          <w:rFonts w:ascii="Helvetica" w:hAnsi="Helvetica"/>
          <w:spacing w:val="-1"/>
          <w:lang w:val="it-IT"/>
        </w:rPr>
        <w:t>punto</w:t>
      </w:r>
      <w:r>
        <w:rPr>
          <w:rFonts w:ascii="Helvetica" w:hAnsi="Helvetica"/>
          <w:spacing w:val="10"/>
          <w:lang w:val="it-IT"/>
        </w:rPr>
        <w:t xml:space="preserve"> </w:t>
      </w:r>
      <w:r>
        <w:rPr>
          <w:rFonts w:ascii="Helvetica" w:hAnsi="Helvetica"/>
          <w:spacing w:val="-1"/>
          <w:lang w:val="it-IT"/>
        </w:rPr>
        <w:t>2.2.2.</w:t>
      </w:r>
      <w:r>
        <w:rPr>
          <w:rFonts w:ascii="Helvetica" w:hAnsi="Helvetica"/>
          <w:spacing w:val="11"/>
          <w:lang w:val="it-IT"/>
        </w:rPr>
        <w:t xml:space="preserve"> </w:t>
      </w:r>
      <w:r>
        <w:rPr>
          <w:rFonts w:ascii="Helvetica" w:hAnsi="Helvetica"/>
          <w:spacing w:val="-1"/>
          <w:lang w:val="it-IT"/>
        </w:rPr>
        <w:t>del</w:t>
      </w:r>
      <w:r>
        <w:rPr>
          <w:rFonts w:ascii="Helvetica" w:hAnsi="Helvetica"/>
          <w:spacing w:val="9"/>
          <w:lang w:val="it-IT"/>
        </w:rPr>
        <w:t xml:space="preserve"> </w:t>
      </w:r>
      <w:r>
        <w:rPr>
          <w:rFonts w:ascii="Helvetica" w:hAnsi="Helvetica"/>
          <w:spacing w:val="-1"/>
          <w:lang w:val="it-IT"/>
        </w:rPr>
        <w:t>“</w:t>
      </w:r>
      <w:r>
        <w:rPr>
          <w:rFonts w:ascii="Helvetica" w:hAnsi="Helvetica"/>
          <w:lang w:val="it-IT"/>
        </w:rPr>
        <w:t>Manuale a costi reali</w:t>
      </w:r>
      <w:r>
        <w:rPr>
          <w:rFonts w:ascii="Helvetica" w:hAnsi="Helvetica"/>
          <w:spacing w:val="-1"/>
          <w:lang w:val="it-IT"/>
        </w:rPr>
        <w:t>”,</w:t>
      </w:r>
      <w:r>
        <w:rPr>
          <w:rFonts w:ascii="Helvetica" w:hAnsi="Helvetica"/>
          <w:spacing w:val="10"/>
          <w:lang w:val="it-IT"/>
        </w:rPr>
        <w:t xml:space="preserve"> </w:t>
      </w:r>
      <w:r>
        <w:rPr>
          <w:rFonts w:ascii="Helvetica" w:hAnsi="Helvetica"/>
          <w:spacing w:val="-1"/>
          <w:lang w:val="it-IT"/>
        </w:rPr>
        <w:t>il</w:t>
      </w:r>
      <w:r>
        <w:rPr>
          <w:rFonts w:eastAsia="Times New Roman" w:ascii="Helvetica" w:hAnsi="Helvetica"/>
          <w:spacing w:val="41"/>
          <w:lang w:val="it-IT"/>
        </w:rPr>
        <w:t xml:space="preserve"> </w:t>
      </w:r>
      <w:r>
        <w:rPr>
          <w:rFonts w:ascii="Helvetica" w:hAnsi="Helvetica"/>
          <w:spacing w:val="-1"/>
          <w:lang w:val="it-IT"/>
        </w:rPr>
        <w:t>rendiconto</w:t>
      </w:r>
      <w:r>
        <w:rPr>
          <w:rFonts w:ascii="Helvetica" w:hAnsi="Helvetica"/>
          <w:spacing w:val="14"/>
          <w:lang w:val="it-IT"/>
        </w:rPr>
        <w:t xml:space="preserve"> </w:t>
      </w:r>
      <w:r>
        <w:rPr>
          <w:rFonts w:ascii="Helvetica" w:hAnsi="Helvetica"/>
          <w:lang w:val="it-IT"/>
        </w:rPr>
        <w:t>con</w:t>
      </w:r>
      <w:r>
        <w:rPr>
          <w:rFonts w:ascii="Helvetica" w:hAnsi="Helvetica"/>
          <w:spacing w:val="12"/>
          <w:lang w:val="it-IT"/>
        </w:rPr>
        <w:t xml:space="preserve"> </w:t>
      </w:r>
      <w:r>
        <w:rPr>
          <w:rFonts w:ascii="Helvetica" w:hAnsi="Helvetica"/>
          <w:spacing w:val="-1"/>
          <w:lang w:val="it-IT"/>
        </w:rPr>
        <w:t>allegata</w:t>
      </w:r>
      <w:r>
        <w:rPr>
          <w:rFonts w:ascii="Helvetica" w:hAnsi="Helvetica"/>
          <w:spacing w:val="13"/>
          <w:lang w:val="it-IT"/>
        </w:rPr>
        <w:t xml:space="preserve"> </w:t>
      </w:r>
      <w:r>
        <w:rPr>
          <w:rFonts w:ascii="Helvetica" w:hAnsi="Helvetica"/>
          <w:spacing w:val="-1"/>
          <w:lang w:val="it-IT"/>
        </w:rPr>
        <w:t>la</w:t>
      </w:r>
      <w:r>
        <w:rPr>
          <w:rFonts w:ascii="Helvetica" w:hAnsi="Helvetica"/>
          <w:spacing w:val="13"/>
          <w:lang w:val="it-IT"/>
        </w:rPr>
        <w:t xml:space="preserve"> </w:t>
      </w:r>
      <w:r>
        <w:rPr>
          <w:rFonts w:ascii="Helvetica" w:hAnsi="Helvetica"/>
          <w:spacing w:val="-1"/>
          <w:lang w:val="it-IT"/>
        </w:rPr>
        <w:t>documentazione</w:t>
      </w:r>
      <w:r>
        <w:rPr>
          <w:rFonts w:eastAsia="Times New Roman" w:ascii="Helvetica" w:hAnsi="Helvetica"/>
          <w:spacing w:val="31"/>
          <w:lang w:val="it-IT"/>
        </w:rPr>
        <w:t xml:space="preserve"> </w:t>
      </w:r>
      <w:r>
        <w:rPr>
          <w:rFonts w:ascii="Helvetica" w:hAnsi="Helvetica"/>
          <w:spacing w:val="-1"/>
          <w:lang w:val="it-IT"/>
        </w:rPr>
        <w:t>prevista;</w:t>
      </w:r>
    </w:p>
    <w:p>
      <w:pPr>
        <w:pStyle w:val="BodyText"/>
        <w:numPr>
          <w:ilvl w:val="0"/>
          <w:numId w:val="1"/>
        </w:numPr>
        <w:tabs>
          <w:tab w:val="clear" w:pos="720"/>
          <w:tab w:val="left" w:pos="840" w:leader="none"/>
        </w:tabs>
        <w:spacing w:lineRule="auto" w:line="240"/>
        <w:ind w:hanging="357" w:left="839" w:right="102"/>
        <w:jc w:val="both"/>
        <w:rPr>
          <w:rFonts w:ascii="Helvetica" w:hAnsi="Helvetica"/>
          <w:lang w:val="it-IT"/>
        </w:rPr>
      </w:pPr>
      <w:r>
        <w:rPr>
          <w:rFonts w:ascii="Helvetica" w:hAnsi="Helvetica"/>
          <w:spacing w:val="-1"/>
          <w:lang w:val="it-IT"/>
        </w:rPr>
        <w:t>attenersi,</w:t>
      </w:r>
      <w:r>
        <w:rPr>
          <w:rFonts w:ascii="Helvetica" w:hAnsi="Helvetica"/>
          <w:spacing w:val="45"/>
          <w:lang w:val="it-IT"/>
        </w:rPr>
        <w:t xml:space="preserve"> </w:t>
      </w:r>
      <w:r>
        <w:rPr>
          <w:rFonts w:ascii="Helvetica" w:hAnsi="Helvetica"/>
          <w:spacing w:val="-1"/>
          <w:lang w:val="it-IT"/>
        </w:rPr>
        <w:t>per</w:t>
      </w:r>
      <w:r>
        <w:rPr>
          <w:rFonts w:ascii="Helvetica" w:hAnsi="Helvetica"/>
          <w:spacing w:val="46"/>
          <w:lang w:val="it-IT"/>
        </w:rPr>
        <w:t xml:space="preserve"> </w:t>
      </w:r>
      <w:r>
        <w:rPr>
          <w:rFonts w:ascii="Helvetica" w:hAnsi="Helvetica"/>
          <w:spacing w:val="-1"/>
          <w:lang w:val="it-IT"/>
        </w:rPr>
        <w:t>la</w:t>
      </w:r>
      <w:r>
        <w:rPr>
          <w:rFonts w:ascii="Helvetica" w:hAnsi="Helvetica"/>
          <w:spacing w:val="43"/>
          <w:lang w:val="it-IT"/>
        </w:rPr>
        <w:t xml:space="preserve"> </w:t>
      </w:r>
      <w:r>
        <w:rPr>
          <w:rFonts w:ascii="Helvetica" w:hAnsi="Helvetica"/>
          <w:b/>
          <w:bCs/>
          <w:spacing w:val="-1"/>
          <w:lang w:val="it-IT"/>
        </w:rPr>
        <w:t>gestione</w:t>
      </w:r>
      <w:r>
        <w:rPr>
          <w:rFonts w:ascii="Helvetica" w:hAnsi="Helvetica"/>
          <w:b/>
          <w:bCs/>
          <w:spacing w:val="45"/>
          <w:lang w:val="it-IT"/>
        </w:rPr>
        <w:t xml:space="preserve"> </w:t>
      </w:r>
      <w:r>
        <w:rPr>
          <w:rFonts w:ascii="Helvetica" w:hAnsi="Helvetica"/>
          <w:spacing w:val="-1"/>
          <w:lang w:val="it-IT"/>
        </w:rPr>
        <w:t>delle</w:t>
      </w:r>
      <w:r>
        <w:rPr>
          <w:rFonts w:ascii="Helvetica" w:hAnsi="Helvetica"/>
          <w:spacing w:val="44"/>
          <w:lang w:val="it-IT"/>
        </w:rPr>
        <w:t xml:space="preserve"> </w:t>
      </w:r>
      <w:r>
        <w:rPr>
          <w:rFonts w:ascii="Helvetica" w:hAnsi="Helvetica"/>
          <w:spacing w:val="-1"/>
          <w:lang w:val="it-IT"/>
        </w:rPr>
        <w:t>attività</w:t>
      </w:r>
      <w:r>
        <w:rPr>
          <w:rFonts w:ascii="Helvetica" w:hAnsi="Helvetica"/>
          <w:spacing w:val="0"/>
          <w:lang w:val="it-IT"/>
        </w:rPr>
        <w:t xml:space="preserve"> progettuali </w:t>
      </w:r>
      <w:r>
        <w:rPr>
          <w:rFonts w:ascii="Helvetica" w:hAnsi="Helvetica"/>
          <w:spacing w:val="-1"/>
          <w:lang w:val="it-IT"/>
        </w:rPr>
        <w:t>ammesse</w:t>
      </w:r>
      <w:r>
        <w:rPr>
          <w:rFonts w:ascii="Helvetica" w:hAnsi="Helvetica"/>
          <w:spacing w:val="45"/>
          <w:lang w:val="it-IT"/>
        </w:rPr>
        <w:t xml:space="preserve"> </w:t>
      </w:r>
      <w:r>
        <w:rPr>
          <w:rFonts w:ascii="Helvetica" w:hAnsi="Helvetica"/>
          <w:lang w:val="it-IT"/>
        </w:rPr>
        <w:t>a</w:t>
      </w:r>
      <w:r>
        <w:rPr>
          <w:rFonts w:ascii="Helvetica" w:hAnsi="Helvetica"/>
          <w:spacing w:val="47"/>
          <w:lang w:val="it-IT"/>
        </w:rPr>
        <w:t xml:space="preserve"> </w:t>
      </w:r>
      <w:r>
        <w:rPr>
          <w:rFonts w:ascii="Helvetica" w:hAnsi="Helvetica"/>
          <w:spacing w:val="-1"/>
          <w:lang w:val="it-IT"/>
        </w:rPr>
        <w:t>finanziamento,</w:t>
      </w:r>
      <w:r>
        <w:rPr>
          <w:rFonts w:ascii="Helvetica" w:hAnsi="Helvetica"/>
          <w:spacing w:val="45"/>
          <w:lang w:val="it-IT"/>
        </w:rPr>
        <w:t xml:space="preserve"> </w:t>
      </w:r>
      <w:r>
        <w:rPr>
          <w:rFonts w:ascii="Helvetica" w:hAnsi="Helvetica"/>
          <w:spacing w:val="-1"/>
          <w:lang w:val="it-IT"/>
        </w:rPr>
        <w:t>alle</w:t>
      </w:r>
      <w:r>
        <w:rPr>
          <w:rFonts w:eastAsia="Times New Roman" w:ascii="Helvetica" w:hAnsi="Helvetica"/>
          <w:spacing w:val="31"/>
          <w:lang w:val="it-IT"/>
        </w:rPr>
        <w:t xml:space="preserve"> </w:t>
      </w:r>
      <w:r>
        <w:rPr>
          <w:rFonts w:ascii="Helvetica" w:hAnsi="Helvetica"/>
          <w:spacing w:val="-1"/>
          <w:lang w:val="it-IT"/>
        </w:rPr>
        <w:t>disposizioni</w:t>
      </w:r>
      <w:r>
        <w:rPr>
          <w:rFonts w:ascii="Helvetica" w:hAnsi="Helvetica"/>
          <w:spacing w:val="4"/>
          <w:lang w:val="it-IT"/>
        </w:rPr>
        <w:t xml:space="preserve"> </w:t>
      </w:r>
      <w:r>
        <w:rPr>
          <w:rFonts w:ascii="Helvetica" w:hAnsi="Helvetica"/>
          <w:spacing w:val="-1"/>
          <w:lang w:val="it-IT"/>
        </w:rPr>
        <w:t>del</w:t>
      </w:r>
      <w:r>
        <w:rPr>
          <w:rFonts w:ascii="Helvetica" w:hAnsi="Helvetica"/>
          <w:spacing w:val="5"/>
          <w:lang w:val="it-IT"/>
        </w:rPr>
        <w:t xml:space="preserve"> </w:t>
      </w:r>
      <w:r>
        <w:rPr>
          <w:rFonts w:ascii="Helvetica" w:hAnsi="Helvetica"/>
          <w:lang w:val="it-IT"/>
        </w:rPr>
        <w:t>Manuale a costi reali</w:t>
      </w:r>
      <w:r>
        <w:rPr>
          <w:rFonts w:ascii="Helvetica" w:hAnsi="Helvetica"/>
          <w:spacing w:val="5"/>
          <w:lang w:val="it-IT"/>
        </w:rPr>
        <w:t xml:space="preserve"> </w:t>
      </w:r>
      <w:r>
        <w:rPr>
          <w:rFonts w:ascii="Helvetica" w:hAnsi="Helvetica"/>
          <w:lang w:val="it-IT"/>
        </w:rPr>
        <w:t>e</w:t>
      </w:r>
      <w:r>
        <w:rPr>
          <w:rFonts w:ascii="Helvetica" w:hAnsi="Helvetica"/>
          <w:spacing w:val="5"/>
          <w:lang w:val="it-IT"/>
        </w:rPr>
        <w:t xml:space="preserve"> </w:t>
      </w:r>
      <w:r>
        <w:rPr>
          <w:rFonts w:ascii="Helvetica" w:hAnsi="Helvetica"/>
          <w:spacing w:val="-1"/>
          <w:lang w:val="it-IT"/>
        </w:rPr>
        <w:t>per</w:t>
      </w:r>
      <w:r>
        <w:rPr>
          <w:rFonts w:ascii="Helvetica" w:hAnsi="Helvetica"/>
          <w:spacing w:val="5"/>
          <w:lang w:val="it-IT"/>
        </w:rPr>
        <w:t xml:space="preserve"> </w:t>
      </w:r>
      <w:r>
        <w:rPr>
          <w:rFonts w:ascii="Helvetica" w:hAnsi="Helvetica"/>
          <w:spacing w:val="0"/>
          <w:lang w:val="it-IT"/>
        </w:rPr>
        <w:t>quanto ivi non espressamente</w:t>
      </w:r>
      <w:r>
        <w:rPr>
          <w:rFonts w:ascii="Helvetica" w:hAnsi="Helvetica"/>
          <w:spacing w:val="39"/>
          <w:lang w:val="it-IT"/>
        </w:rPr>
        <w:t xml:space="preserve"> </w:t>
      </w:r>
      <w:r>
        <w:rPr>
          <w:rFonts w:ascii="Helvetica" w:hAnsi="Helvetica"/>
          <w:spacing w:val="-1"/>
          <w:lang w:val="it-IT"/>
        </w:rPr>
        <w:t>previsto</w:t>
      </w:r>
      <w:r>
        <w:rPr>
          <w:rFonts w:ascii="Helvetica" w:hAnsi="Helvetica"/>
          <w:spacing w:val="38"/>
          <w:lang w:val="it-IT"/>
        </w:rPr>
        <w:t xml:space="preserve"> </w:t>
      </w:r>
      <w:r>
        <w:rPr>
          <w:rFonts w:ascii="Helvetica" w:hAnsi="Helvetica"/>
          <w:spacing w:val="-1"/>
          <w:lang w:val="it-IT"/>
        </w:rPr>
        <w:t>alle</w:t>
      </w:r>
      <w:r>
        <w:rPr>
          <w:rFonts w:ascii="Helvetica" w:hAnsi="Helvetica"/>
          <w:spacing w:val="39"/>
          <w:lang w:val="it-IT"/>
        </w:rPr>
        <w:t xml:space="preserve"> </w:t>
      </w:r>
      <w:r>
        <w:rPr>
          <w:rFonts w:ascii="Helvetica" w:hAnsi="Helvetica"/>
          <w:spacing w:val="-1"/>
          <w:lang w:val="it-IT"/>
        </w:rPr>
        <w:t>normative</w:t>
      </w:r>
      <w:r>
        <w:rPr>
          <w:rFonts w:ascii="Helvetica" w:hAnsi="Helvetica"/>
          <w:spacing w:val="38"/>
          <w:lang w:val="it-IT"/>
        </w:rPr>
        <w:t xml:space="preserve"> </w:t>
      </w:r>
      <w:r>
        <w:rPr>
          <w:rFonts w:ascii="Helvetica" w:hAnsi="Helvetica"/>
          <w:lang w:val="it-IT"/>
        </w:rPr>
        <w:t>e</w:t>
      </w:r>
      <w:r>
        <w:rPr>
          <w:rFonts w:ascii="Helvetica" w:hAnsi="Helvetica"/>
          <w:spacing w:val="41"/>
          <w:lang w:val="it-IT"/>
        </w:rPr>
        <w:t xml:space="preserve"> </w:t>
      </w:r>
      <w:r>
        <w:rPr>
          <w:rFonts w:ascii="Helvetica" w:hAnsi="Helvetica"/>
          <w:spacing w:val="-1"/>
          <w:lang w:val="it-IT"/>
        </w:rPr>
        <w:t>alle</w:t>
      </w:r>
      <w:r>
        <w:rPr>
          <w:rFonts w:ascii="Helvetica" w:hAnsi="Helvetica"/>
          <w:spacing w:val="39"/>
          <w:lang w:val="it-IT"/>
        </w:rPr>
        <w:t xml:space="preserve"> </w:t>
      </w:r>
      <w:r>
        <w:rPr>
          <w:rFonts w:ascii="Helvetica" w:hAnsi="Helvetica"/>
          <w:spacing w:val="-1"/>
          <w:lang w:val="it-IT"/>
        </w:rPr>
        <w:t>regolamentazioni</w:t>
      </w:r>
      <w:r>
        <w:rPr>
          <w:rFonts w:ascii="Helvetica" w:hAnsi="Helvetica"/>
          <w:spacing w:val="39"/>
          <w:lang w:val="it-IT"/>
        </w:rPr>
        <w:t xml:space="preserve"> </w:t>
      </w:r>
      <w:r>
        <w:rPr>
          <w:rFonts w:ascii="Helvetica" w:hAnsi="Helvetica"/>
          <w:spacing w:val="-1"/>
          <w:lang w:val="it-IT"/>
        </w:rPr>
        <w:t>regionali,</w:t>
      </w:r>
      <w:r>
        <w:rPr>
          <w:rFonts w:ascii="Helvetica" w:hAnsi="Helvetica"/>
          <w:spacing w:val="40"/>
          <w:lang w:val="it-IT"/>
        </w:rPr>
        <w:t xml:space="preserve"> </w:t>
      </w:r>
      <w:r>
        <w:rPr>
          <w:rFonts w:ascii="Helvetica" w:hAnsi="Helvetica"/>
          <w:spacing w:val="-1"/>
          <w:lang w:val="it-IT"/>
        </w:rPr>
        <w:t>nazionali</w:t>
      </w:r>
      <w:r>
        <w:rPr>
          <w:rFonts w:ascii="Helvetica" w:hAnsi="Helvetica"/>
          <w:spacing w:val="38"/>
          <w:lang w:val="it-IT"/>
        </w:rPr>
        <w:t xml:space="preserve"> </w:t>
      </w:r>
      <w:r>
        <w:rPr>
          <w:rFonts w:ascii="Helvetica" w:hAnsi="Helvetica"/>
          <w:lang w:val="it-IT"/>
        </w:rPr>
        <w:t>e</w:t>
      </w:r>
      <w:r>
        <w:rPr>
          <w:rFonts w:eastAsia="Times New Roman" w:ascii="Helvetica" w:hAnsi="Helvetica"/>
          <w:spacing w:val="41"/>
          <w:lang w:val="it-IT"/>
        </w:rPr>
        <w:t xml:space="preserve"> </w:t>
      </w:r>
      <w:r>
        <w:rPr>
          <w:rFonts w:ascii="Helvetica" w:hAnsi="Helvetica"/>
          <w:spacing w:val="-1"/>
          <w:lang w:val="it-IT"/>
        </w:rPr>
        <w:t>comunitarie vigenti</w:t>
      </w:r>
      <w:r>
        <w:rPr>
          <w:rFonts w:ascii="Helvetica" w:hAnsi="Helvetica"/>
          <w:lang w:val="it-IT"/>
        </w:rPr>
        <w:t xml:space="preserve"> </w:t>
      </w:r>
      <w:r>
        <w:rPr>
          <w:rFonts w:ascii="Helvetica" w:hAnsi="Helvetica"/>
          <w:spacing w:val="-1"/>
          <w:lang w:val="it-IT"/>
        </w:rPr>
        <w:t>in</w:t>
      </w:r>
      <w:r>
        <w:rPr>
          <w:rFonts w:ascii="Helvetica" w:hAnsi="Helvetica"/>
          <w:lang w:val="it-IT"/>
        </w:rPr>
        <w:t xml:space="preserve"> </w:t>
      </w:r>
      <w:r>
        <w:rPr>
          <w:rFonts w:ascii="Helvetica" w:hAnsi="Helvetica"/>
          <w:spacing w:val="-1"/>
          <w:lang w:val="it-IT"/>
        </w:rPr>
        <w:t>materia;</w:t>
      </w:r>
    </w:p>
    <w:p>
      <w:pPr>
        <w:pStyle w:val="BodyText"/>
        <w:numPr>
          <w:ilvl w:val="0"/>
          <w:numId w:val="1"/>
        </w:numPr>
        <w:tabs>
          <w:tab w:val="clear" w:pos="720"/>
          <w:tab w:val="left" w:pos="840" w:leader="none"/>
        </w:tabs>
        <w:spacing w:lineRule="auto" w:line="240"/>
        <w:ind w:hanging="360" w:left="840" w:right="104"/>
        <w:jc w:val="both"/>
        <w:rPr>
          <w:rFonts w:ascii="Helvetica" w:hAnsi="Helvetica"/>
          <w:lang w:val="it-IT"/>
        </w:rPr>
      </w:pPr>
      <w:r>
        <w:rPr>
          <w:rFonts w:ascii="Helvetica" w:hAnsi="Helvetica"/>
          <w:spacing w:val="-1"/>
          <w:lang w:val="it-IT"/>
        </w:rPr>
        <w:t>rispettare il divieto di doppio finanziamento, rispetto al quale dovrà essere sottoscritta apposita dichiarazione in sede di rendicontazione;</w:t>
      </w:r>
    </w:p>
    <w:p>
      <w:pPr>
        <w:pStyle w:val="BodyText"/>
        <w:numPr>
          <w:ilvl w:val="0"/>
          <w:numId w:val="1"/>
        </w:numPr>
        <w:tabs>
          <w:tab w:val="clear" w:pos="720"/>
          <w:tab w:val="left" w:pos="840" w:leader="none"/>
        </w:tabs>
        <w:spacing w:lineRule="auto" w:line="240"/>
        <w:ind w:hanging="360" w:left="840" w:right="104"/>
        <w:jc w:val="both"/>
        <w:rPr>
          <w:rFonts w:ascii="Helvetica" w:hAnsi="Helvetica"/>
          <w:lang w:val="it-IT"/>
        </w:rPr>
      </w:pPr>
      <w:r>
        <w:rPr>
          <w:rFonts w:ascii="Helvetica" w:hAnsi="Helvetica"/>
          <w:spacing w:val="-1"/>
          <w:lang w:val="it-IT"/>
        </w:rPr>
        <w:t>utilizzare</w:t>
      </w:r>
      <w:r>
        <w:rPr>
          <w:rFonts w:ascii="Helvetica" w:hAnsi="Helvetica"/>
          <w:spacing w:val="32"/>
          <w:lang w:val="it-IT"/>
        </w:rPr>
        <w:t xml:space="preserve"> </w:t>
      </w:r>
      <w:r>
        <w:rPr>
          <w:rFonts w:ascii="Helvetica" w:hAnsi="Helvetica"/>
          <w:spacing w:val="-1"/>
          <w:lang w:val="it-IT"/>
        </w:rPr>
        <w:t>per</w:t>
      </w:r>
      <w:r>
        <w:rPr>
          <w:rFonts w:ascii="Helvetica" w:hAnsi="Helvetica"/>
          <w:spacing w:val="34"/>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gestione</w:t>
      </w:r>
      <w:r>
        <w:rPr>
          <w:rFonts w:ascii="Helvetica" w:hAnsi="Helvetica"/>
          <w:spacing w:val="33"/>
          <w:lang w:val="it-IT"/>
        </w:rPr>
        <w:t xml:space="preserve"> </w:t>
      </w:r>
      <w:r>
        <w:rPr>
          <w:rFonts w:ascii="Helvetica" w:hAnsi="Helvetica"/>
          <w:lang w:val="it-IT"/>
        </w:rPr>
        <w:t xml:space="preserve">e la rendicontazione </w:t>
      </w:r>
      <w:r>
        <w:rPr>
          <w:rFonts w:ascii="Helvetica" w:hAnsi="Helvetica"/>
          <w:spacing w:val="0"/>
          <w:lang w:val="it-IT"/>
        </w:rPr>
        <w:t>sia finanziaria che fisica</w:t>
      </w:r>
      <w:r>
        <w:rPr>
          <w:rFonts w:ascii="Helvetica" w:hAnsi="Helvetica"/>
          <w:spacing w:val="32"/>
          <w:lang w:val="it-IT"/>
        </w:rPr>
        <w:t xml:space="preserve"> </w:t>
      </w:r>
      <w:r>
        <w:rPr>
          <w:rFonts w:ascii="Helvetica" w:hAnsi="Helvetica"/>
          <w:spacing w:val="-1"/>
          <w:lang w:val="it-IT"/>
        </w:rPr>
        <w:t>del Progetto ammesso a finanziamento il</w:t>
      </w:r>
      <w:r>
        <w:rPr>
          <w:rFonts w:ascii="Helvetica" w:hAnsi="Helvetica"/>
          <w:spacing w:val="22"/>
          <w:lang w:val="it-IT"/>
        </w:rPr>
        <w:t xml:space="preserve"> </w:t>
      </w:r>
      <w:r>
        <w:rPr>
          <w:rFonts w:ascii="Helvetica" w:hAnsi="Helvetica"/>
          <w:spacing w:val="-1"/>
          <w:lang w:val="it-IT"/>
        </w:rPr>
        <w:t>Sistema</w:t>
      </w:r>
      <w:r>
        <w:rPr>
          <w:rFonts w:ascii="Helvetica" w:hAnsi="Helvetica"/>
          <w:spacing w:val="19"/>
          <w:lang w:val="it-IT"/>
        </w:rPr>
        <w:t xml:space="preserve"> </w:t>
      </w:r>
      <w:r>
        <w:rPr>
          <w:rFonts w:ascii="Helvetica" w:hAnsi="Helvetica"/>
          <w:spacing w:val="-1"/>
          <w:lang w:val="it-IT"/>
        </w:rPr>
        <w:t>informativo</w:t>
      </w:r>
      <w:r>
        <w:rPr>
          <w:rFonts w:ascii="Helvetica" w:hAnsi="Helvetica"/>
          <w:spacing w:val="22"/>
          <w:lang w:val="it-IT"/>
        </w:rPr>
        <w:t xml:space="preserve"> </w:t>
      </w:r>
      <w:r>
        <w:rPr>
          <w:rFonts w:ascii="Helvetica" w:hAnsi="Helvetica"/>
          <w:spacing w:val="-1"/>
          <w:lang w:val="it-IT"/>
        </w:rPr>
        <w:t>SIFORM2,</w:t>
      </w:r>
      <w:r>
        <w:rPr>
          <w:rFonts w:ascii="Helvetica" w:hAnsi="Helvetica"/>
          <w:spacing w:val="21"/>
          <w:lang w:val="it-IT"/>
        </w:rPr>
        <w:t xml:space="preserve"> </w:t>
      </w:r>
      <w:r>
        <w:rPr>
          <w:rFonts w:ascii="Helvetica" w:hAnsi="Helvetica"/>
          <w:spacing w:val="-1"/>
          <w:lang w:val="it-IT"/>
        </w:rPr>
        <w:t>in</w:t>
      </w:r>
      <w:r>
        <w:rPr>
          <w:rFonts w:ascii="Helvetica" w:hAnsi="Helvetica"/>
          <w:spacing w:val="40"/>
          <w:lang w:val="it-IT"/>
        </w:rPr>
        <w:t xml:space="preserve"> </w:t>
      </w:r>
      <w:r>
        <w:rPr>
          <w:rFonts w:ascii="Helvetica" w:hAnsi="Helvetica"/>
          <w:spacing w:val="-1"/>
          <w:lang w:val="it-IT"/>
        </w:rPr>
        <w:t>applicazione</w:t>
      </w:r>
      <w:r>
        <w:rPr>
          <w:rFonts w:ascii="Helvetica" w:hAnsi="Helvetica"/>
          <w:spacing w:val="40"/>
          <w:lang w:val="it-IT"/>
        </w:rPr>
        <w:t xml:space="preserve"> </w:t>
      </w:r>
      <w:r>
        <w:rPr>
          <w:rFonts w:ascii="Helvetica" w:hAnsi="Helvetica"/>
          <w:spacing w:val="-1"/>
          <w:lang w:val="it-IT"/>
        </w:rPr>
        <w:t>delle</w:t>
      </w:r>
      <w:r>
        <w:rPr>
          <w:rFonts w:eastAsia="Times New Roman" w:ascii="Helvetica" w:hAnsi="Helvetica"/>
          <w:spacing w:val="33"/>
          <w:lang w:val="it-IT"/>
        </w:rPr>
        <w:t xml:space="preserve"> </w:t>
      </w:r>
      <w:r>
        <w:rPr>
          <w:rFonts w:ascii="Helvetica" w:hAnsi="Helvetica"/>
          <w:spacing w:val="-1"/>
          <w:lang w:val="it-IT"/>
        </w:rPr>
        <w:t>disposizioni del</w:t>
      </w:r>
      <w:r>
        <w:rPr>
          <w:rFonts w:ascii="Helvetica" w:hAnsi="Helvetica"/>
          <w:lang w:val="it-IT"/>
        </w:rPr>
        <w:t xml:space="preserve"> </w:t>
      </w:r>
      <w:r>
        <w:rPr>
          <w:rFonts w:ascii="Helvetica" w:hAnsi="Helvetica"/>
          <w:spacing w:val="-1"/>
          <w:lang w:val="it-IT"/>
        </w:rPr>
        <w:t>Manuale</w:t>
      </w:r>
      <w:r>
        <w:rPr>
          <w:rFonts w:ascii="Helvetica" w:hAnsi="Helvetica"/>
          <w:lang w:val="it-IT"/>
        </w:rPr>
        <w:t xml:space="preserve"> a </w:t>
      </w:r>
      <w:r>
        <w:rPr>
          <w:rFonts w:ascii="Helvetica" w:hAnsi="Helvetica"/>
          <w:spacing w:val="-1"/>
          <w:lang w:val="it-IT"/>
        </w:rPr>
        <w:t>costi reali.</w:t>
      </w:r>
    </w:p>
    <w:p>
      <w:pPr>
        <w:pStyle w:val="Normal"/>
        <w:spacing w:lineRule="auto" w:line="240"/>
        <w:rPr>
          <w:b/>
          <w:bCs/>
          <w:lang w:val="it-IT"/>
        </w:rPr>
      </w:pPr>
      <w:r>
        <w:rPr>
          <w:lang w:val="it-IT"/>
        </w:rPr>
        <w:t>Non saranno</w:t>
      </w:r>
      <w:r>
        <w:rPr>
          <w:spacing w:val="3"/>
          <w:lang w:val="it-IT"/>
        </w:rPr>
        <w:t xml:space="preserve"> </w:t>
      </w:r>
      <w:r>
        <w:rPr>
          <w:lang w:val="it-IT"/>
        </w:rPr>
        <w:t>erogati</w:t>
      </w:r>
      <w:r>
        <w:rPr>
          <w:spacing w:val="3"/>
          <w:lang w:val="it-IT"/>
        </w:rPr>
        <w:t xml:space="preserve"> </w:t>
      </w:r>
      <w:r>
        <w:rPr>
          <w:lang w:val="it-IT"/>
        </w:rPr>
        <w:t>anticipi,</w:t>
      </w:r>
      <w:r>
        <w:rPr>
          <w:spacing w:val="6"/>
          <w:lang w:val="it-IT"/>
        </w:rPr>
        <w:t xml:space="preserve"> </w:t>
      </w:r>
      <w:r>
        <w:rPr>
          <w:lang w:val="it-IT"/>
        </w:rPr>
        <w:t>pagamenti</w:t>
      </w:r>
      <w:r>
        <w:rPr>
          <w:spacing w:val="3"/>
          <w:lang w:val="it-IT"/>
        </w:rPr>
        <w:t xml:space="preserve"> </w:t>
      </w:r>
      <w:r>
        <w:rPr>
          <w:lang w:val="it-IT"/>
        </w:rPr>
        <w:t>intermedi</w:t>
      </w:r>
      <w:r>
        <w:rPr>
          <w:spacing w:val="4"/>
          <w:lang w:val="it-IT"/>
        </w:rPr>
        <w:t xml:space="preserve"> </w:t>
      </w:r>
      <w:r>
        <w:rPr>
          <w:lang w:val="it-IT"/>
        </w:rPr>
        <w:t>e saldi</w:t>
      </w:r>
      <w:r>
        <w:rPr>
          <w:spacing w:val="2"/>
          <w:lang w:val="it-IT"/>
        </w:rPr>
        <w:t xml:space="preserve"> </w:t>
      </w:r>
      <w:r>
        <w:rPr>
          <w:lang w:val="it-IT"/>
        </w:rPr>
        <w:t>ai soggetti attuatori inadempienti.</w:t>
      </w:r>
    </w:p>
    <w:p>
      <w:pPr>
        <w:pStyle w:val="BodyText"/>
        <w:spacing w:lineRule="auto" w:line="240" w:before="72" w:after="160"/>
        <w:ind w:left="0" w:right="132"/>
        <w:jc w:val="both"/>
        <w:rPr>
          <w:rFonts w:ascii="Helvetica" w:hAnsi="Helvetica"/>
          <w:spacing w:val="-1"/>
          <w:lang w:val="it-IT"/>
        </w:rPr>
      </w:pPr>
      <w:r>
        <w:rPr>
          <w:rFonts w:ascii="Helvetica" w:hAnsi="Helvetica"/>
          <w:lang w:val="it-IT"/>
        </w:rPr>
        <w:t>Il</w:t>
      </w:r>
      <w:r>
        <w:rPr>
          <w:rFonts w:ascii="Helvetica" w:hAnsi="Helvetica"/>
          <w:spacing w:val="7"/>
          <w:lang w:val="it-IT"/>
        </w:rPr>
        <w:t xml:space="preserve"> </w:t>
      </w:r>
      <w:r>
        <w:rPr>
          <w:rFonts w:ascii="Helvetica" w:hAnsi="Helvetica"/>
          <w:spacing w:val="-1"/>
          <w:lang w:val="it-IT"/>
        </w:rPr>
        <w:t>contributo</w:t>
      </w:r>
      <w:r>
        <w:rPr>
          <w:rFonts w:ascii="Helvetica" w:hAnsi="Helvetica"/>
          <w:spacing w:val="7"/>
          <w:lang w:val="it-IT"/>
        </w:rPr>
        <w:t xml:space="preserve"> </w:t>
      </w:r>
      <w:r>
        <w:rPr>
          <w:rFonts w:ascii="Helvetica" w:hAnsi="Helvetica"/>
          <w:spacing w:val="-1"/>
          <w:lang w:val="it-IT"/>
        </w:rPr>
        <w:t>pubblico</w:t>
      </w:r>
      <w:r>
        <w:rPr>
          <w:rFonts w:ascii="Helvetica" w:hAnsi="Helvetica"/>
          <w:spacing w:val="7"/>
          <w:lang w:val="it-IT"/>
        </w:rPr>
        <w:t xml:space="preserve"> </w:t>
      </w:r>
      <w:r>
        <w:rPr>
          <w:rFonts w:ascii="Helvetica" w:hAnsi="Helvetica"/>
          <w:spacing w:val="-1"/>
          <w:lang w:val="it-IT"/>
        </w:rPr>
        <w:t>relativo</w:t>
      </w:r>
      <w:r>
        <w:rPr>
          <w:rFonts w:ascii="Helvetica" w:hAnsi="Helvetica"/>
          <w:spacing w:val="7"/>
          <w:lang w:val="it-IT"/>
        </w:rPr>
        <w:t xml:space="preserve"> alle attività del Progetto </w:t>
      </w:r>
      <w:r>
        <w:rPr>
          <w:rFonts w:ascii="Helvetica" w:hAnsi="Helvetica"/>
          <w:spacing w:val="-1"/>
          <w:lang w:val="it-IT"/>
        </w:rPr>
        <w:t>sarà</w:t>
      </w:r>
      <w:r>
        <w:rPr>
          <w:rFonts w:ascii="Helvetica" w:hAnsi="Helvetica"/>
          <w:spacing w:val="7"/>
          <w:lang w:val="it-IT"/>
        </w:rPr>
        <w:t xml:space="preserve"> </w:t>
      </w:r>
      <w:r>
        <w:rPr>
          <w:rFonts w:ascii="Helvetica" w:hAnsi="Helvetica"/>
          <w:spacing w:val="-1"/>
          <w:lang w:val="it-IT"/>
        </w:rPr>
        <w:t>liquidato</w:t>
      </w:r>
      <w:r>
        <w:rPr>
          <w:rFonts w:ascii="Helvetica" w:hAnsi="Helvetica"/>
          <w:spacing w:val="7"/>
          <w:lang w:val="it-IT"/>
        </w:rPr>
        <w:t xml:space="preserve"> </w:t>
      </w:r>
      <w:r>
        <w:rPr>
          <w:rFonts w:ascii="Helvetica" w:hAnsi="Helvetica"/>
          <w:lang w:val="it-IT"/>
        </w:rPr>
        <w:t>a</w:t>
      </w:r>
      <w:r>
        <w:rPr>
          <w:rFonts w:ascii="Helvetica" w:hAnsi="Helvetica"/>
          <w:spacing w:val="6"/>
          <w:lang w:val="it-IT"/>
        </w:rPr>
        <w:t xml:space="preserve"> </w:t>
      </w:r>
      <w:r>
        <w:rPr>
          <w:rFonts w:ascii="Helvetica" w:hAnsi="Helvetica"/>
          <w:spacing w:val="-1"/>
          <w:lang w:val="it-IT"/>
        </w:rPr>
        <w:t>seguito</w:t>
      </w:r>
      <w:r>
        <w:rPr>
          <w:rFonts w:ascii="Helvetica" w:hAnsi="Helvetica"/>
          <w:spacing w:val="7"/>
          <w:lang w:val="it-IT"/>
        </w:rPr>
        <w:t xml:space="preserve"> </w:t>
      </w:r>
      <w:r>
        <w:rPr>
          <w:rFonts w:ascii="Helvetica" w:hAnsi="Helvetica"/>
          <w:spacing w:val="-1"/>
          <w:lang w:val="it-IT"/>
        </w:rPr>
        <w:t>della</w:t>
      </w:r>
      <w:r>
        <w:rPr>
          <w:rFonts w:ascii="Helvetica" w:hAnsi="Helvetica"/>
          <w:spacing w:val="7"/>
          <w:lang w:val="it-IT"/>
        </w:rPr>
        <w:t xml:space="preserve"> </w:t>
      </w:r>
      <w:r>
        <w:rPr>
          <w:rFonts w:ascii="Helvetica" w:hAnsi="Helvetica"/>
          <w:spacing w:val="-1"/>
          <w:lang w:val="it-IT"/>
        </w:rPr>
        <w:t>richiesta</w:t>
      </w:r>
      <w:r>
        <w:rPr>
          <w:rFonts w:ascii="Helvetica" w:hAnsi="Helvetica"/>
          <w:spacing w:val="7"/>
          <w:lang w:val="it-IT"/>
        </w:rPr>
        <w:t xml:space="preserve"> </w:t>
      </w:r>
      <w:r>
        <w:rPr>
          <w:rFonts w:ascii="Helvetica" w:hAnsi="Helvetica"/>
          <w:spacing w:val="-1"/>
          <w:lang w:val="it-IT"/>
        </w:rPr>
        <w:t>scritta</w:t>
      </w:r>
      <w:r>
        <w:rPr>
          <w:rFonts w:eastAsia="Times New Roman" w:ascii="Helvetica" w:hAnsi="Helvetica"/>
          <w:spacing w:val="61"/>
          <w:lang w:val="it-IT"/>
        </w:rPr>
        <w:t xml:space="preserve"> </w:t>
      </w:r>
      <w:r>
        <w:rPr>
          <w:rFonts w:ascii="Helvetica" w:hAnsi="Helvetica"/>
          <w:spacing w:val="-1"/>
          <w:lang w:val="it-IT"/>
        </w:rPr>
        <w:t>del</w:t>
      </w:r>
      <w:r>
        <w:rPr>
          <w:rFonts w:ascii="Helvetica" w:hAnsi="Helvetica"/>
          <w:spacing w:val="35"/>
          <w:lang w:val="it-IT"/>
        </w:rPr>
        <w:t xml:space="preserve"> </w:t>
      </w:r>
      <w:r>
        <w:rPr>
          <w:rFonts w:ascii="Helvetica" w:hAnsi="Helvetica"/>
          <w:spacing w:val="-1"/>
          <w:lang w:val="it-IT"/>
        </w:rPr>
        <w:t>legale</w:t>
      </w:r>
      <w:r>
        <w:rPr>
          <w:rFonts w:ascii="Helvetica" w:hAnsi="Helvetica"/>
          <w:spacing w:val="36"/>
          <w:lang w:val="it-IT"/>
        </w:rPr>
        <w:t xml:space="preserve"> </w:t>
      </w:r>
      <w:r>
        <w:rPr>
          <w:rFonts w:ascii="Helvetica" w:hAnsi="Helvetica"/>
          <w:spacing w:val="-1"/>
          <w:lang w:val="it-IT"/>
        </w:rPr>
        <w:t>rappresentante</w:t>
      </w:r>
      <w:r>
        <w:rPr>
          <w:rFonts w:ascii="Helvetica" w:hAnsi="Helvetica"/>
          <w:spacing w:val="36"/>
          <w:lang w:val="it-IT"/>
        </w:rPr>
        <w:t xml:space="preserve"> </w:t>
      </w:r>
      <w:r>
        <w:rPr>
          <w:rFonts w:ascii="Helvetica" w:hAnsi="Helvetica"/>
          <w:spacing w:val="-1"/>
          <w:lang w:val="it-IT"/>
        </w:rPr>
        <w:t>dell’ente</w:t>
      </w:r>
      <w:r>
        <w:rPr>
          <w:rFonts w:ascii="Helvetica" w:hAnsi="Helvetica"/>
          <w:spacing w:val="39"/>
          <w:lang w:val="it-IT"/>
        </w:rPr>
        <w:t xml:space="preserve"> </w:t>
      </w:r>
      <w:r>
        <w:rPr>
          <w:rFonts w:ascii="Helvetica" w:hAnsi="Helvetica"/>
          <w:spacing w:val="-1"/>
          <w:lang w:val="it-IT"/>
        </w:rPr>
        <w:t>attuatore</w:t>
      </w:r>
      <w:r>
        <w:rPr>
          <w:rFonts w:ascii="Helvetica" w:hAnsi="Helvetica"/>
          <w:spacing w:val="38"/>
          <w:lang w:val="it-IT"/>
        </w:rPr>
        <w:t xml:space="preserve"> </w:t>
      </w:r>
      <w:r>
        <w:rPr>
          <w:rFonts w:ascii="Helvetica" w:hAnsi="Helvetica"/>
          <w:lang w:val="it-IT"/>
        </w:rPr>
        <w:t>e</w:t>
      </w:r>
      <w:r>
        <w:rPr>
          <w:rFonts w:ascii="Helvetica" w:hAnsi="Helvetica"/>
          <w:spacing w:val="36"/>
          <w:lang w:val="it-IT"/>
        </w:rPr>
        <w:t xml:space="preserve"> </w:t>
      </w:r>
      <w:r>
        <w:rPr>
          <w:rFonts w:ascii="Helvetica" w:hAnsi="Helvetica"/>
          <w:spacing w:val="-1"/>
          <w:lang w:val="it-IT"/>
        </w:rPr>
        <w:t>dietro</w:t>
      </w:r>
      <w:r>
        <w:rPr>
          <w:rFonts w:ascii="Helvetica" w:hAnsi="Helvetica"/>
          <w:spacing w:val="36"/>
          <w:lang w:val="it-IT"/>
        </w:rPr>
        <w:t xml:space="preserve"> </w:t>
      </w:r>
      <w:r>
        <w:rPr>
          <w:rFonts w:ascii="Helvetica" w:hAnsi="Helvetica"/>
          <w:spacing w:val="-1"/>
          <w:lang w:val="it-IT"/>
        </w:rPr>
        <w:t>presentazione</w:t>
      </w:r>
      <w:r>
        <w:rPr>
          <w:rFonts w:ascii="Helvetica" w:hAnsi="Helvetica"/>
          <w:spacing w:val="39"/>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b/>
          <w:bCs/>
          <w:spacing w:val="-1"/>
          <w:lang w:val="it-IT"/>
        </w:rPr>
        <w:t>fideiussione</w:t>
      </w:r>
      <w:r>
        <w:rPr>
          <w:rFonts w:ascii="Helvetica" w:hAnsi="Helvetica"/>
          <w:b/>
          <w:bCs/>
          <w:spacing w:val="36"/>
          <w:lang w:val="it-IT"/>
        </w:rPr>
        <w:t xml:space="preserve"> </w:t>
      </w:r>
      <w:r>
        <w:rPr>
          <w:rFonts w:ascii="Helvetica" w:hAnsi="Helvetica"/>
          <w:lang w:val="it-IT"/>
        </w:rPr>
        <w:t>a</w:t>
      </w:r>
      <w:r>
        <w:rPr>
          <w:rFonts w:ascii="Helvetica" w:hAnsi="Helvetica"/>
          <w:spacing w:val="38"/>
          <w:lang w:val="it-IT"/>
        </w:rPr>
        <w:t xml:space="preserve"> </w:t>
      </w:r>
      <w:r>
        <w:rPr>
          <w:rFonts w:ascii="Helvetica" w:hAnsi="Helvetica"/>
          <w:spacing w:val="-1"/>
          <w:lang w:val="it-IT"/>
        </w:rPr>
        <w:t>garanzia</w:t>
      </w:r>
      <w:r>
        <w:rPr>
          <w:rFonts w:eastAsia="Times New Roman" w:ascii="Helvetica" w:hAnsi="Helvetica"/>
          <w:spacing w:val="49"/>
          <w:lang w:val="it-IT"/>
        </w:rPr>
        <w:t xml:space="preserve"> </w:t>
      </w:r>
      <w:r>
        <w:rPr>
          <w:rFonts w:ascii="Helvetica" w:hAnsi="Helvetica"/>
          <w:spacing w:val="-1"/>
          <w:lang w:val="it-IT"/>
        </w:rPr>
        <w:t>dell’importo dei</w:t>
      </w:r>
      <w:r>
        <w:rPr>
          <w:rFonts w:ascii="Helvetica" w:hAnsi="Helvetica"/>
          <w:lang w:val="it-IT"/>
        </w:rPr>
        <w:t xml:space="preserve"> </w:t>
      </w:r>
      <w:r>
        <w:rPr>
          <w:rFonts w:ascii="Helvetica" w:hAnsi="Helvetica"/>
          <w:spacing w:val="-1"/>
          <w:lang w:val="it-IT"/>
        </w:rPr>
        <w:t>singoli</w:t>
      </w:r>
      <w:r>
        <w:rPr>
          <w:rFonts w:ascii="Helvetica" w:hAnsi="Helvetica"/>
          <w:lang w:val="it-IT"/>
        </w:rPr>
        <w:t xml:space="preserve"> </w:t>
      </w:r>
      <w:r>
        <w:rPr>
          <w:rFonts w:ascii="Helvetica" w:hAnsi="Helvetica"/>
          <w:spacing w:val="-1"/>
          <w:lang w:val="it-IT"/>
        </w:rPr>
        <w:t>anticipi</w:t>
      </w:r>
      <w:r>
        <w:rPr>
          <w:rFonts w:ascii="Helvetica" w:hAnsi="Helvetica"/>
          <w:lang w:val="it-IT"/>
        </w:rPr>
        <w:t xml:space="preserve"> </w:t>
      </w:r>
      <w:r>
        <w:rPr>
          <w:rFonts w:ascii="Helvetica" w:hAnsi="Helvetica"/>
          <w:spacing w:val="-1"/>
          <w:lang w:val="it-IT"/>
        </w:rPr>
        <w:t>secondo le</w:t>
      </w:r>
      <w:r>
        <w:rPr>
          <w:rFonts w:ascii="Helvetica" w:hAnsi="Helvetica"/>
          <w:lang w:val="it-IT"/>
        </w:rPr>
        <w:t xml:space="preserve"> </w:t>
      </w:r>
      <w:r>
        <w:rPr>
          <w:rFonts w:ascii="Helvetica" w:hAnsi="Helvetica"/>
          <w:spacing w:val="-1"/>
          <w:lang w:val="it-IT"/>
        </w:rPr>
        <w:t>modalità</w:t>
      </w:r>
      <w:r>
        <w:rPr>
          <w:rFonts w:ascii="Helvetica" w:hAnsi="Helvetica"/>
          <w:lang w:val="it-IT"/>
        </w:rPr>
        <w:t xml:space="preserve"> </w:t>
      </w:r>
      <w:r>
        <w:rPr>
          <w:rFonts w:ascii="Helvetica" w:hAnsi="Helvetica"/>
          <w:spacing w:val="-1"/>
          <w:lang w:val="it-IT"/>
        </w:rPr>
        <w:t>previste</w:t>
      </w:r>
      <w:r>
        <w:rPr>
          <w:rFonts w:ascii="Helvetica" w:hAnsi="Helvetica"/>
          <w:lang w:val="it-IT"/>
        </w:rPr>
        <w:t xml:space="preserve"> </w:t>
      </w:r>
      <w:r>
        <w:rPr>
          <w:rFonts w:ascii="Helvetica" w:hAnsi="Helvetica"/>
          <w:spacing w:val="-1"/>
          <w:lang w:val="it-IT"/>
        </w:rPr>
        <w:t>dal</w:t>
      </w:r>
      <w:r>
        <w:rPr>
          <w:rFonts w:ascii="Helvetica" w:hAnsi="Helvetica"/>
          <w:lang w:val="it-IT"/>
        </w:rPr>
        <w:t xml:space="preserve"> </w:t>
      </w:r>
      <w:r>
        <w:rPr>
          <w:rFonts w:ascii="Helvetica" w:hAnsi="Helvetica"/>
          <w:spacing w:val="-1"/>
          <w:lang w:val="it-IT"/>
        </w:rPr>
        <w:t xml:space="preserve">Manuale </w:t>
      </w:r>
      <w:r>
        <w:rPr>
          <w:rFonts w:ascii="Helvetica" w:hAnsi="Helvetica"/>
          <w:lang w:val="it-IT"/>
        </w:rPr>
        <w:t xml:space="preserve">a </w:t>
      </w:r>
      <w:r>
        <w:rPr>
          <w:rFonts w:ascii="Helvetica" w:hAnsi="Helvetica"/>
          <w:spacing w:val="-1"/>
          <w:lang w:val="it-IT"/>
        </w:rPr>
        <w:t>costi</w:t>
      </w:r>
      <w:r>
        <w:rPr>
          <w:rFonts w:ascii="Helvetica" w:hAnsi="Helvetica"/>
          <w:lang w:val="it-IT"/>
        </w:rPr>
        <w:t xml:space="preserve"> reali</w:t>
      </w:r>
      <w:r>
        <w:rPr>
          <w:rFonts w:ascii="Helvetica" w:hAnsi="Helvetica"/>
          <w:spacing w:val="-1"/>
          <w:lang w:val="it-IT"/>
        </w:rPr>
        <w:t>.</w:t>
      </w:r>
    </w:p>
    <w:p>
      <w:pPr>
        <w:pStyle w:val="Heading1"/>
        <w:spacing w:before="400" w:after="120"/>
        <w:rPr>
          <w:rFonts w:ascii="Helvetica" w:hAnsi="Helvetica" w:cs="Helvetica"/>
          <w:b/>
          <w:color w:val="auto"/>
          <w:sz w:val="24"/>
          <w:szCs w:val="24"/>
          <w:lang w:val="it-IT"/>
        </w:rPr>
      </w:pPr>
      <w:bookmarkStart w:id="16" w:name="_Toc193788244"/>
      <w:r>
        <w:rPr>
          <w:rFonts w:cs="Helvetica" w:ascii="Helvetica" w:hAnsi="Helvetica"/>
          <w:b/>
          <w:color w:val="auto"/>
          <w:spacing w:val="-1"/>
          <w:sz w:val="24"/>
          <w:szCs w:val="24"/>
          <w:lang w:val="it-IT"/>
        </w:rPr>
        <w:t>ART.</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12</w:t>
      </w:r>
      <w:r>
        <w:rPr>
          <w:rFonts w:cs="Helvetica" w:ascii="Helvetica" w:hAnsi="Helvetica"/>
          <w:b/>
          <w:color w:val="auto"/>
          <w:sz w:val="24"/>
          <w:szCs w:val="24"/>
          <w:lang w:val="it-IT"/>
        </w:rPr>
        <w:t xml:space="preserve"> - REVOCA DEL FINANZIAMENTO</w:t>
      </w:r>
      <w:bookmarkEnd w:id="16"/>
    </w:p>
    <w:p>
      <w:pPr>
        <w:pStyle w:val="Normal"/>
        <w:spacing w:before="0" w:after="120"/>
        <w:rPr>
          <w:lang w:val="it-IT"/>
        </w:rPr>
      </w:pPr>
      <w:r>
        <w:rPr>
          <w:lang w:val="it-IT"/>
        </w:rPr>
        <w:t xml:space="preserve">I contributi concessi sono revocati nei seguenti casi: </w:t>
      </w:r>
    </w:p>
    <w:p>
      <w:pPr>
        <w:pStyle w:val="ListParagraph"/>
        <w:numPr>
          <w:ilvl w:val="0"/>
          <w:numId w:val="17"/>
        </w:numPr>
        <w:spacing w:lineRule="auto" w:line="240" w:before="0" w:after="120"/>
        <w:ind w:hanging="374" w:left="731"/>
        <w:contextualSpacing/>
        <w:jc w:val="both"/>
        <w:rPr>
          <w:lang w:val="it-IT"/>
        </w:rPr>
      </w:pPr>
      <w:r>
        <w:rPr>
          <w:lang w:val="it-IT"/>
        </w:rPr>
        <w:t>mancato rispetto dei termini d’avvio e di conclusione del Progetto</w:t>
      </w:r>
      <w:r>
        <w:rPr>
          <w:color w:val="0000FF"/>
          <w:lang w:val="it-IT"/>
        </w:rPr>
        <w:t>,</w:t>
      </w:r>
      <w:r>
        <w:rPr>
          <w:lang w:val="it-IT"/>
        </w:rPr>
        <w:t xml:space="preserve"> salvo espressa autorizzazione alla proroga dei termini, opportunamente motivata, del Settore Istruzione Innovazione sociale e Sport  </w:t>
      </w:r>
    </w:p>
    <w:p>
      <w:pPr>
        <w:pStyle w:val="ListParagraph"/>
        <w:numPr>
          <w:ilvl w:val="0"/>
          <w:numId w:val="17"/>
        </w:numPr>
        <w:spacing w:lineRule="auto" w:line="240" w:before="0" w:after="120"/>
        <w:ind w:hanging="374" w:left="731"/>
        <w:contextualSpacing/>
        <w:jc w:val="both"/>
        <w:rPr>
          <w:lang w:val="it-IT"/>
        </w:rPr>
      </w:pPr>
      <w:r>
        <w:rPr>
          <w:lang w:val="it-IT"/>
        </w:rPr>
        <w:t>casi di impedimento allo svolgimento delle attività di controllo come previsto nel Manuale</w:t>
      </w:r>
    </w:p>
    <w:p>
      <w:pPr>
        <w:pStyle w:val="ListParagraph"/>
        <w:numPr>
          <w:ilvl w:val="0"/>
          <w:numId w:val="17"/>
        </w:numPr>
        <w:spacing w:lineRule="auto" w:line="240" w:before="0" w:after="120"/>
        <w:ind w:hanging="374" w:left="731"/>
        <w:contextualSpacing/>
        <w:jc w:val="both"/>
        <w:rPr>
          <w:lang w:val="it-IT"/>
        </w:rPr>
      </w:pPr>
      <w:r>
        <w:rPr>
          <w:lang w:val="it-IT"/>
        </w:rPr>
        <w:t>utilizzo del finanziamento per finalità diverse da quello per cui è stato concesso</w:t>
      </w:r>
    </w:p>
    <w:p>
      <w:pPr>
        <w:pStyle w:val="ListParagraph"/>
        <w:numPr>
          <w:ilvl w:val="0"/>
          <w:numId w:val="17"/>
        </w:numPr>
        <w:spacing w:lineRule="auto" w:line="240" w:before="0" w:after="120"/>
        <w:ind w:hanging="374" w:left="731"/>
        <w:contextualSpacing/>
        <w:jc w:val="both"/>
        <w:rPr>
          <w:lang w:val="it-IT"/>
        </w:rPr>
      </w:pPr>
      <w:r>
        <w:rPr>
          <w:lang w:val="it-IT"/>
        </w:rPr>
        <w:t>mancata trasmissione del rendiconto entro i termini stabiliti dall’art. 11, punto f)</w:t>
      </w:r>
    </w:p>
    <w:p>
      <w:pPr>
        <w:pStyle w:val="ListParagraph"/>
        <w:numPr>
          <w:ilvl w:val="0"/>
          <w:numId w:val="17"/>
        </w:numPr>
        <w:spacing w:lineRule="auto" w:line="240" w:before="0" w:after="120"/>
        <w:ind w:hanging="374" w:left="731"/>
        <w:contextualSpacing/>
        <w:jc w:val="both"/>
        <w:rPr>
          <w:lang w:val="it-IT"/>
        </w:rPr>
      </w:pPr>
      <w:r>
        <w:rPr>
          <w:lang w:val="it-IT"/>
        </w:rPr>
        <w:t xml:space="preserve">rinuncia motivata al contributo concesso. </w:t>
      </w:r>
    </w:p>
    <w:p>
      <w:pPr>
        <w:pStyle w:val="Normal"/>
        <w:spacing w:lineRule="auto" w:line="240" w:before="0" w:after="0"/>
        <w:jc w:val="both"/>
        <w:rPr>
          <w:lang w:val="it-IT"/>
        </w:rPr>
      </w:pPr>
      <w:r>
        <w:rPr>
          <w:lang w:val="it-IT"/>
        </w:rPr>
        <w:t>La Regione Marche, qualora intenda procedere alla revoca, comunica ai soggetti beneficiari l’avvio del procedimento di revoca e assegna il termine di 30 giorni, decorrente dalla ricezione della comunicazione stessa, per presentare eventuali controdeduzioni, scritti difensivi e qualsiasi altra documentazione ritenuta idonea. La Regione Marche, esaminata tale documentazione e acquisito ogni ulteriore elemento di giudizio, formula le proprie osservazioni conclusive in merito entro 30 giorni successivi al ricevimento della comunicazione stessa.</w:t>
      </w:r>
    </w:p>
    <w:p>
      <w:pPr>
        <w:pStyle w:val="Heading1"/>
        <w:spacing w:before="400" w:after="120"/>
        <w:rPr>
          <w:rFonts w:ascii="Helvetica" w:hAnsi="Helvetica" w:cs="Helvetica"/>
          <w:b/>
          <w:bCs/>
          <w:color w:val="auto"/>
          <w:sz w:val="24"/>
          <w:szCs w:val="24"/>
          <w:lang w:val="it-IT"/>
        </w:rPr>
      </w:pPr>
      <w:bookmarkStart w:id="17" w:name="_Toc193788245"/>
      <w:r>
        <w:rPr>
          <w:rFonts w:cs="Helvetica" w:ascii="Helvetica" w:hAnsi="Helvetica"/>
          <w:b/>
          <w:color w:val="auto"/>
          <w:spacing w:val="-1"/>
          <w:sz w:val="24"/>
          <w:szCs w:val="24"/>
          <w:lang w:val="it-IT"/>
        </w:rPr>
        <w:t>ART.</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13</w:t>
      </w:r>
      <w:r>
        <w:rPr>
          <w:rFonts w:cs="Helvetica" w:ascii="Helvetica" w:hAnsi="Helvetica"/>
          <w:b/>
          <w:color w:val="auto"/>
          <w:sz w:val="24"/>
          <w:szCs w:val="24"/>
          <w:lang w:val="it-IT"/>
        </w:rPr>
        <w:t xml:space="preserve"> – CONTROLLI E RISPETTO DELLA POLITICA ANTIFRODE</w:t>
      </w:r>
      <w:bookmarkEnd w:id="17"/>
    </w:p>
    <w:p>
      <w:pPr>
        <w:pStyle w:val="Normal"/>
        <w:spacing w:lineRule="auto" w:line="240" w:before="0" w:after="120"/>
        <w:ind w:right="221"/>
        <w:jc w:val="both"/>
        <w:rPr>
          <w:rFonts w:eastAsia="Times New Roman"/>
          <w:iCs/>
          <w:lang w:val="it-IT"/>
        </w:rPr>
      </w:pPr>
      <w:r>
        <w:rPr>
          <w:lang w:val="it-IT"/>
        </w:rPr>
        <w:t>L’Amministrazione</w:t>
      </w:r>
      <w:r>
        <w:rPr>
          <w:rFonts w:eastAsia="Times New Roman"/>
          <w:iCs/>
          <w:lang w:val="it-IT"/>
        </w:rPr>
        <w:t xml:space="preserve"> regionale effettua i controlli circa la regolare attuazione degli interventi, in linea con la descrizione dei sistemi di gestione e </w:t>
      </w:r>
      <w:r>
        <w:rPr>
          <w:lang w:val="it-IT"/>
        </w:rPr>
        <w:t>controllo del PR Marche FSE+ 2021/2027.</w:t>
      </w:r>
      <w:r>
        <w:rPr>
          <w:rFonts w:eastAsia="Times New Roman"/>
          <w:iCs/>
          <w:lang w:val="it-IT"/>
        </w:rPr>
        <w:t xml:space="preserve"> Il Settore Istruzione Innovazione Sociale e Sport adotterà eventuali provvedimenti conseguenti alle risultanze dell’attività di controllo.</w:t>
      </w:r>
    </w:p>
    <w:p>
      <w:pPr>
        <w:pStyle w:val="Normal"/>
        <w:spacing w:lineRule="auto" w:line="240"/>
        <w:ind w:right="221"/>
        <w:jc w:val="both"/>
        <w:rPr>
          <w:rFonts w:eastAsia="Times New Roman"/>
          <w:iCs/>
          <w:lang w:val="it-IT"/>
        </w:rPr>
      </w:pPr>
      <w:r>
        <w:rPr>
          <w:rFonts w:eastAsia="Times New Roman"/>
          <w:iCs/>
          <w:lang w:val="it-IT"/>
        </w:rPr>
        <w:t>In relazione alla politica antifrode, in particolare per quanto attiene gli adempimenti relativi ai Fondi Strutturali nel rispetto di quanto previsto dal Trattato sull’Unione Europea e dal Reg. (UE) n. 2021/1060, l’Amministrazione regionale si impegna, nell’attuazione del presente Avviso, a garantire elevati standard giuridici, etici e morali e ad aderire ai principi di integrità, obiettività ed onestà, garantendo il contrasto alle frodi ed alla corruzione nella gestione delle risorse stanziate, coinvolgendo, su questo impegno, tutto il personale coinvolto. In linea con il Sistema di Gestione e Controllo in vigore e con la politica regionale e nazionale in materia di lotta alle frodi, si intende pertanto dissuadere chiunque dal compiere attività fraudolente, facilitando la prevenzione e l'individuazione delle frodi, nonché contribuendo alle eventuali indagini sulle frodi e sui reati connessi, garantendo che gli eventuali casi riscontrati, siano trattati tempestivamente e opportunamente.</w:t>
      </w:r>
    </w:p>
    <w:p>
      <w:pPr>
        <w:pStyle w:val="Heading1"/>
        <w:spacing w:before="400" w:after="120"/>
        <w:rPr>
          <w:rFonts w:ascii="Helvetica" w:hAnsi="Helvetica" w:cs="Helvetica"/>
          <w:b/>
          <w:bCs/>
          <w:color w:val="auto"/>
          <w:sz w:val="24"/>
          <w:szCs w:val="24"/>
          <w:lang w:val="it-IT"/>
        </w:rPr>
      </w:pPr>
      <w:bookmarkStart w:id="18" w:name="_Toc193788246"/>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14</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CLAUSOLA</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DI</w:t>
      </w:r>
      <w:r>
        <w:rPr>
          <w:rFonts w:cs="Helvetica" w:ascii="Helvetica" w:hAnsi="Helvetica"/>
          <w:b/>
          <w:color w:val="auto"/>
          <w:spacing w:val="-4"/>
          <w:sz w:val="24"/>
          <w:szCs w:val="24"/>
          <w:lang w:val="it-IT"/>
        </w:rPr>
        <w:t xml:space="preserve"> </w:t>
      </w:r>
      <w:r>
        <w:rPr>
          <w:rFonts w:cs="Helvetica" w:ascii="Helvetica" w:hAnsi="Helvetica"/>
          <w:b/>
          <w:color w:val="auto"/>
          <w:sz w:val="24"/>
          <w:szCs w:val="24"/>
          <w:lang w:val="it-IT"/>
        </w:rPr>
        <w:t>SALVAGUARDIA</w:t>
      </w:r>
      <w:bookmarkEnd w:id="18"/>
    </w:p>
    <w:p>
      <w:pPr>
        <w:pStyle w:val="BodyText"/>
        <w:spacing w:lineRule="auto" w:line="240" w:before="0" w:after="120"/>
        <w:ind w:left="0"/>
        <w:jc w:val="both"/>
        <w:rPr>
          <w:rFonts w:ascii="Helvetica" w:hAnsi="Helvetica"/>
          <w:lang w:val="it-IT"/>
        </w:rPr>
      </w:pPr>
      <w:r>
        <w:rPr>
          <w:rFonts w:ascii="Helvetica" w:hAnsi="Helvetica"/>
          <w:lang w:val="it-IT"/>
        </w:rPr>
        <w:t xml:space="preserve">L’Amministrazione regionale </w:t>
      </w:r>
      <w:r>
        <w:rPr>
          <w:rFonts w:ascii="Helvetica" w:hAnsi="Helvetica"/>
          <w:spacing w:val="-1"/>
          <w:lang w:val="it-IT"/>
        </w:rPr>
        <w:t>si</w:t>
      </w:r>
      <w:r>
        <w:rPr>
          <w:rFonts w:ascii="Helvetica" w:hAnsi="Helvetica"/>
          <w:spacing w:val="46"/>
          <w:lang w:val="it-IT"/>
        </w:rPr>
        <w:t xml:space="preserve"> </w:t>
      </w:r>
      <w:r>
        <w:rPr>
          <w:rFonts w:ascii="Helvetica" w:hAnsi="Helvetica"/>
          <w:spacing w:val="-1"/>
          <w:lang w:val="it-IT"/>
        </w:rPr>
        <w:t>riserva</w:t>
      </w:r>
      <w:r>
        <w:rPr>
          <w:rFonts w:ascii="Helvetica" w:hAnsi="Helvetica"/>
          <w:spacing w:val="45"/>
          <w:lang w:val="it-IT"/>
        </w:rPr>
        <w:t xml:space="preserve"> </w:t>
      </w:r>
      <w:r>
        <w:rPr>
          <w:rFonts w:ascii="Helvetica" w:hAnsi="Helvetica"/>
          <w:spacing w:val="-1"/>
          <w:lang w:val="it-IT"/>
        </w:rPr>
        <w:t>la</w:t>
      </w:r>
      <w:r>
        <w:rPr>
          <w:rFonts w:ascii="Helvetica" w:hAnsi="Helvetica"/>
          <w:spacing w:val="46"/>
          <w:lang w:val="it-IT"/>
        </w:rPr>
        <w:t xml:space="preserve"> </w:t>
      </w:r>
      <w:r>
        <w:rPr>
          <w:rFonts w:ascii="Helvetica" w:hAnsi="Helvetica"/>
          <w:spacing w:val="-1"/>
          <w:lang w:val="it-IT"/>
        </w:rPr>
        <w:t>facoltà,</w:t>
      </w:r>
      <w:r>
        <w:rPr>
          <w:rFonts w:ascii="Helvetica" w:hAnsi="Helvetica"/>
          <w:spacing w:val="47"/>
          <w:lang w:val="it-IT"/>
        </w:rPr>
        <w:t xml:space="preserve"> </w:t>
      </w:r>
      <w:r>
        <w:rPr>
          <w:rFonts w:ascii="Helvetica" w:hAnsi="Helvetica"/>
          <w:lang w:val="it-IT"/>
        </w:rPr>
        <w:t>a</w:t>
      </w:r>
      <w:r>
        <w:rPr>
          <w:rFonts w:ascii="Helvetica" w:hAnsi="Helvetica"/>
          <w:spacing w:val="46"/>
          <w:lang w:val="it-IT"/>
        </w:rPr>
        <w:t xml:space="preserve"> </w:t>
      </w:r>
      <w:r>
        <w:rPr>
          <w:rFonts w:ascii="Helvetica" w:hAnsi="Helvetica"/>
          <w:spacing w:val="-1"/>
          <w:lang w:val="it-IT"/>
        </w:rPr>
        <w:t>suo</w:t>
      </w:r>
      <w:r>
        <w:rPr>
          <w:rFonts w:ascii="Helvetica" w:hAnsi="Helvetica"/>
          <w:spacing w:val="48"/>
          <w:lang w:val="it-IT"/>
        </w:rPr>
        <w:t xml:space="preserve"> </w:t>
      </w:r>
      <w:r>
        <w:rPr>
          <w:rFonts w:ascii="Helvetica" w:hAnsi="Helvetica"/>
          <w:spacing w:val="-1"/>
          <w:lang w:val="it-IT"/>
        </w:rPr>
        <w:t>insindacabile</w:t>
      </w:r>
      <w:r>
        <w:rPr>
          <w:rFonts w:ascii="Helvetica" w:hAnsi="Helvetica"/>
          <w:spacing w:val="45"/>
          <w:lang w:val="it-IT"/>
        </w:rPr>
        <w:t xml:space="preserve"> </w:t>
      </w:r>
      <w:r>
        <w:rPr>
          <w:rFonts w:ascii="Helvetica" w:hAnsi="Helvetica"/>
          <w:spacing w:val="-1"/>
          <w:lang w:val="it-IT"/>
        </w:rPr>
        <w:t>giudizio</w:t>
      </w:r>
      <w:r>
        <w:rPr>
          <w:rFonts w:ascii="Helvetica" w:hAnsi="Helvetica"/>
          <w:spacing w:val="48"/>
          <w:lang w:val="it-IT"/>
        </w:rPr>
        <w:t xml:space="preserve"> </w:t>
      </w:r>
      <w:r>
        <w:rPr>
          <w:rFonts w:ascii="Helvetica" w:hAnsi="Helvetica"/>
          <w:spacing w:val="-1"/>
          <w:lang w:val="it-IT"/>
        </w:rPr>
        <w:t>di</w:t>
      </w:r>
      <w:r>
        <w:rPr>
          <w:rFonts w:ascii="Helvetica" w:hAnsi="Helvetica"/>
          <w:spacing w:val="46"/>
          <w:lang w:val="it-IT"/>
        </w:rPr>
        <w:t xml:space="preserve"> </w:t>
      </w:r>
      <w:r>
        <w:rPr>
          <w:rFonts w:ascii="Helvetica" w:hAnsi="Helvetica"/>
          <w:spacing w:val="-1"/>
          <w:lang w:val="it-IT"/>
        </w:rPr>
        <w:t>revocare,</w:t>
      </w:r>
      <w:r>
        <w:rPr>
          <w:rFonts w:ascii="Helvetica" w:hAnsi="Helvetica"/>
          <w:spacing w:val="47"/>
          <w:lang w:val="it-IT"/>
        </w:rPr>
        <w:t xml:space="preserve"> </w:t>
      </w:r>
      <w:r>
        <w:rPr>
          <w:rFonts w:ascii="Helvetica" w:hAnsi="Helvetica"/>
          <w:spacing w:val="-1"/>
          <w:lang w:val="it-IT"/>
        </w:rPr>
        <w:t>modificare</w:t>
      </w:r>
      <w:r>
        <w:rPr>
          <w:rFonts w:ascii="Helvetica" w:hAnsi="Helvetica"/>
          <w:spacing w:val="43"/>
          <w:lang w:val="it-IT"/>
        </w:rPr>
        <w:t xml:space="preserve"> </w:t>
      </w:r>
      <w:r>
        <w:rPr>
          <w:rFonts w:ascii="Helvetica" w:hAnsi="Helvetica"/>
          <w:lang w:val="it-IT"/>
        </w:rPr>
        <w:t>o</w:t>
      </w:r>
      <w:r>
        <w:rPr>
          <w:rFonts w:eastAsia="Times New Roman" w:ascii="Helvetica" w:hAnsi="Helvetica"/>
          <w:spacing w:val="63"/>
          <w:lang w:val="it-IT"/>
        </w:rPr>
        <w:t xml:space="preserve"> </w:t>
      </w:r>
      <w:r>
        <w:rPr>
          <w:rFonts w:ascii="Helvetica" w:hAnsi="Helvetica"/>
          <w:spacing w:val="-1"/>
          <w:lang w:val="it-IT"/>
        </w:rPr>
        <w:t>annullare</w:t>
      </w:r>
      <w:r>
        <w:rPr>
          <w:rFonts w:ascii="Helvetica" w:hAnsi="Helvetica"/>
          <w:spacing w:val="5"/>
          <w:lang w:val="it-IT"/>
        </w:rPr>
        <w:t xml:space="preserve"> </w:t>
      </w:r>
      <w:r>
        <w:rPr>
          <w:rFonts w:ascii="Helvetica" w:hAnsi="Helvetica"/>
          <w:spacing w:val="-1"/>
          <w:lang w:val="it-IT"/>
        </w:rPr>
        <w:t>il</w:t>
      </w:r>
      <w:r>
        <w:rPr>
          <w:rFonts w:ascii="Helvetica" w:hAnsi="Helvetica"/>
          <w:spacing w:val="5"/>
          <w:lang w:val="it-IT"/>
        </w:rPr>
        <w:t xml:space="preserve"> </w:t>
      </w:r>
      <w:r>
        <w:rPr>
          <w:rFonts w:ascii="Helvetica" w:hAnsi="Helvetica"/>
          <w:spacing w:val="-1"/>
          <w:lang w:val="it-IT"/>
        </w:rPr>
        <w:t>presente</w:t>
      </w:r>
      <w:r>
        <w:rPr>
          <w:rFonts w:ascii="Helvetica" w:hAnsi="Helvetica"/>
          <w:spacing w:val="5"/>
          <w:lang w:val="it-IT"/>
        </w:rPr>
        <w:t xml:space="preserve"> </w:t>
      </w:r>
      <w:r>
        <w:rPr>
          <w:rFonts w:ascii="Helvetica" w:hAnsi="Helvetica"/>
          <w:lang w:val="it-IT"/>
        </w:rPr>
        <w:t>Avviso Pubblico</w:t>
      </w:r>
      <w:r>
        <w:rPr>
          <w:rFonts w:ascii="Helvetica" w:hAnsi="Helvetica"/>
          <w:spacing w:val="4"/>
          <w:lang w:val="it-IT"/>
        </w:rPr>
        <w:t xml:space="preserve"> </w:t>
      </w:r>
      <w:r>
        <w:rPr>
          <w:rFonts w:ascii="Helvetica" w:hAnsi="Helvetica"/>
          <w:lang w:val="it-IT"/>
        </w:rPr>
        <w:t>e</w:t>
      </w:r>
      <w:r>
        <w:rPr>
          <w:rFonts w:ascii="Helvetica" w:hAnsi="Helvetica"/>
          <w:spacing w:val="5"/>
          <w:lang w:val="it-IT"/>
        </w:rPr>
        <w:t xml:space="preserve"> </w:t>
      </w:r>
      <w:r>
        <w:rPr>
          <w:rFonts w:ascii="Helvetica" w:hAnsi="Helvetica"/>
          <w:lang w:val="it-IT"/>
        </w:rPr>
        <w:t>i</w:t>
      </w:r>
      <w:r>
        <w:rPr>
          <w:rFonts w:ascii="Helvetica" w:hAnsi="Helvetica"/>
          <w:spacing w:val="5"/>
          <w:lang w:val="it-IT"/>
        </w:rPr>
        <w:t xml:space="preserve"> </w:t>
      </w:r>
      <w:r>
        <w:rPr>
          <w:rFonts w:ascii="Helvetica" w:hAnsi="Helvetica"/>
          <w:spacing w:val="-1"/>
          <w:lang w:val="it-IT"/>
        </w:rPr>
        <w:t>relativi</w:t>
      </w:r>
      <w:r>
        <w:rPr>
          <w:rFonts w:ascii="Helvetica" w:hAnsi="Helvetica"/>
          <w:spacing w:val="3"/>
          <w:lang w:val="it-IT"/>
        </w:rPr>
        <w:t xml:space="preserve"> </w:t>
      </w:r>
      <w:r>
        <w:rPr>
          <w:rFonts w:ascii="Helvetica" w:hAnsi="Helvetica"/>
          <w:spacing w:val="-1"/>
          <w:lang w:val="it-IT"/>
        </w:rPr>
        <w:t>allegati,</w:t>
      </w:r>
      <w:r>
        <w:rPr>
          <w:rFonts w:ascii="Helvetica" w:hAnsi="Helvetica"/>
          <w:spacing w:val="6"/>
          <w:lang w:val="it-IT"/>
        </w:rPr>
        <w:t xml:space="preserve"> </w:t>
      </w:r>
      <w:r>
        <w:rPr>
          <w:rFonts w:ascii="Helvetica" w:hAnsi="Helvetica"/>
          <w:spacing w:val="-1"/>
          <w:lang w:val="it-IT"/>
        </w:rPr>
        <w:t>prima</w:t>
      </w:r>
      <w:r>
        <w:rPr>
          <w:rFonts w:ascii="Helvetica" w:hAnsi="Helvetica"/>
          <w:spacing w:val="4"/>
          <w:lang w:val="it-IT"/>
        </w:rPr>
        <w:t xml:space="preserve"> </w:t>
      </w:r>
      <w:r>
        <w:rPr>
          <w:rFonts w:ascii="Helvetica" w:hAnsi="Helvetica"/>
          <w:spacing w:val="-1"/>
          <w:lang w:val="it-IT"/>
        </w:rPr>
        <w:t>della</w:t>
      </w:r>
      <w:r>
        <w:rPr>
          <w:rFonts w:ascii="Helvetica" w:hAnsi="Helvetica"/>
          <w:spacing w:val="5"/>
          <w:lang w:val="it-IT"/>
        </w:rPr>
        <w:t xml:space="preserve"> </w:t>
      </w:r>
      <w:r>
        <w:rPr>
          <w:rFonts w:ascii="Helvetica" w:hAnsi="Helvetica"/>
          <w:spacing w:val="-1"/>
          <w:lang w:val="it-IT"/>
        </w:rPr>
        <w:t>stipula</w:t>
      </w:r>
      <w:r>
        <w:rPr>
          <w:rFonts w:ascii="Helvetica" w:hAnsi="Helvetica"/>
          <w:spacing w:val="5"/>
          <w:lang w:val="it-IT"/>
        </w:rPr>
        <w:t xml:space="preserve"> </w:t>
      </w:r>
      <w:r>
        <w:rPr>
          <w:rFonts w:ascii="Helvetica" w:hAnsi="Helvetica"/>
          <w:spacing w:val="-1"/>
          <w:lang w:val="it-IT"/>
        </w:rPr>
        <w:t>dell’atto</w:t>
      </w:r>
      <w:r>
        <w:rPr>
          <w:rFonts w:ascii="Helvetica" w:hAnsi="Helvetica"/>
          <w:spacing w:val="5"/>
          <w:lang w:val="it-IT"/>
        </w:rPr>
        <w:t xml:space="preserve"> </w:t>
      </w:r>
      <w:r>
        <w:rPr>
          <w:rFonts w:ascii="Helvetica" w:hAnsi="Helvetica"/>
          <w:spacing w:val="-1"/>
          <w:lang w:val="it-IT"/>
        </w:rPr>
        <w:t>di</w:t>
      </w:r>
      <w:r>
        <w:rPr>
          <w:rFonts w:ascii="Helvetica" w:hAnsi="Helvetica"/>
          <w:spacing w:val="4"/>
          <w:lang w:val="it-IT"/>
        </w:rPr>
        <w:t xml:space="preserve"> </w:t>
      </w:r>
      <w:r>
        <w:rPr>
          <w:rFonts w:ascii="Helvetica" w:hAnsi="Helvetica"/>
          <w:spacing w:val="-1"/>
          <w:lang w:val="it-IT"/>
        </w:rPr>
        <w:t>adesione,</w:t>
      </w:r>
      <w:r>
        <w:rPr>
          <w:rFonts w:eastAsia="Times New Roman" w:ascii="Helvetica" w:hAnsi="Helvetica"/>
          <w:spacing w:val="41"/>
          <w:lang w:val="it-IT"/>
        </w:rPr>
        <w:t xml:space="preserve"> </w:t>
      </w:r>
      <w:r>
        <w:rPr>
          <w:rFonts w:ascii="Helvetica" w:hAnsi="Helvetica"/>
          <w:spacing w:val="-1"/>
          <w:lang w:val="it-IT"/>
        </w:rPr>
        <w:t>qualora</w:t>
      </w:r>
      <w:r>
        <w:rPr>
          <w:rFonts w:ascii="Helvetica" w:hAnsi="Helvetica"/>
          <w:spacing w:val="33"/>
          <w:lang w:val="it-IT"/>
        </w:rPr>
        <w:t xml:space="preserve"> </w:t>
      </w:r>
      <w:r>
        <w:rPr>
          <w:rFonts w:ascii="Helvetica" w:hAnsi="Helvetica"/>
          <w:spacing w:val="-1"/>
          <w:lang w:val="it-IT"/>
        </w:rPr>
        <w:t>ne</w:t>
      </w:r>
      <w:r>
        <w:rPr>
          <w:rFonts w:ascii="Helvetica" w:hAnsi="Helvetica"/>
          <w:spacing w:val="34"/>
          <w:lang w:val="it-IT"/>
        </w:rPr>
        <w:t xml:space="preserve"> </w:t>
      </w:r>
      <w:r>
        <w:rPr>
          <w:rFonts w:ascii="Helvetica" w:hAnsi="Helvetica"/>
          <w:spacing w:val="-1"/>
          <w:lang w:val="it-IT"/>
        </w:rPr>
        <w:t>ravveda</w:t>
      </w:r>
      <w:r>
        <w:rPr>
          <w:rFonts w:ascii="Helvetica" w:hAnsi="Helvetica"/>
          <w:spacing w:val="34"/>
          <w:lang w:val="it-IT"/>
        </w:rPr>
        <w:t xml:space="preserve"> </w:t>
      </w:r>
      <w:r>
        <w:rPr>
          <w:rFonts w:ascii="Helvetica" w:hAnsi="Helvetica"/>
          <w:spacing w:val="-1"/>
          <w:lang w:val="it-IT"/>
        </w:rPr>
        <w:t>l’opportunità</w:t>
      </w:r>
      <w:r>
        <w:rPr>
          <w:rFonts w:ascii="Helvetica" w:hAnsi="Helvetica"/>
          <w:spacing w:val="34"/>
          <w:lang w:val="it-IT"/>
        </w:rPr>
        <w:t xml:space="preserve"> </w:t>
      </w:r>
      <w:r>
        <w:rPr>
          <w:rFonts w:ascii="Helvetica" w:hAnsi="Helvetica"/>
          <w:spacing w:val="-1"/>
          <w:lang w:val="it-IT"/>
        </w:rPr>
        <w:t>per</w:t>
      </w:r>
      <w:r>
        <w:rPr>
          <w:rFonts w:ascii="Helvetica" w:hAnsi="Helvetica"/>
          <w:spacing w:val="34"/>
          <w:lang w:val="it-IT"/>
        </w:rPr>
        <w:t xml:space="preserve"> </w:t>
      </w:r>
      <w:r>
        <w:rPr>
          <w:rFonts w:ascii="Helvetica" w:hAnsi="Helvetica"/>
          <w:spacing w:val="-1"/>
          <w:lang w:val="it-IT"/>
        </w:rPr>
        <w:t>ragioni</w:t>
      </w:r>
      <w:r>
        <w:rPr>
          <w:rFonts w:ascii="Helvetica" w:hAnsi="Helvetica"/>
          <w:spacing w:val="34"/>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pubblico</w:t>
      </w:r>
      <w:r>
        <w:rPr>
          <w:rFonts w:ascii="Helvetica" w:hAnsi="Helvetica"/>
          <w:spacing w:val="34"/>
          <w:lang w:val="it-IT"/>
        </w:rPr>
        <w:t xml:space="preserve"> </w:t>
      </w:r>
      <w:r>
        <w:rPr>
          <w:rFonts w:ascii="Helvetica" w:hAnsi="Helvetica"/>
          <w:spacing w:val="-1"/>
          <w:lang w:val="it-IT"/>
        </w:rPr>
        <w:t>interesse</w:t>
      </w:r>
      <w:r>
        <w:rPr>
          <w:rFonts w:ascii="Helvetica" w:hAnsi="Helvetica"/>
          <w:spacing w:val="36"/>
          <w:lang w:val="it-IT"/>
        </w:rPr>
        <w:t xml:space="preserve"> </w:t>
      </w:r>
      <w:r>
        <w:rPr>
          <w:rFonts w:ascii="Helvetica" w:hAnsi="Helvetica"/>
          <w:spacing w:val="-1"/>
          <w:lang w:val="it-IT"/>
        </w:rPr>
        <w:t>e/o</w:t>
      </w:r>
      <w:r>
        <w:rPr>
          <w:rFonts w:ascii="Helvetica" w:hAnsi="Helvetica"/>
          <w:spacing w:val="35"/>
          <w:lang w:val="it-IT"/>
        </w:rPr>
        <w:t xml:space="preserve"> </w:t>
      </w:r>
      <w:r>
        <w:rPr>
          <w:rFonts w:ascii="Helvetica" w:hAnsi="Helvetica"/>
          <w:spacing w:val="-1"/>
          <w:lang w:val="it-IT"/>
        </w:rPr>
        <w:t>nel</w:t>
      </w:r>
      <w:r>
        <w:rPr>
          <w:rFonts w:ascii="Helvetica" w:hAnsi="Helvetica"/>
          <w:spacing w:val="34"/>
          <w:lang w:val="it-IT"/>
        </w:rPr>
        <w:t xml:space="preserve"> </w:t>
      </w:r>
      <w:r>
        <w:rPr>
          <w:rFonts w:ascii="Helvetica" w:hAnsi="Helvetica"/>
          <w:spacing w:val="-1"/>
          <w:lang w:val="it-IT"/>
        </w:rPr>
        <w:t>caso</w:t>
      </w:r>
      <w:r>
        <w:rPr>
          <w:rFonts w:ascii="Helvetica" w:hAnsi="Helvetica"/>
          <w:spacing w:val="34"/>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cambiamenti</w:t>
      </w:r>
      <w:r>
        <w:rPr>
          <w:rFonts w:eastAsia="Times New Roman" w:ascii="Helvetica" w:hAnsi="Helvetica"/>
          <w:spacing w:val="59"/>
          <w:lang w:val="it-IT"/>
        </w:rPr>
        <w:t xml:space="preserve"> </w:t>
      </w:r>
      <w:r>
        <w:rPr>
          <w:rFonts w:ascii="Helvetica" w:hAnsi="Helvetica"/>
          <w:spacing w:val="-1"/>
          <w:lang w:val="it-IT"/>
        </w:rPr>
        <w:t>della</w:t>
      </w:r>
      <w:r>
        <w:rPr>
          <w:rFonts w:ascii="Helvetica" w:hAnsi="Helvetica"/>
          <w:spacing w:val="61"/>
          <w:lang w:val="it-IT"/>
        </w:rPr>
        <w:t xml:space="preserve"> </w:t>
      </w:r>
      <w:r>
        <w:rPr>
          <w:rFonts w:ascii="Helvetica" w:hAnsi="Helvetica"/>
          <w:spacing w:val="-1"/>
          <w:lang w:val="it-IT"/>
        </w:rPr>
        <w:t>normativa</w:t>
      </w:r>
      <w:r>
        <w:rPr>
          <w:rFonts w:ascii="Helvetica" w:hAnsi="Helvetica"/>
          <w:spacing w:val="65"/>
          <w:lang w:val="it-IT"/>
        </w:rPr>
        <w:t xml:space="preserve"> </w:t>
      </w:r>
      <w:r>
        <w:rPr>
          <w:rFonts w:ascii="Helvetica" w:hAnsi="Helvetica"/>
          <w:spacing w:val="-1"/>
          <w:lang w:val="it-IT"/>
        </w:rPr>
        <w:t>di</w:t>
      </w:r>
      <w:r>
        <w:rPr>
          <w:rFonts w:ascii="Helvetica" w:hAnsi="Helvetica"/>
          <w:spacing w:val="63"/>
          <w:lang w:val="it-IT"/>
        </w:rPr>
        <w:t xml:space="preserve"> </w:t>
      </w:r>
      <w:r>
        <w:rPr>
          <w:rFonts w:ascii="Helvetica" w:hAnsi="Helvetica"/>
          <w:spacing w:val="-1"/>
          <w:lang w:val="it-IT"/>
        </w:rPr>
        <w:t>riferimento,</w:t>
      </w:r>
      <w:r>
        <w:rPr>
          <w:rFonts w:ascii="Helvetica" w:hAnsi="Helvetica"/>
          <w:spacing w:val="64"/>
          <w:lang w:val="it-IT"/>
        </w:rPr>
        <w:t xml:space="preserve"> </w:t>
      </w:r>
      <w:r>
        <w:rPr>
          <w:rFonts w:ascii="Helvetica" w:hAnsi="Helvetica"/>
          <w:spacing w:val="-1"/>
          <w:lang w:val="it-IT"/>
        </w:rPr>
        <w:t>senza</w:t>
      </w:r>
      <w:r>
        <w:rPr>
          <w:rFonts w:ascii="Helvetica" w:hAnsi="Helvetica"/>
          <w:spacing w:val="61"/>
          <w:lang w:val="it-IT"/>
        </w:rPr>
        <w:t xml:space="preserve"> </w:t>
      </w:r>
      <w:r>
        <w:rPr>
          <w:rFonts w:ascii="Helvetica" w:hAnsi="Helvetica"/>
          <w:lang w:val="it-IT"/>
        </w:rPr>
        <w:t>che</w:t>
      </w:r>
      <w:r>
        <w:rPr>
          <w:rFonts w:ascii="Helvetica" w:hAnsi="Helvetica"/>
          <w:spacing w:val="63"/>
          <w:lang w:val="it-IT"/>
        </w:rPr>
        <w:t xml:space="preserve"> </w:t>
      </w:r>
      <w:r>
        <w:rPr>
          <w:rFonts w:ascii="Helvetica" w:hAnsi="Helvetica"/>
          <w:lang w:val="it-IT"/>
        </w:rPr>
        <w:t>per</w:t>
      </w:r>
      <w:r>
        <w:rPr>
          <w:rFonts w:ascii="Helvetica" w:hAnsi="Helvetica"/>
          <w:spacing w:val="64"/>
          <w:lang w:val="it-IT"/>
        </w:rPr>
        <w:t xml:space="preserve"> </w:t>
      </w:r>
      <w:r>
        <w:rPr>
          <w:rFonts w:ascii="Helvetica" w:hAnsi="Helvetica"/>
          <w:spacing w:val="-1"/>
          <w:lang w:val="it-IT"/>
        </w:rPr>
        <w:t>questo</w:t>
      </w:r>
      <w:r>
        <w:rPr>
          <w:rFonts w:ascii="Helvetica" w:hAnsi="Helvetica"/>
          <w:spacing w:val="62"/>
          <w:lang w:val="it-IT"/>
        </w:rPr>
        <w:t xml:space="preserve"> </w:t>
      </w:r>
      <w:r>
        <w:rPr>
          <w:rFonts w:ascii="Helvetica" w:hAnsi="Helvetica"/>
          <w:lang w:val="it-IT"/>
        </w:rPr>
        <w:t>i</w:t>
      </w:r>
      <w:r>
        <w:rPr>
          <w:rFonts w:ascii="Helvetica" w:hAnsi="Helvetica"/>
          <w:spacing w:val="65"/>
          <w:lang w:val="it-IT"/>
        </w:rPr>
        <w:t xml:space="preserve"> </w:t>
      </w:r>
      <w:r>
        <w:rPr>
          <w:rFonts w:ascii="Helvetica" w:hAnsi="Helvetica"/>
          <w:spacing w:val="-1"/>
          <w:lang w:val="it-IT"/>
        </w:rPr>
        <w:t>soggetti</w:t>
      </w:r>
      <w:r>
        <w:rPr>
          <w:rFonts w:ascii="Helvetica" w:hAnsi="Helvetica"/>
          <w:spacing w:val="62"/>
          <w:lang w:val="it-IT"/>
        </w:rPr>
        <w:t xml:space="preserve"> </w:t>
      </w:r>
      <w:r>
        <w:rPr>
          <w:rFonts w:ascii="Helvetica" w:hAnsi="Helvetica"/>
          <w:spacing w:val="-1"/>
          <w:lang w:val="it-IT"/>
        </w:rPr>
        <w:t>proponenti</w:t>
      </w:r>
      <w:r>
        <w:rPr>
          <w:rFonts w:ascii="Helvetica" w:hAnsi="Helvetica"/>
          <w:spacing w:val="63"/>
          <w:lang w:val="it-IT"/>
        </w:rPr>
        <w:t xml:space="preserve"> </w:t>
      </w:r>
      <w:r>
        <w:rPr>
          <w:rFonts w:ascii="Helvetica" w:hAnsi="Helvetica"/>
          <w:lang w:val="it-IT"/>
        </w:rPr>
        <w:t>i</w:t>
      </w:r>
      <w:r>
        <w:rPr>
          <w:rFonts w:ascii="Helvetica" w:hAnsi="Helvetica"/>
          <w:spacing w:val="65"/>
          <w:lang w:val="it-IT"/>
        </w:rPr>
        <w:t xml:space="preserve"> </w:t>
      </w:r>
      <w:r>
        <w:rPr>
          <w:rFonts w:ascii="Helvetica" w:hAnsi="Helvetica"/>
          <w:spacing w:val="-1"/>
          <w:lang w:val="it-IT"/>
        </w:rPr>
        <w:t>singoli</w:t>
      </w:r>
      <w:r>
        <w:rPr>
          <w:rFonts w:ascii="Helvetica" w:hAnsi="Helvetica"/>
          <w:spacing w:val="63"/>
          <w:lang w:val="it-IT"/>
        </w:rPr>
        <w:t xml:space="preserve"> </w:t>
      </w:r>
      <w:r>
        <w:rPr>
          <w:rFonts w:ascii="Helvetica" w:hAnsi="Helvetica"/>
          <w:spacing w:val="-1"/>
          <w:lang w:val="it-IT"/>
        </w:rPr>
        <w:t>Progetti</w:t>
      </w:r>
      <w:r>
        <w:rPr>
          <w:rFonts w:eastAsia="Times New Roman" w:ascii="Helvetica" w:hAnsi="Helvetica"/>
          <w:spacing w:val="49"/>
          <w:lang w:val="it-IT"/>
        </w:rPr>
        <w:t xml:space="preserve"> </w:t>
      </w:r>
      <w:r>
        <w:rPr>
          <w:rFonts w:ascii="Helvetica" w:hAnsi="Helvetica"/>
          <w:spacing w:val="-1"/>
          <w:lang w:val="it-IT"/>
        </w:rPr>
        <w:t>possano vantare</w:t>
      </w:r>
      <w:r>
        <w:rPr>
          <w:rFonts w:ascii="Helvetica" w:hAnsi="Helvetica"/>
          <w:lang w:val="it-IT"/>
        </w:rPr>
        <w:t xml:space="preserve"> </w:t>
      </w:r>
      <w:r>
        <w:rPr>
          <w:rFonts w:ascii="Helvetica" w:hAnsi="Helvetica"/>
          <w:spacing w:val="-1"/>
          <w:lang w:val="it-IT"/>
        </w:rPr>
        <w:t>alcun</w:t>
      </w:r>
      <w:r>
        <w:rPr>
          <w:rFonts w:ascii="Helvetica" w:hAnsi="Helvetica"/>
          <w:lang w:val="it-IT"/>
        </w:rPr>
        <w:t xml:space="preserve"> </w:t>
      </w:r>
      <w:r>
        <w:rPr>
          <w:rFonts w:ascii="Helvetica" w:hAnsi="Helvetica"/>
          <w:spacing w:val="-1"/>
          <w:lang w:val="it-IT"/>
        </w:rPr>
        <w:t>diritto</w:t>
      </w:r>
      <w:r>
        <w:rPr>
          <w:rFonts w:ascii="Helvetica" w:hAnsi="Helvetica"/>
          <w:lang w:val="it-IT"/>
        </w:rPr>
        <w:t xml:space="preserve"> </w:t>
      </w:r>
      <w:r>
        <w:rPr>
          <w:rFonts w:ascii="Helvetica" w:hAnsi="Helvetica"/>
          <w:spacing w:val="-1"/>
          <w:lang w:val="it-IT"/>
        </w:rPr>
        <w:t>nei confronti</w:t>
      </w:r>
      <w:r>
        <w:rPr>
          <w:rFonts w:ascii="Helvetica" w:hAnsi="Helvetica"/>
          <w:lang w:val="it-IT"/>
        </w:rPr>
        <w:t xml:space="preserve"> </w:t>
      </w:r>
      <w:r>
        <w:rPr>
          <w:rFonts w:ascii="Helvetica" w:hAnsi="Helvetica"/>
          <w:spacing w:val="-1"/>
          <w:lang w:val="it-IT"/>
        </w:rPr>
        <w:t>della</w:t>
      </w:r>
      <w:r>
        <w:rPr>
          <w:rFonts w:ascii="Helvetica" w:hAnsi="Helvetica"/>
          <w:lang w:val="it-IT"/>
        </w:rPr>
        <w:t xml:space="preserve"> </w:t>
      </w:r>
      <w:r>
        <w:rPr>
          <w:rFonts w:ascii="Helvetica" w:hAnsi="Helvetica"/>
          <w:spacing w:val="-1"/>
          <w:lang w:val="it-IT"/>
        </w:rPr>
        <w:t>Regione</w:t>
      </w:r>
      <w:r>
        <w:rPr>
          <w:rFonts w:ascii="Helvetica" w:hAnsi="Helvetica"/>
          <w:lang w:val="it-IT"/>
        </w:rPr>
        <w:t xml:space="preserve"> </w:t>
      </w:r>
      <w:r>
        <w:rPr>
          <w:rFonts w:ascii="Helvetica" w:hAnsi="Helvetica"/>
          <w:spacing w:val="-1"/>
          <w:lang w:val="it-IT"/>
        </w:rPr>
        <w:t>Marche.</w:t>
      </w:r>
    </w:p>
    <w:p>
      <w:pPr>
        <w:pStyle w:val="BodyText"/>
        <w:spacing w:lineRule="auto" w:line="240" w:before="0" w:after="120"/>
        <w:ind w:left="0"/>
        <w:jc w:val="both"/>
        <w:rPr>
          <w:rFonts w:ascii="Helvetica" w:hAnsi="Helvetica"/>
          <w:lang w:val="it-IT"/>
        </w:rPr>
      </w:pPr>
      <w:r>
        <w:rPr>
          <w:rFonts w:ascii="Helvetica" w:hAnsi="Helvetica"/>
          <w:lang w:val="it-IT"/>
        </w:rPr>
        <w:t>La</w:t>
      </w:r>
      <w:r>
        <w:rPr>
          <w:rFonts w:ascii="Helvetica" w:hAnsi="Helvetica"/>
          <w:spacing w:val="35"/>
          <w:lang w:val="it-IT"/>
        </w:rPr>
        <w:t xml:space="preserve"> </w:t>
      </w:r>
      <w:r>
        <w:rPr>
          <w:rFonts w:ascii="Helvetica" w:hAnsi="Helvetica"/>
          <w:spacing w:val="-1"/>
          <w:lang w:val="it-IT"/>
        </w:rPr>
        <w:t>presentazione</w:t>
      </w:r>
      <w:r>
        <w:rPr>
          <w:rFonts w:ascii="Helvetica" w:hAnsi="Helvetica"/>
          <w:spacing w:val="36"/>
          <w:lang w:val="it-IT"/>
        </w:rPr>
        <w:t xml:space="preserve"> </w:t>
      </w:r>
      <w:r>
        <w:rPr>
          <w:rFonts w:ascii="Helvetica" w:hAnsi="Helvetica"/>
          <w:spacing w:val="-1"/>
          <w:lang w:val="it-IT"/>
        </w:rPr>
        <w:t>della</w:t>
      </w:r>
      <w:r>
        <w:rPr>
          <w:rFonts w:ascii="Helvetica" w:hAnsi="Helvetica"/>
          <w:spacing w:val="38"/>
          <w:lang w:val="it-IT"/>
        </w:rPr>
        <w:t xml:space="preserve"> </w:t>
      </w:r>
      <w:r>
        <w:rPr>
          <w:rFonts w:ascii="Helvetica" w:hAnsi="Helvetica"/>
          <w:spacing w:val="-1"/>
          <w:lang w:val="it-IT"/>
        </w:rPr>
        <w:t>domanda</w:t>
      </w:r>
      <w:r>
        <w:rPr>
          <w:rFonts w:ascii="Helvetica" w:hAnsi="Helvetica"/>
          <w:spacing w:val="36"/>
          <w:lang w:val="it-IT"/>
        </w:rPr>
        <w:t xml:space="preserve"> </w:t>
      </w:r>
      <w:r>
        <w:rPr>
          <w:rFonts w:ascii="Helvetica" w:hAnsi="Helvetica"/>
          <w:spacing w:val="-1"/>
          <w:lang w:val="it-IT"/>
        </w:rPr>
        <w:t>comporta</w:t>
      </w:r>
      <w:r>
        <w:rPr>
          <w:rFonts w:ascii="Helvetica" w:hAnsi="Helvetica"/>
          <w:spacing w:val="35"/>
          <w:lang w:val="it-IT"/>
        </w:rPr>
        <w:t xml:space="preserve"> </w:t>
      </w:r>
      <w:r>
        <w:rPr>
          <w:rFonts w:ascii="Helvetica" w:hAnsi="Helvetica"/>
          <w:spacing w:val="-1"/>
          <w:lang w:val="it-IT"/>
        </w:rPr>
        <w:t>l’accettazione</w:t>
      </w:r>
      <w:r>
        <w:rPr>
          <w:rFonts w:ascii="Helvetica" w:hAnsi="Helvetica"/>
          <w:spacing w:val="36"/>
          <w:lang w:val="it-IT"/>
        </w:rPr>
        <w:t xml:space="preserve"> </w:t>
      </w:r>
      <w:r>
        <w:rPr>
          <w:rFonts w:ascii="Helvetica" w:hAnsi="Helvetica"/>
          <w:spacing w:val="-1"/>
          <w:lang w:val="it-IT"/>
        </w:rPr>
        <w:t>di</w:t>
      </w:r>
      <w:r>
        <w:rPr>
          <w:rFonts w:ascii="Helvetica" w:hAnsi="Helvetica"/>
          <w:spacing w:val="36"/>
          <w:lang w:val="it-IT"/>
        </w:rPr>
        <w:t xml:space="preserve"> </w:t>
      </w:r>
      <w:r>
        <w:rPr>
          <w:rFonts w:ascii="Helvetica" w:hAnsi="Helvetica"/>
          <w:spacing w:val="-1"/>
          <w:lang w:val="it-IT"/>
        </w:rPr>
        <w:t>tutte</w:t>
      </w:r>
      <w:r>
        <w:rPr>
          <w:rFonts w:ascii="Helvetica" w:hAnsi="Helvetica"/>
          <w:spacing w:val="36"/>
          <w:lang w:val="it-IT"/>
        </w:rPr>
        <w:t xml:space="preserve"> </w:t>
      </w:r>
      <w:r>
        <w:rPr>
          <w:rFonts w:ascii="Helvetica" w:hAnsi="Helvetica"/>
          <w:spacing w:val="-1"/>
          <w:lang w:val="it-IT"/>
        </w:rPr>
        <w:t>le</w:t>
      </w:r>
      <w:r>
        <w:rPr>
          <w:rFonts w:ascii="Helvetica" w:hAnsi="Helvetica"/>
          <w:spacing w:val="36"/>
          <w:lang w:val="it-IT"/>
        </w:rPr>
        <w:t xml:space="preserve"> </w:t>
      </w:r>
      <w:r>
        <w:rPr>
          <w:rFonts w:ascii="Helvetica" w:hAnsi="Helvetica"/>
          <w:spacing w:val="-1"/>
          <w:lang w:val="it-IT"/>
        </w:rPr>
        <w:t>norme</w:t>
      </w:r>
      <w:r>
        <w:rPr>
          <w:rFonts w:ascii="Helvetica" w:hAnsi="Helvetica"/>
          <w:spacing w:val="35"/>
          <w:lang w:val="it-IT"/>
        </w:rPr>
        <w:t xml:space="preserve"> </w:t>
      </w:r>
      <w:r>
        <w:rPr>
          <w:rFonts w:ascii="Helvetica" w:hAnsi="Helvetica"/>
          <w:spacing w:val="-1"/>
          <w:lang w:val="it-IT"/>
        </w:rPr>
        <w:t>del</w:t>
      </w:r>
      <w:r>
        <w:rPr>
          <w:rFonts w:ascii="Helvetica" w:hAnsi="Helvetica"/>
          <w:spacing w:val="36"/>
          <w:lang w:val="it-IT"/>
        </w:rPr>
        <w:t xml:space="preserve"> </w:t>
      </w:r>
      <w:r>
        <w:rPr>
          <w:rFonts w:ascii="Helvetica" w:hAnsi="Helvetica"/>
          <w:spacing w:val="-1"/>
          <w:lang w:val="it-IT"/>
        </w:rPr>
        <w:t>presente</w:t>
      </w:r>
      <w:r>
        <w:rPr>
          <w:rFonts w:ascii="Helvetica" w:hAnsi="Helvetica"/>
          <w:spacing w:val="36"/>
          <w:lang w:val="it-IT"/>
        </w:rPr>
        <w:t xml:space="preserve"> </w:t>
      </w:r>
      <w:r>
        <w:rPr>
          <w:rFonts w:ascii="Helvetica" w:hAnsi="Helvetica"/>
          <w:spacing w:val="-1"/>
          <w:lang w:val="it-IT"/>
        </w:rPr>
        <w:t>Avviso Pubblico.</w:t>
      </w:r>
    </w:p>
    <w:p>
      <w:pPr>
        <w:pStyle w:val="BodyText"/>
        <w:spacing w:lineRule="auto" w:line="240" w:before="0" w:after="120"/>
        <w:ind w:left="0"/>
        <w:jc w:val="both"/>
        <w:rPr>
          <w:rFonts w:ascii="Helvetica" w:hAnsi="Helvetica"/>
          <w:spacing w:val="-1"/>
          <w:lang w:val="it-IT"/>
        </w:rPr>
      </w:pPr>
      <w:r>
        <w:rPr>
          <w:rFonts w:ascii="Helvetica" w:hAnsi="Helvetica"/>
          <w:lang w:val="it-IT"/>
        </w:rPr>
        <w:t xml:space="preserve">L’Amministrazione regionale </w:t>
      </w:r>
      <w:r>
        <w:rPr>
          <w:rFonts w:ascii="Helvetica" w:hAnsi="Helvetica"/>
          <w:spacing w:val="-1"/>
          <w:lang w:val="it-IT"/>
        </w:rPr>
        <w:t>si</w:t>
      </w:r>
      <w:r>
        <w:rPr>
          <w:rFonts w:ascii="Helvetica" w:hAnsi="Helvetica"/>
          <w:spacing w:val="43"/>
          <w:lang w:val="it-IT"/>
        </w:rPr>
        <w:t xml:space="preserve"> </w:t>
      </w:r>
      <w:r>
        <w:rPr>
          <w:rFonts w:ascii="Helvetica" w:hAnsi="Helvetica"/>
          <w:spacing w:val="-1"/>
          <w:lang w:val="it-IT"/>
        </w:rPr>
        <w:t>riserva,</w:t>
      </w:r>
      <w:r>
        <w:rPr>
          <w:rFonts w:ascii="Helvetica" w:hAnsi="Helvetica"/>
          <w:spacing w:val="43"/>
          <w:lang w:val="it-IT"/>
        </w:rPr>
        <w:t xml:space="preserve"> </w:t>
      </w:r>
      <w:r>
        <w:rPr>
          <w:rFonts w:ascii="Helvetica" w:hAnsi="Helvetica"/>
          <w:spacing w:val="-1"/>
          <w:lang w:val="it-IT"/>
        </w:rPr>
        <w:t>inoltre,</w:t>
      </w:r>
      <w:r>
        <w:rPr>
          <w:rFonts w:ascii="Helvetica" w:hAnsi="Helvetica"/>
          <w:spacing w:val="44"/>
          <w:lang w:val="it-IT"/>
        </w:rPr>
        <w:t xml:space="preserve"> </w:t>
      </w:r>
      <w:r>
        <w:rPr>
          <w:rFonts w:ascii="Helvetica" w:hAnsi="Helvetica"/>
          <w:spacing w:val="-1"/>
          <w:lang w:val="it-IT"/>
        </w:rPr>
        <w:t>la</w:t>
      </w:r>
      <w:r>
        <w:rPr>
          <w:rFonts w:ascii="Helvetica" w:hAnsi="Helvetica"/>
          <w:spacing w:val="43"/>
          <w:lang w:val="it-IT"/>
        </w:rPr>
        <w:t xml:space="preserve"> </w:t>
      </w:r>
      <w:r>
        <w:rPr>
          <w:rFonts w:ascii="Helvetica" w:hAnsi="Helvetica"/>
          <w:spacing w:val="-1"/>
          <w:lang w:val="it-IT"/>
        </w:rPr>
        <w:t>possibilità</w:t>
      </w:r>
      <w:r>
        <w:rPr>
          <w:rFonts w:ascii="Helvetica" w:hAnsi="Helvetica"/>
          <w:spacing w:val="43"/>
          <w:lang w:val="it-IT"/>
        </w:rPr>
        <w:t xml:space="preserve"> </w:t>
      </w:r>
      <w:r>
        <w:rPr>
          <w:rFonts w:ascii="Helvetica" w:hAnsi="Helvetica"/>
          <w:spacing w:val="-1"/>
          <w:lang w:val="it-IT"/>
        </w:rPr>
        <w:t>di</w:t>
      </w:r>
      <w:r>
        <w:rPr>
          <w:rFonts w:ascii="Helvetica" w:hAnsi="Helvetica"/>
          <w:spacing w:val="46"/>
          <w:lang w:val="it-IT"/>
        </w:rPr>
        <w:t xml:space="preserve"> </w:t>
      </w:r>
      <w:r>
        <w:rPr>
          <w:rFonts w:ascii="Helvetica" w:hAnsi="Helvetica"/>
          <w:spacing w:val="-1"/>
          <w:lang w:val="it-IT"/>
        </w:rPr>
        <w:t>apportare,</w:t>
      </w:r>
      <w:r>
        <w:rPr>
          <w:rFonts w:ascii="Helvetica" w:hAnsi="Helvetica"/>
          <w:spacing w:val="43"/>
          <w:lang w:val="it-IT"/>
        </w:rPr>
        <w:t xml:space="preserve"> </w:t>
      </w:r>
      <w:r>
        <w:rPr>
          <w:rFonts w:ascii="Helvetica" w:hAnsi="Helvetica"/>
          <w:lang w:val="it-IT"/>
        </w:rPr>
        <w:t>con</w:t>
      </w:r>
      <w:r>
        <w:rPr>
          <w:rFonts w:ascii="Helvetica" w:hAnsi="Helvetica"/>
          <w:spacing w:val="43"/>
          <w:lang w:val="it-IT"/>
        </w:rPr>
        <w:t xml:space="preserve"> </w:t>
      </w:r>
      <w:r>
        <w:rPr>
          <w:rFonts w:ascii="Helvetica" w:hAnsi="Helvetica"/>
          <w:spacing w:val="-1"/>
          <w:lang w:val="it-IT"/>
        </w:rPr>
        <w:t>successivi</w:t>
      </w:r>
      <w:r>
        <w:rPr>
          <w:rFonts w:ascii="Helvetica" w:hAnsi="Helvetica"/>
          <w:spacing w:val="43"/>
          <w:lang w:val="it-IT"/>
        </w:rPr>
        <w:t xml:space="preserve"> </w:t>
      </w:r>
      <w:r>
        <w:rPr>
          <w:rFonts w:ascii="Helvetica" w:hAnsi="Helvetica"/>
          <w:lang w:val="it-IT"/>
        </w:rPr>
        <w:t>atti,</w:t>
      </w:r>
      <w:r>
        <w:rPr>
          <w:rFonts w:ascii="Helvetica" w:hAnsi="Helvetica"/>
          <w:spacing w:val="44"/>
          <w:lang w:val="it-IT"/>
        </w:rPr>
        <w:t xml:space="preserve"> </w:t>
      </w:r>
      <w:r>
        <w:rPr>
          <w:rFonts w:ascii="Helvetica" w:hAnsi="Helvetica"/>
          <w:spacing w:val="-1"/>
          <w:lang w:val="it-IT"/>
        </w:rPr>
        <w:t>eventuali</w:t>
      </w:r>
      <w:r>
        <w:rPr>
          <w:rFonts w:ascii="Helvetica" w:hAnsi="Helvetica"/>
          <w:spacing w:val="57"/>
          <w:lang w:val="it-IT"/>
        </w:rPr>
        <w:t xml:space="preserve"> </w:t>
      </w:r>
      <w:r>
        <w:rPr>
          <w:rFonts w:ascii="Helvetica" w:hAnsi="Helvetica"/>
          <w:spacing w:val="-1"/>
          <w:lang w:val="it-IT"/>
        </w:rPr>
        <w:t>modifiche</w:t>
      </w:r>
      <w:r>
        <w:rPr>
          <w:rFonts w:ascii="Helvetica" w:hAnsi="Helvetica"/>
          <w:spacing w:val="7"/>
          <w:lang w:val="it-IT"/>
        </w:rPr>
        <w:t xml:space="preserve"> </w:t>
      </w:r>
      <w:r>
        <w:rPr>
          <w:rFonts w:ascii="Helvetica" w:hAnsi="Helvetica"/>
          <w:lang w:val="it-IT"/>
        </w:rPr>
        <w:t>o</w:t>
      </w:r>
      <w:r>
        <w:rPr>
          <w:rFonts w:ascii="Helvetica" w:hAnsi="Helvetica"/>
          <w:spacing w:val="7"/>
          <w:lang w:val="it-IT"/>
        </w:rPr>
        <w:t xml:space="preserve"> </w:t>
      </w:r>
      <w:r>
        <w:rPr>
          <w:rFonts w:ascii="Helvetica" w:hAnsi="Helvetica"/>
          <w:spacing w:val="-1"/>
          <w:lang w:val="it-IT"/>
        </w:rPr>
        <w:t>integrazioni</w:t>
      </w:r>
      <w:r>
        <w:rPr>
          <w:rFonts w:ascii="Helvetica" w:hAnsi="Helvetica"/>
          <w:spacing w:val="10"/>
          <w:lang w:val="it-IT"/>
        </w:rPr>
        <w:t xml:space="preserve"> </w:t>
      </w:r>
      <w:r>
        <w:rPr>
          <w:rFonts w:ascii="Helvetica" w:hAnsi="Helvetica"/>
          <w:spacing w:val="-1"/>
          <w:lang w:val="it-IT"/>
        </w:rPr>
        <w:t>alle</w:t>
      </w:r>
      <w:r>
        <w:rPr>
          <w:rFonts w:ascii="Helvetica" w:hAnsi="Helvetica"/>
          <w:spacing w:val="8"/>
          <w:lang w:val="it-IT"/>
        </w:rPr>
        <w:t xml:space="preserve"> </w:t>
      </w:r>
      <w:r>
        <w:rPr>
          <w:rFonts w:ascii="Helvetica" w:hAnsi="Helvetica"/>
          <w:spacing w:val="-1"/>
          <w:lang w:val="it-IT"/>
        </w:rPr>
        <w:t>procedure</w:t>
      </w:r>
      <w:r>
        <w:rPr>
          <w:rFonts w:ascii="Helvetica" w:hAnsi="Helvetica"/>
          <w:spacing w:val="7"/>
          <w:lang w:val="it-IT"/>
        </w:rPr>
        <w:t xml:space="preserve"> </w:t>
      </w:r>
      <w:r>
        <w:rPr>
          <w:rFonts w:ascii="Helvetica" w:hAnsi="Helvetica"/>
          <w:spacing w:val="-1"/>
          <w:lang w:val="it-IT"/>
        </w:rPr>
        <w:t>descritte</w:t>
      </w:r>
      <w:r>
        <w:rPr>
          <w:rFonts w:ascii="Helvetica" w:hAnsi="Helvetica"/>
          <w:spacing w:val="8"/>
          <w:lang w:val="it-IT"/>
        </w:rPr>
        <w:t xml:space="preserve"> </w:t>
      </w:r>
      <w:r>
        <w:rPr>
          <w:rFonts w:ascii="Helvetica" w:hAnsi="Helvetica"/>
          <w:spacing w:val="-1"/>
          <w:lang w:val="it-IT"/>
        </w:rPr>
        <w:t>nel</w:t>
      </w:r>
      <w:r>
        <w:rPr>
          <w:rFonts w:ascii="Helvetica" w:hAnsi="Helvetica"/>
          <w:spacing w:val="8"/>
          <w:lang w:val="it-IT"/>
        </w:rPr>
        <w:t xml:space="preserve"> </w:t>
      </w:r>
      <w:r>
        <w:rPr>
          <w:rFonts w:ascii="Helvetica" w:hAnsi="Helvetica"/>
          <w:spacing w:val="-1"/>
          <w:lang w:val="it-IT"/>
        </w:rPr>
        <w:t>presente</w:t>
      </w:r>
      <w:r>
        <w:rPr>
          <w:rFonts w:ascii="Helvetica" w:hAnsi="Helvetica"/>
          <w:spacing w:val="8"/>
          <w:lang w:val="it-IT"/>
        </w:rPr>
        <w:t xml:space="preserve"> </w:t>
      </w:r>
      <w:r>
        <w:rPr>
          <w:rFonts w:ascii="Helvetica" w:hAnsi="Helvetica"/>
          <w:spacing w:val="-1"/>
          <w:lang w:val="it-IT"/>
        </w:rPr>
        <w:t>Avviso Pubblico</w:t>
      </w:r>
      <w:r>
        <w:rPr>
          <w:rFonts w:ascii="Helvetica" w:hAnsi="Helvetica"/>
          <w:spacing w:val="6"/>
          <w:lang w:val="it-IT"/>
        </w:rPr>
        <w:t xml:space="preserve"> </w:t>
      </w:r>
      <w:r>
        <w:rPr>
          <w:rFonts w:ascii="Helvetica" w:hAnsi="Helvetica"/>
          <w:spacing w:val="-1"/>
          <w:lang w:val="it-IT"/>
        </w:rPr>
        <w:t>(ed</w:t>
      </w:r>
      <w:r>
        <w:rPr>
          <w:rFonts w:ascii="Helvetica" w:hAnsi="Helvetica"/>
          <w:spacing w:val="7"/>
          <w:lang w:val="it-IT"/>
        </w:rPr>
        <w:t xml:space="preserve"> </w:t>
      </w:r>
      <w:r>
        <w:rPr>
          <w:rFonts w:ascii="Helvetica" w:hAnsi="Helvetica"/>
          <w:spacing w:val="-1"/>
          <w:lang w:val="it-IT"/>
        </w:rPr>
        <w:t>alla</w:t>
      </w:r>
      <w:r>
        <w:rPr>
          <w:rFonts w:ascii="Helvetica" w:hAnsi="Helvetica"/>
          <w:spacing w:val="7"/>
          <w:lang w:val="it-IT"/>
        </w:rPr>
        <w:t xml:space="preserve"> </w:t>
      </w:r>
      <w:r>
        <w:rPr>
          <w:rFonts w:ascii="Helvetica" w:hAnsi="Helvetica"/>
          <w:spacing w:val="-1"/>
          <w:lang w:val="it-IT"/>
        </w:rPr>
        <w:t>modulistica</w:t>
      </w:r>
      <w:r>
        <w:rPr>
          <w:rFonts w:ascii="Helvetica" w:hAnsi="Helvetica"/>
          <w:spacing w:val="63"/>
          <w:lang w:val="it-IT"/>
        </w:rPr>
        <w:t xml:space="preserve"> </w:t>
      </w:r>
      <w:r>
        <w:rPr>
          <w:rFonts w:ascii="Helvetica" w:hAnsi="Helvetica"/>
          <w:spacing w:val="-1"/>
          <w:lang w:val="it-IT"/>
        </w:rPr>
        <w:t>collegata),</w:t>
      </w:r>
      <w:r>
        <w:rPr>
          <w:rFonts w:ascii="Helvetica" w:hAnsi="Helvetica"/>
          <w:lang w:val="it-IT"/>
        </w:rPr>
        <w:t xml:space="preserve"> a </w:t>
      </w:r>
      <w:r>
        <w:rPr>
          <w:rFonts w:ascii="Helvetica" w:hAnsi="Helvetica"/>
          <w:spacing w:val="-1"/>
          <w:lang w:val="it-IT"/>
        </w:rPr>
        <w:t>seguito</w:t>
      </w:r>
      <w:r>
        <w:rPr>
          <w:rFonts w:ascii="Helvetica" w:hAnsi="Helvetica"/>
          <w:lang w:val="it-IT"/>
        </w:rPr>
        <w:t xml:space="preserve"> </w:t>
      </w:r>
      <w:r>
        <w:rPr>
          <w:rFonts w:ascii="Helvetica" w:hAnsi="Helvetica"/>
          <w:spacing w:val="-1"/>
          <w:lang w:val="it-IT"/>
        </w:rPr>
        <w:t>di</w:t>
      </w:r>
      <w:r>
        <w:rPr>
          <w:rFonts w:ascii="Helvetica" w:hAnsi="Helvetica"/>
          <w:lang w:val="it-IT"/>
        </w:rPr>
        <w:t xml:space="preserve"> future</w:t>
      </w:r>
      <w:r>
        <w:rPr>
          <w:rFonts w:ascii="Helvetica" w:hAnsi="Helvetica"/>
          <w:spacing w:val="-1"/>
          <w:lang w:val="it-IT"/>
        </w:rPr>
        <w:t xml:space="preserve"> evoluzioni</w:t>
      </w:r>
      <w:r>
        <w:rPr>
          <w:rFonts w:ascii="Helvetica" w:hAnsi="Helvetica"/>
          <w:lang w:val="it-IT"/>
        </w:rPr>
        <w:t xml:space="preserve"> </w:t>
      </w:r>
      <w:r>
        <w:rPr>
          <w:rFonts w:ascii="Helvetica" w:hAnsi="Helvetica"/>
          <w:spacing w:val="-1"/>
          <w:lang w:val="it-IT"/>
        </w:rPr>
        <w:t>della</w:t>
      </w:r>
      <w:r>
        <w:rPr>
          <w:rFonts w:ascii="Helvetica" w:hAnsi="Helvetica"/>
          <w:lang w:val="it-IT"/>
        </w:rPr>
        <w:t xml:space="preserve"> </w:t>
      </w:r>
      <w:r>
        <w:rPr>
          <w:rFonts w:ascii="Helvetica" w:hAnsi="Helvetica"/>
          <w:spacing w:val="-1"/>
          <w:lang w:val="it-IT"/>
        </w:rPr>
        <w:t>normativa</w:t>
      </w:r>
      <w:r>
        <w:rPr>
          <w:rFonts w:ascii="Helvetica" w:hAnsi="Helvetica"/>
          <w:lang w:val="it-IT"/>
        </w:rPr>
        <w:t xml:space="preserve"> </w:t>
      </w:r>
      <w:r>
        <w:rPr>
          <w:rFonts w:ascii="Helvetica" w:hAnsi="Helvetica"/>
          <w:spacing w:val="-1"/>
          <w:lang w:val="it-IT"/>
        </w:rPr>
        <w:t>applicabile.</w:t>
      </w:r>
    </w:p>
    <w:p>
      <w:pPr>
        <w:pStyle w:val="Heading1"/>
        <w:spacing w:before="400" w:after="120"/>
        <w:rPr>
          <w:rFonts w:ascii="Helvetica" w:hAnsi="Helvetica" w:cs="Helvetica"/>
          <w:b/>
          <w:color w:val="auto"/>
          <w:sz w:val="24"/>
          <w:szCs w:val="24"/>
          <w:lang w:val="it-IT"/>
        </w:rPr>
      </w:pPr>
      <w:bookmarkStart w:id="19" w:name="_Toc193788247"/>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15</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RESPONSABILI</w:t>
      </w:r>
      <w:r>
        <w:rPr>
          <w:rFonts w:cs="Helvetica" w:ascii="Helvetica" w:hAnsi="Helvetica"/>
          <w:b/>
          <w:color w:val="auto"/>
          <w:spacing w:val="-5"/>
          <w:sz w:val="24"/>
          <w:szCs w:val="24"/>
          <w:lang w:val="it-IT"/>
        </w:rPr>
        <w:t xml:space="preserve"> UNICO DEL </w:t>
      </w:r>
      <w:r>
        <w:rPr>
          <w:rFonts w:cs="Helvetica" w:ascii="Helvetica" w:hAnsi="Helvetica"/>
          <w:b/>
          <w:color w:val="auto"/>
          <w:sz w:val="24"/>
          <w:szCs w:val="24"/>
          <w:lang w:val="it-IT"/>
        </w:rPr>
        <w:t>PROCEDIMENTO E TERMINI DEL PROCEDIMENTO</w:t>
      </w:r>
      <w:bookmarkEnd w:id="19"/>
    </w:p>
    <w:p>
      <w:pPr>
        <w:pStyle w:val="BodyText"/>
        <w:spacing w:lineRule="auto" w:line="240" w:before="0" w:after="120"/>
        <w:ind w:left="0" w:right="113"/>
        <w:jc w:val="both"/>
        <w:rPr>
          <w:rFonts w:ascii="Helvetica" w:hAnsi="Helvetica"/>
          <w:spacing w:val="-1"/>
          <w:lang w:val="it-IT"/>
        </w:rPr>
      </w:pPr>
      <w:r>
        <w:rPr>
          <w:rFonts w:ascii="Helvetica" w:hAnsi="Helvetica"/>
          <w:lang w:val="it-IT"/>
        </w:rPr>
        <w:t>Il</w:t>
      </w:r>
      <w:r>
        <w:rPr>
          <w:rFonts w:ascii="Helvetica" w:hAnsi="Helvetica"/>
          <w:spacing w:val="37"/>
          <w:lang w:val="it-IT"/>
        </w:rPr>
        <w:t xml:space="preserve"> </w:t>
      </w:r>
      <w:r>
        <w:rPr>
          <w:rFonts w:ascii="Helvetica" w:hAnsi="Helvetica"/>
          <w:spacing w:val="-1"/>
          <w:lang w:val="it-IT"/>
        </w:rPr>
        <w:t>Responsabile del Procedimento</w:t>
      </w:r>
      <w:r>
        <w:rPr>
          <w:rFonts w:ascii="Helvetica" w:hAnsi="Helvetica"/>
          <w:spacing w:val="37"/>
          <w:lang w:val="it-IT"/>
        </w:rPr>
        <w:t xml:space="preserve"> </w:t>
      </w:r>
      <w:r>
        <w:rPr>
          <w:rFonts w:ascii="Helvetica" w:hAnsi="Helvetica"/>
          <w:spacing w:val="-1"/>
          <w:lang w:val="it-IT"/>
        </w:rPr>
        <w:t>relativo</w:t>
      </w:r>
      <w:r>
        <w:rPr>
          <w:rFonts w:ascii="Helvetica" w:hAnsi="Helvetica"/>
          <w:spacing w:val="36"/>
          <w:lang w:val="it-IT"/>
        </w:rPr>
        <w:t xml:space="preserve"> </w:t>
      </w:r>
      <w:r>
        <w:rPr>
          <w:rFonts w:ascii="Helvetica" w:hAnsi="Helvetica"/>
          <w:spacing w:val="-1"/>
          <w:lang w:val="it-IT"/>
        </w:rPr>
        <w:t>al</w:t>
      </w:r>
      <w:r>
        <w:rPr>
          <w:rFonts w:ascii="Helvetica" w:hAnsi="Helvetica"/>
          <w:spacing w:val="38"/>
          <w:lang w:val="it-IT"/>
        </w:rPr>
        <w:t xml:space="preserve"> </w:t>
      </w:r>
      <w:r>
        <w:rPr>
          <w:rFonts w:ascii="Helvetica" w:hAnsi="Helvetica"/>
          <w:spacing w:val="-1"/>
          <w:lang w:val="it-IT"/>
        </w:rPr>
        <w:t>presente</w:t>
      </w:r>
      <w:r>
        <w:rPr>
          <w:rFonts w:ascii="Helvetica" w:hAnsi="Helvetica"/>
          <w:spacing w:val="37"/>
          <w:lang w:val="it-IT"/>
        </w:rPr>
        <w:t xml:space="preserve"> </w:t>
      </w:r>
      <w:r>
        <w:rPr>
          <w:rFonts w:ascii="Helvetica" w:hAnsi="Helvetica"/>
          <w:spacing w:val="-1"/>
          <w:lang w:val="it-IT"/>
        </w:rPr>
        <w:t>Avviso Pubblico</w:t>
      </w:r>
      <w:r>
        <w:rPr>
          <w:rFonts w:ascii="Helvetica" w:hAnsi="Helvetica"/>
          <w:spacing w:val="37"/>
          <w:lang w:val="it-IT"/>
        </w:rPr>
        <w:t xml:space="preserve"> </w:t>
      </w:r>
      <w:r>
        <w:rPr>
          <w:rFonts w:ascii="Helvetica" w:hAnsi="Helvetica"/>
          <w:spacing w:val="-1"/>
          <w:lang w:val="it-IT"/>
        </w:rPr>
        <w:t>è:</w:t>
      </w:r>
      <w:r>
        <w:rPr>
          <w:rFonts w:ascii="Helvetica" w:hAnsi="Helvetica"/>
          <w:spacing w:val="37"/>
          <w:lang w:val="it-IT"/>
        </w:rPr>
        <w:t xml:space="preserve"> </w:t>
      </w:r>
      <w:r>
        <w:rPr>
          <w:rFonts w:ascii="Helvetica" w:hAnsi="Helvetica"/>
          <w:spacing w:val="0"/>
          <w:lang w:val="it-IT"/>
        </w:rPr>
        <w:t>Paola Paolinelli</w:t>
      </w:r>
      <w:r>
        <w:rPr>
          <w:rFonts w:ascii="Helvetica" w:hAnsi="Helvetica"/>
          <w:spacing w:val="37"/>
          <w:lang w:val="it-IT"/>
        </w:rPr>
        <w:t xml:space="preserve"> </w:t>
      </w:r>
      <w:r>
        <w:rPr>
          <w:rFonts w:ascii="Helvetica" w:hAnsi="Helvetica"/>
          <w:spacing w:val="-1"/>
          <w:lang w:val="it-IT"/>
        </w:rPr>
        <w:t>(</w:t>
      </w:r>
      <w:hyperlink r:id="rId8">
        <w:r>
          <w:rPr>
            <w:rStyle w:val="Hyperlink"/>
            <w:rFonts w:ascii="Helvetica" w:hAnsi="Helvetica"/>
            <w:spacing w:val="-1"/>
            <w:lang w:val="it-IT"/>
          </w:rPr>
          <w:t>paolinelli.p@regione.marche.it</w:t>
        </w:r>
      </w:hyperlink>
      <w:r>
        <w:rPr>
          <w:rFonts w:ascii="Helvetica" w:hAnsi="Helvetica"/>
          <w:spacing w:val="-1"/>
          <w:lang w:val="it-IT"/>
        </w:rPr>
        <w:t xml:space="preserve">), del Settore Istruzione Innovazione Sociale e Sport. </w:t>
      </w:r>
    </w:p>
    <w:p>
      <w:pPr>
        <w:pStyle w:val="Normal"/>
        <w:spacing w:lineRule="auto" w:line="240" w:before="0" w:after="120"/>
        <w:ind w:right="222"/>
        <w:jc w:val="both"/>
        <w:rPr>
          <w:rFonts w:eastAsia="Times New Roman"/>
          <w:iCs/>
          <w:color w:themeColor="text1" w:val="000000"/>
          <w:lang w:val="it-IT"/>
        </w:rPr>
      </w:pPr>
      <w:r>
        <w:rPr>
          <w:rFonts w:eastAsia="Times New Roman"/>
          <w:iCs/>
          <w:color w:themeColor="text1" w:val="000000"/>
          <w:lang w:val="it-IT"/>
        </w:rPr>
        <w:t>I Responsabili di procedimento della gestione e monitoraggio delle singole azioni formative, compresa la concessione e l’erogazione del finanziamento, verranno nominati con successivo decreto dirigenziale del Dirigente del Settore Istruzione, Innovazione Sociale e Sport.</w:t>
      </w:r>
    </w:p>
    <w:p>
      <w:pPr>
        <w:pStyle w:val="Normal"/>
        <w:spacing w:lineRule="auto" w:line="240" w:before="0" w:after="120"/>
        <w:ind w:right="222"/>
        <w:jc w:val="both"/>
        <w:rPr>
          <w:rFonts w:eastAsia="Times New Roman"/>
          <w:iCs/>
          <w:lang w:val="it-IT"/>
        </w:rPr>
      </w:pPr>
      <w:r>
        <w:rPr>
          <w:rFonts w:eastAsia="Times New Roman"/>
          <w:iCs/>
          <w:lang w:val="it-IT"/>
        </w:rPr>
        <w:t>Il procedimento amministrativo inerente il presente Avviso Pubblico è avviato il giorno successivo alla scadenza dei termini per la presentazione delle domande.</w:t>
      </w:r>
    </w:p>
    <w:p>
      <w:pPr>
        <w:pStyle w:val="Normal"/>
        <w:spacing w:lineRule="auto" w:line="240" w:before="0" w:after="120"/>
        <w:ind w:right="222"/>
        <w:jc w:val="both"/>
        <w:rPr>
          <w:rFonts w:eastAsia="Times New Roman"/>
          <w:iCs/>
          <w:lang w:val="it-IT"/>
        </w:rPr>
      </w:pPr>
      <w:r>
        <w:rPr>
          <w:rFonts w:eastAsia="Times New Roman"/>
          <w:iCs/>
          <w:lang w:val="it-IT"/>
        </w:rPr>
        <w:t>L’obbligo di comunicazione di avvio del procedimento a tutti i soggetti che hanno presentato richiesta di finanziamento, sancito dalla legge n. 241/1990 e s.m.i., è assolto di principio con la presente informativa.</w:t>
      </w:r>
    </w:p>
    <w:p>
      <w:pPr>
        <w:pStyle w:val="Normal"/>
        <w:spacing w:lineRule="auto" w:line="240" w:before="0" w:after="120"/>
        <w:ind w:right="222"/>
        <w:jc w:val="both"/>
        <w:rPr>
          <w:rFonts w:eastAsia="Times New Roman"/>
          <w:iCs/>
          <w:lang w:val="it-IT"/>
        </w:rPr>
      </w:pPr>
      <w:r>
        <w:rPr>
          <w:rFonts w:eastAsia="Times New Roman"/>
          <w:iCs/>
          <w:lang w:val="it-IT"/>
        </w:rPr>
        <w:t>Il procedimento dovrà concludersi con l’approvazione della graduatoria entro trenta (30) giorni successivi alla scadenza dei termini per la presentazione delle domande mediante provvedimento espresso e motivato.</w:t>
      </w:r>
    </w:p>
    <w:p>
      <w:pPr>
        <w:pStyle w:val="Normal"/>
        <w:spacing w:lineRule="auto" w:line="240" w:before="0" w:after="120"/>
        <w:ind w:right="222"/>
        <w:jc w:val="both"/>
        <w:rPr>
          <w:rFonts w:eastAsia="Times New Roman"/>
          <w:iCs/>
          <w:lang w:val="it-IT"/>
        </w:rPr>
      </w:pPr>
      <w:r>
        <w:rPr>
          <w:rFonts w:eastAsia="Times New Roman"/>
          <w:iCs/>
          <w:lang w:val="it-IT"/>
        </w:rPr>
        <w:t xml:space="preserve">Qualora l’Amministrazione regionale avesse la necessità di posticipare i tempi dei procedimenti per comprovate esigenze non imputabili alla propria responsabilità, ne dà comunicazione agli interessati attraverso la pubblicazione al BUR Marche e sul sito dell’Ente dell’atto con cui tale decisione venisse adottata. </w:t>
      </w:r>
    </w:p>
    <w:p>
      <w:pPr>
        <w:pStyle w:val="Normal"/>
        <w:spacing w:lineRule="auto" w:line="240" w:before="0" w:after="120"/>
        <w:jc w:val="both"/>
        <w:rPr>
          <w:rFonts w:eastAsia="Times New Roman"/>
          <w:iCs/>
          <w:lang w:val="it-IT"/>
        </w:rPr>
      </w:pPr>
      <w:r>
        <w:rPr>
          <w:rFonts w:eastAsia="Times New Roman"/>
          <w:iCs/>
          <w:lang w:val="it-IT"/>
        </w:rPr>
        <w:t xml:space="preserve">Nel caso di controversie si elegge quale unico Foro competente Ancona. </w:t>
      </w:r>
    </w:p>
    <w:p>
      <w:pPr>
        <w:pStyle w:val="BodyText"/>
        <w:spacing w:lineRule="auto" w:line="240"/>
        <w:ind w:left="0" w:right="113"/>
        <w:jc w:val="both"/>
        <w:rPr>
          <w:rFonts w:ascii="Helvetica" w:hAnsi="Helvetica"/>
          <w:lang w:val="it-IT"/>
        </w:rPr>
      </w:pPr>
      <w:r>
        <w:rPr>
          <w:rFonts w:ascii="Helvetica" w:hAnsi="Helvetica"/>
          <w:spacing w:val="-1"/>
          <w:lang w:val="it-IT"/>
        </w:rPr>
        <w:t>Ogni</w:t>
      </w:r>
      <w:r>
        <w:rPr>
          <w:rFonts w:ascii="Helvetica" w:hAnsi="Helvetica"/>
          <w:spacing w:val="57"/>
          <w:lang w:val="it-IT"/>
        </w:rPr>
        <w:t xml:space="preserve"> </w:t>
      </w:r>
      <w:r>
        <w:rPr>
          <w:rFonts w:ascii="Helvetica" w:hAnsi="Helvetica"/>
          <w:spacing w:val="-1"/>
          <w:lang w:val="it-IT"/>
        </w:rPr>
        <w:t>informazione</w:t>
      </w:r>
      <w:r>
        <w:rPr>
          <w:rFonts w:ascii="Helvetica" w:hAnsi="Helvetica"/>
          <w:spacing w:val="58"/>
          <w:lang w:val="it-IT"/>
        </w:rPr>
        <w:t xml:space="preserve"> </w:t>
      </w:r>
      <w:r>
        <w:rPr>
          <w:rFonts w:ascii="Helvetica" w:hAnsi="Helvetica"/>
          <w:lang w:val="it-IT"/>
        </w:rPr>
        <w:t>inerente</w:t>
      </w:r>
      <w:r>
        <w:rPr>
          <w:rFonts w:ascii="Helvetica" w:hAnsi="Helvetica"/>
          <w:spacing w:val="58"/>
          <w:lang w:val="it-IT"/>
        </w:rPr>
        <w:t xml:space="preserve"> </w:t>
      </w:r>
      <w:r>
        <w:rPr>
          <w:rFonts w:ascii="Helvetica" w:hAnsi="Helvetica"/>
          <w:spacing w:val="-1"/>
          <w:lang w:val="it-IT"/>
        </w:rPr>
        <w:t>al</w:t>
      </w:r>
      <w:r>
        <w:rPr>
          <w:rFonts w:ascii="Helvetica" w:hAnsi="Helvetica"/>
          <w:spacing w:val="58"/>
          <w:lang w:val="it-IT"/>
        </w:rPr>
        <w:t xml:space="preserve"> </w:t>
      </w:r>
      <w:r>
        <w:rPr>
          <w:rFonts w:ascii="Helvetica" w:hAnsi="Helvetica"/>
          <w:spacing w:val="-1"/>
          <w:lang w:val="it-IT"/>
        </w:rPr>
        <w:t>presente</w:t>
      </w:r>
      <w:r>
        <w:rPr>
          <w:rFonts w:ascii="Helvetica" w:hAnsi="Helvetica"/>
          <w:spacing w:val="57"/>
          <w:lang w:val="it-IT"/>
        </w:rPr>
        <w:t xml:space="preserve"> </w:t>
      </w:r>
      <w:r>
        <w:rPr>
          <w:rFonts w:ascii="Helvetica" w:hAnsi="Helvetica"/>
          <w:spacing w:val="-1"/>
          <w:lang w:val="it-IT"/>
        </w:rPr>
        <w:t>Avviso Pubblico</w:t>
      </w:r>
      <w:r>
        <w:rPr>
          <w:rFonts w:ascii="Helvetica" w:hAnsi="Helvetica"/>
          <w:spacing w:val="58"/>
          <w:lang w:val="it-IT"/>
        </w:rPr>
        <w:t xml:space="preserve"> </w:t>
      </w:r>
      <w:r>
        <w:rPr>
          <w:rFonts w:ascii="Helvetica" w:hAnsi="Helvetica"/>
          <w:spacing w:val="-1"/>
          <w:lang w:val="it-IT"/>
        </w:rPr>
        <w:t>può</w:t>
      </w:r>
      <w:r>
        <w:rPr>
          <w:rFonts w:ascii="Helvetica" w:hAnsi="Helvetica"/>
          <w:spacing w:val="58"/>
          <w:lang w:val="it-IT"/>
        </w:rPr>
        <w:t xml:space="preserve"> </w:t>
      </w:r>
      <w:r>
        <w:rPr>
          <w:rFonts w:ascii="Helvetica" w:hAnsi="Helvetica"/>
          <w:spacing w:val="-1"/>
          <w:lang w:val="it-IT"/>
        </w:rPr>
        <w:t>essere</w:t>
      </w:r>
      <w:r>
        <w:rPr>
          <w:rFonts w:ascii="Helvetica" w:hAnsi="Helvetica"/>
          <w:spacing w:val="56"/>
          <w:lang w:val="it-IT"/>
        </w:rPr>
        <w:t xml:space="preserve"> </w:t>
      </w:r>
      <w:r>
        <w:rPr>
          <w:rFonts w:ascii="Helvetica" w:hAnsi="Helvetica"/>
          <w:spacing w:val="-1"/>
          <w:lang w:val="it-IT"/>
        </w:rPr>
        <w:t>richiesta</w:t>
      </w:r>
      <w:r>
        <w:rPr>
          <w:rFonts w:ascii="Helvetica" w:hAnsi="Helvetica"/>
          <w:spacing w:val="1"/>
          <w:lang w:val="it-IT"/>
        </w:rPr>
        <w:t xml:space="preserve"> </w:t>
      </w:r>
      <w:r>
        <w:rPr>
          <w:rFonts w:ascii="Helvetica" w:hAnsi="Helvetica"/>
          <w:lang w:val="it-IT"/>
        </w:rPr>
        <w:t>ai seguenti recapiti:</w:t>
      </w:r>
    </w:p>
    <w:p>
      <w:pPr>
        <w:pStyle w:val="BodyText"/>
        <w:spacing w:lineRule="auto" w:line="240"/>
        <w:ind w:left="0" w:right="113"/>
        <w:jc w:val="both"/>
        <w:rPr>
          <w:rStyle w:val="InternetLink"/>
          <w:rFonts w:ascii="Helvetica" w:hAnsi="Helvetica"/>
          <w:color w:val="auto"/>
          <w:spacing w:val="-1"/>
          <w:u w:val="none"/>
          <w:lang w:val="it-IT"/>
        </w:rPr>
      </w:pPr>
      <w:r>
        <w:rPr>
          <w:rStyle w:val="InternetLink"/>
          <w:rFonts w:ascii="Helvetica" w:hAnsi="Helvetica"/>
          <w:color w:val="auto"/>
          <w:spacing w:val="-1"/>
          <w:u w:val="none"/>
          <w:lang w:val="it-IT"/>
        </w:rPr>
        <w:t xml:space="preserve">Chiara di Furia – </w:t>
      </w:r>
      <w:hyperlink r:id="rId9">
        <w:r>
          <w:rPr>
            <w:rStyle w:val="Hyperlink"/>
            <w:rFonts w:ascii="Helvetica" w:hAnsi="Helvetica"/>
            <w:spacing w:val="-1"/>
            <w:lang w:val="it-IT"/>
          </w:rPr>
          <w:t>chiara.difuria@regione.marche.it</w:t>
        </w:r>
      </w:hyperlink>
    </w:p>
    <w:p>
      <w:pPr>
        <w:pStyle w:val="BodyText"/>
        <w:spacing w:lineRule="auto" w:line="240"/>
        <w:ind w:left="0" w:right="113"/>
        <w:jc w:val="both"/>
        <w:rPr>
          <w:rFonts w:ascii="Helvetica" w:hAnsi="Helvetica"/>
          <w:color w:themeColor="text1" w:val="000000"/>
          <w:spacing w:val="-1"/>
          <w:lang w:val="it-IT"/>
        </w:rPr>
      </w:pPr>
      <w:r>
        <w:rPr>
          <w:rFonts w:ascii="Helvetica" w:hAnsi="Helvetica"/>
          <w:color w:themeColor="text1" w:val="000000"/>
          <w:spacing w:val="0"/>
          <w:lang w:val="it-IT"/>
        </w:rPr>
        <w:t>Paola Paolinelli</w:t>
      </w:r>
      <w:r>
        <w:rPr>
          <w:rFonts w:ascii="Helvetica" w:hAnsi="Helvetica"/>
          <w:color w:themeColor="text1" w:val="000000"/>
          <w:spacing w:val="37"/>
          <w:lang w:val="it-IT"/>
        </w:rPr>
        <w:t xml:space="preserve"> </w:t>
      </w:r>
      <w:r>
        <w:rPr>
          <w:rFonts w:ascii="Helvetica" w:hAnsi="Helvetica"/>
          <w:color w:themeColor="text1" w:val="000000"/>
          <w:spacing w:val="-1"/>
          <w:lang w:val="it-IT"/>
        </w:rPr>
        <w:t xml:space="preserve">- </w:t>
      </w:r>
      <w:hyperlink r:id="rId10">
        <w:r>
          <w:rPr>
            <w:rStyle w:val="Hyperlink"/>
            <w:rFonts w:ascii="Helvetica" w:hAnsi="Helvetica"/>
            <w:spacing w:val="-1"/>
            <w:lang w:val="it-IT"/>
          </w:rPr>
          <w:t>paolinelli.p@regione.marche.it</w:t>
        </w:r>
      </w:hyperlink>
    </w:p>
    <w:p>
      <w:pPr>
        <w:pStyle w:val="BodyText"/>
        <w:spacing w:lineRule="auto" w:line="240"/>
        <w:ind w:left="0" w:right="113"/>
        <w:jc w:val="both"/>
        <w:rPr>
          <w:rStyle w:val="InternetLink"/>
          <w:rFonts w:ascii="Helvetica" w:hAnsi="Helvetica"/>
          <w:spacing w:val="-1"/>
          <w:lang w:val="it-IT"/>
        </w:rPr>
      </w:pPr>
      <w:r>
        <w:rPr>
          <w:rFonts w:ascii="Helvetica" w:hAnsi="Helvetica"/>
          <w:color w:themeColor="text1" w:val="000000"/>
          <w:spacing w:val="-1"/>
          <w:lang w:val="it-IT"/>
        </w:rPr>
        <w:t xml:space="preserve">Sara Patrizi – </w:t>
      </w:r>
      <w:hyperlink r:id="rId11">
        <w:r>
          <w:rPr>
            <w:rStyle w:val="Hyperlink"/>
            <w:rFonts w:ascii="Helvetica" w:hAnsi="Helvetica"/>
            <w:spacing w:val="-1"/>
            <w:lang w:val="it-IT"/>
          </w:rPr>
          <w:t>sara.patrizi@regione.marche.it</w:t>
        </w:r>
      </w:hyperlink>
    </w:p>
    <w:p>
      <w:pPr>
        <w:pStyle w:val="BodyText"/>
        <w:spacing w:lineRule="auto" w:line="240"/>
        <w:ind w:left="0" w:right="113"/>
        <w:jc w:val="both"/>
        <w:rPr>
          <w:rStyle w:val="InternetLink"/>
          <w:rFonts w:ascii="Helvetica" w:hAnsi="Helvetica"/>
          <w:color w:val="auto"/>
          <w:spacing w:val="-1"/>
          <w:u w:val="none"/>
          <w:lang w:val="it-IT"/>
        </w:rPr>
      </w:pPr>
      <w:r>
        <w:rPr>
          <w:rStyle w:val="InternetLink"/>
          <w:rFonts w:ascii="Helvetica" w:hAnsi="Helvetica"/>
          <w:color w:val="auto"/>
          <w:spacing w:val="-1"/>
          <w:u w:val="none"/>
          <w:lang w:val="it-IT"/>
        </w:rPr>
        <w:t xml:space="preserve">Melissa Sartini – </w:t>
      </w:r>
      <w:hyperlink r:id="rId12">
        <w:r>
          <w:rPr>
            <w:rStyle w:val="Hyperlink"/>
            <w:rFonts w:ascii="Helvetica" w:hAnsi="Helvetica"/>
            <w:spacing w:val="-1"/>
            <w:lang w:val="it-IT"/>
          </w:rPr>
          <w:t>melissa.sartini@regione.marche.it</w:t>
        </w:r>
      </w:hyperlink>
    </w:p>
    <w:p>
      <w:pPr>
        <w:pStyle w:val="Heading1"/>
        <w:spacing w:before="400" w:after="120"/>
        <w:rPr>
          <w:rFonts w:ascii="Helvetica" w:hAnsi="Helvetica" w:cs="Helvetica"/>
          <w:b/>
          <w:spacing w:val="-1"/>
          <w:sz w:val="24"/>
          <w:szCs w:val="24"/>
          <w:lang w:val="it-IT"/>
        </w:rPr>
      </w:pPr>
      <w:bookmarkStart w:id="20" w:name="_Toc193788248"/>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16</w:t>
      </w:r>
      <w:r>
        <w:rPr>
          <w:rFonts w:cs="Helvetica" w:ascii="Helvetica" w:hAnsi="Helvetica"/>
          <w:b/>
          <w:color w:val="auto"/>
          <w:sz w:val="24"/>
          <w:szCs w:val="24"/>
          <w:lang w:val="it-IT"/>
        </w:rPr>
        <w:t xml:space="preserve"> – FORO UNICO COMPETENTE</w:t>
      </w:r>
      <w:bookmarkEnd w:id="20"/>
      <w:r>
        <w:rPr>
          <w:rFonts w:cs="Helvetica" w:ascii="Helvetica" w:hAnsi="Helvetica"/>
          <w:b/>
          <w:color w:val="auto"/>
          <w:sz w:val="24"/>
          <w:szCs w:val="24"/>
          <w:lang w:val="it-IT"/>
        </w:rPr>
        <w:t xml:space="preserve"> </w:t>
      </w:r>
    </w:p>
    <w:p>
      <w:pPr>
        <w:pStyle w:val="BodyText"/>
        <w:spacing w:lineRule="auto" w:line="240" w:before="0" w:after="120"/>
        <w:ind w:left="0" w:right="113"/>
        <w:jc w:val="both"/>
        <w:rPr>
          <w:rFonts w:ascii="Helvetica" w:hAnsi="Helvetica"/>
          <w:lang w:val="it-IT"/>
        </w:rPr>
      </w:pPr>
      <w:r>
        <w:rPr>
          <w:rFonts w:ascii="Helvetica" w:hAnsi="Helvetica"/>
          <w:lang w:val="it-IT"/>
        </w:rPr>
        <w:t>Per ogni controversia, diretta o indiretta, relativa al presente Avviso Pubblico e/o alla stipula ed esecuzione dei relativi atti di adesione e interventi finanziati, è competente in via esclusiva il Foro di Ancona.</w:t>
      </w:r>
    </w:p>
    <w:p>
      <w:pPr>
        <w:pStyle w:val="Heading1"/>
        <w:spacing w:before="400" w:after="120"/>
        <w:rPr>
          <w:rFonts w:ascii="Helvetica" w:hAnsi="Helvetica" w:cs="Helvetica"/>
          <w:b/>
          <w:spacing w:val="-1"/>
          <w:sz w:val="24"/>
          <w:szCs w:val="24"/>
          <w:lang w:val="it-IT"/>
        </w:rPr>
      </w:pPr>
      <w:bookmarkStart w:id="21" w:name="_Toc193788249"/>
      <w:r>
        <w:rPr>
          <w:rFonts w:cs="Helvetica" w:ascii="Helvetica" w:hAnsi="Helvetica"/>
          <w:b/>
          <w:color w:val="auto"/>
          <w:spacing w:val="-1"/>
          <w:sz w:val="24"/>
          <w:szCs w:val="24"/>
          <w:lang w:val="it-IT"/>
        </w:rPr>
        <w:t>ART.</w:t>
      </w:r>
      <w:r>
        <w:rPr>
          <w:rFonts w:cs="Helvetica" w:ascii="Helvetica" w:hAnsi="Helvetica"/>
          <w:b/>
          <w:color w:val="auto"/>
          <w:spacing w:val="-4"/>
          <w:sz w:val="24"/>
          <w:szCs w:val="24"/>
          <w:lang w:val="it-IT"/>
        </w:rPr>
        <w:t xml:space="preserve"> </w:t>
      </w:r>
      <w:r>
        <w:rPr>
          <w:rFonts w:cs="Helvetica" w:ascii="Helvetica" w:hAnsi="Helvetica"/>
          <w:b/>
          <w:color w:val="auto"/>
          <w:spacing w:val="-1"/>
          <w:sz w:val="24"/>
          <w:szCs w:val="24"/>
          <w:lang w:val="it-IT"/>
        </w:rPr>
        <w:t>17</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INFORMAZIONE</w:t>
      </w:r>
      <w:r>
        <w:rPr>
          <w:rFonts w:cs="Helvetica" w:ascii="Helvetica" w:hAnsi="Helvetica"/>
          <w:b/>
          <w:color w:val="auto"/>
          <w:spacing w:val="-3"/>
          <w:sz w:val="24"/>
          <w:szCs w:val="24"/>
          <w:lang w:val="it-IT"/>
        </w:rPr>
        <w:t xml:space="preserve"> </w:t>
      </w:r>
      <w:r>
        <w:rPr>
          <w:rFonts w:cs="Helvetica" w:ascii="Helvetica" w:hAnsi="Helvetica"/>
          <w:b/>
          <w:color w:val="auto"/>
          <w:sz w:val="24"/>
          <w:szCs w:val="24"/>
          <w:lang w:val="it-IT"/>
        </w:rPr>
        <w:t>E</w:t>
      </w:r>
      <w:r>
        <w:rPr>
          <w:rFonts w:cs="Helvetica" w:ascii="Helvetica" w:hAnsi="Helvetica"/>
          <w:b/>
          <w:color w:val="auto"/>
          <w:spacing w:val="-5"/>
          <w:sz w:val="24"/>
          <w:szCs w:val="24"/>
          <w:lang w:val="it-IT"/>
        </w:rPr>
        <w:t xml:space="preserve"> </w:t>
      </w:r>
      <w:r>
        <w:rPr>
          <w:rFonts w:cs="Helvetica" w:ascii="Helvetica" w:hAnsi="Helvetica"/>
          <w:b/>
          <w:color w:val="auto"/>
          <w:spacing w:val="-1"/>
          <w:sz w:val="24"/>
          <w:szCs w:val="24"/>
          <w:lang w:val="it-IT"/>
        </w:rPr>
        <w:t>PUBBLICITÀ</w:t>
      </w:r>
      <w:bookmarkEnd w:id="21"/>
    </w:p>
    <w:p>
      <w:pPr>
        <w:pStyle w:val="Normal"/>
        <w:spacing w:lineRule="auto" w:line="240" w:before="0" w:after="120"/>
        <w:ind w:right="222"/>
        <w:jc w:val="both"/>
        <w:rPr>
          <w:rFonts w:eastAsia="Times New Roman"/>
          <w:iCs/>
          <w:lang w:val="it-IT"/>
        </w:rPr>
      </w:pPr>
      <w:r>
        <w:rPr>
          <w:spacing w:val="-1"/>
          <w:lang w:val="it-IT"/>
        </w:rPr>
        <w:t>I soggetti beneficiari</w:t>
      </w:r>
      <w:r>
        <w:rPr>
          <w:spacing w:val="2"/>
          <w:lang w:val="it-IT"/>
        </w:rPr>
        <w:t xml:space="preserve"> </w:t>
      </w:r>
      <w:r>
        <w:rPr>
          <w:spacing w:val="-1"/>
          <w:lang w:val="it-IT"/>
        </w:rPr>
        <w:t>del</w:t>
      </w:r>
      <w:r>
        <w:rPr>
          <w:spacing w:val="3"/>
          <w:lang w:val="it-IT"/>
        </w:rPr>
        <w:t xml:space="preserve"> </w:t>
      </w:r>
      <w:r>
        <w:rPr>
          <w:spacing w:val="-1"/>
          <w:lang w:val="it-IT"/>
        </w:rPr>
        <w:t>finanziamento</w:t>
      </w:r>
      <w:r>
        <w:rPr>
          <w:spacing w:val="2"/>
          <w:lang w:val="it-IT"/>
        </w:rPr>
        <w:t xml:space="preserve"> </w:t>
      </w:r>
      <w:r>
        <w:rPr>
          <w:rFonts w:eastAsia="Times New Roman"/>
          <w:iCs/>
          <w:lang w:val="it-IT"/>
        </w:rPr>
        <w:t>devono attenersi, in materia di informazione e pubblicità, a quanto previsto dall’articolo 50 del Regolamento (UE) 2021/1060 e dalle disposizioni di dettaglio emanate dalla Commissione con Regolamenti di Esecuzione ad hoc e dall’Autorità di Gestione.</w:t>
      </w:r>
    </w:p>
    <w:p>
      <w:pPr>
        <w:pStyle w:val="Normal"/>
        <w:spacing w:lineRule="auto" w:line="240"/>
        <w:ind w:right="222"/>
        <w:jc w:val="both"/>
        <w:rPr>
          <w:rFonts w:eastAsia="Times New Roman"/>
          <w:iCs/>
        </w:rPr>
      </w:pPr>
      <w:r>
        <w:rPr>
          <w:rFonts w:eastAsia="Times New Roman"/>
          <w:iCs/>
        </w:rPr>
        <w:t>Inoltre, si specifica che:</w:t>
      </w:r>
    </w:p>
    <w:p>
      <w:pPr>
        <w:pStyle w:val="ListParagraph"/>
        <w:widowControl w:val="false"/>
        <w:numPr>
          <w:ilvl w:val="0"/>
          <w:numId w:val="14"/>
        </w:numPr>
        <w:spacing w:lineRule="auto" w:line="240" w:before="0" w:after="0"/>
        <w:ind w:hanging="360" w:left="426"/>
        <w:contextualSpacing/>
        <w:jc w:val="both"/>
        <w:rPr>
          <w:rFonts w:eastAsia="Calibri" w:cs="Calibri" w:cstheme="minorHAnsi"/>
          <w:lang w:val="it-IT"/>
        </w:rPr>
      </w:pPr>
      <w:r>
        <w:rPr>
          <w:rFonts w:eastAsia="Calibri" w:cs="Calibri" w:cstheme="minorHAnsi"/>
          <w:lang w:val="it-IT"/>
        </w:rPr>
        <w:t>il mancato rispetto delle disposizioni dell’art. 50 RdC in merito all’informazione e pubblicità, comporta una decurtazione del finanziamento concesso pari al 3% dello stesso;</w:t>
      </w:r>
    </w:p>
    <w:p>
      <w:pPr>
        <w:pStyle w:val="ListParagraph"/>
        <w:widowControl w:val="false"/>
        <w:numPr>
          <w:ilvl w:val="0"/>
          <w:numId w:val="14"/>
        </w:numPr>
        <w:spacing w:lineRule="auto" w:line="240" w:before="0" w:after="120"/>
        <w:ind w:hanging="357" w:left="426"/>
        <w:contextualSpacing/>
        <w:jc w:val="both"/>
        <w:rPr>
          <w:rFonts w:eastAsia="Calibri" w:cs="Calibri" w:cstheme="minorHAnsi"/>
          <w:lang w:val="it-IT"/>
        </w:rPr>
      </w:pPr>
      <w:r>
        <w:rPr>
          <w:rFonts w:eastAsia="Calibri" w:cs="Calibri" w:cstheme="minorHAnsi"/>
          <w:lang w:val="it-IT"/>
        </w:rPr>
        <w:t>i beneficiari devono produrre, su richiesta della Regione, dello Stato membro o dell’Unione, i materiali utilizzati per garantire la visibilità dell’operazione che devono eventualmente essere concessi all’Unione in licenza a titolo gratuito, non esclusiva e irrevocabile.</w:t>
      </w:r>
    </w:p>
    <w:p>
      <w:pPr>
        <w:pStyle w:val="Normal"/>
        <w:spacing w:lineRule="auto" w:line="240" w:before="0" w:after="120"/>
        <w:jc w:val="both"/>
        <w:rPr>
          <w:rFonts w:eastAsia="Times New Roman"/>
          <w:iCs/>
          <w:lang w:val="it-IT"/>
        </w:rPr>
      </w:pPr>
      <w:r>
        <w:rPr>
          <w:rFonts w:eastAsia="Times New Roman"/>
          <w:iCs/>
          <w:lang w:val="it-IT"/>
        </w:rPr>
        <w:t>In accordo con le disposizioni del PR Marche FSE+ 2021/2027 si specifica che le azioni di informazione e pubblicità vengono attuate in accordo con gli indirizzi della Strategia nazionale di comunicazione unitaria e della Strategia di comunicazione 2021-2027 per i Fondi Strutturali della Regione Marche.</w:t>
      </w:r>
    </w:p>
    <w:p>
      <w:pPr>
        <w:pStyle w:val="Normal"/>
        <w:spacing w:lineRule="auto" w:line="240" w:before="0" w:after="0"/>
        <w:jc w:val="both"/>
        <w:rPr>
          <w:rFonts w:ascii="Arial" w:hAnsi="Arial" w:cs="Arial"/>
          <w:lang w:val="it-IT"/>
        </w:rPr>
      </w:pPr>
      <w:r>
        <w:rPr>
          <w:rFonts w:cs="Arial" w:ascii="Arial" w:hAnsi="Arial"/>
          <w:lang w:val="it-IT"/>
        </w:rPr>
        <w:t xml:space="preserve">Gli interventi informativi e pubblicitari in attuazione del presente Avviso Pubblico, rispettano le disposizioni previste dall'allegato IX e agli artt. 47 e 50 del Regolamento (UE) n. 2021/1060 del Parlamento europeo e del Consiglio. </w:t>
      </w:r>
    </w:p>
    <w:p>
      <w:pPr>
        <w:pStyle w:val="Normal"/>
        <w:spacing w:lineRule="auto" w:line="240" w:before="0" w:after="0"/>
        <w:rPr>
          <w:color w:val="000000"/>
          <w:lang w:val="it-IT"/>
        </w:rPr>
      </w:pPr>
      <w:r>
        <w:rPr>
          <w:color w:val="000000"/>
          <w:lang w:val="it-IT"/>
        </w:rPr>
      </w:r>
    </w:p>
    <w:p>
      <w:pPr>
        <w:pStyle w:val="Normal"/>
        <w:spacing w:lineRule="auto" w:line="240" w:before="0" w:after="0"/>
        <w:rPr>
          <w:color w:val="000000"/>
          <w:lang w:val="it-IT"/>
        </w:rPr>
      </w:pPr>
      <w:r>
        <w:rPr>
          <w:color w:val="000000"/>
          <w:lang w:val="it-IT"/>
        </w:rPr>
        <w:t xml:space="preserve">Tutti gli interventi informativi e pubblicitari e la modulistica rivolti ai destinatari, ai potenziali destinatari ed al pubblico, recano i seguenti loghi: </w:t>
      </w:r>
    </w:p>
    <w:p>
      <w:pPr>
        <w:pStyle w:val="Normal"/>
        <w:spacing w:lineRule="auto" w:line="240" w:before="0" w:after="0"/>
        <w:rPr>
          <w:color w:val="000000"/>
          <w:lang w:val="it-IT"/>
        </w:rPr>
      </w:pPr>
      <w:r>
        <w:rPr>
          <w:color w:val="000000"/>
          <w:lang w:val="it-IT"/>
        </w:rPr>
        <w:t xml:space="preserve">- Logo unico Coesione Italia 2021-2027; </w:t>
      </w:r>
    </w:p>
    <w:p>
      <w:pPr>
        <w:pStyle w:val="Normal"/>
        <w:spacing w:lineRule="auto" w:line="240" w:before="0" w:after="0"/>
        <w:rPr>
          <w:color w:val="000000"/>
          <w:lang w:val="it-IT"/>
        </w:rPr>
      </w:pPr>
      <w:r>
        <w:rPr>
          <w:color w:val="000000"/>
          <w:lang w:val="it-IT"/>
        </w:rPr>
        <w:t xml:space="preserve">- Unione europea, ai sensi dell’art. 47 ed in conformità con l’Allegato IX del RDC </w:t>
      </w:r>
    </w:p>
    <w:p>
      <w:pPr>
        <w:pStyle w:val="Normal"/>
        <w:spacing w:lineRule="auto" w:line="240" w:before="0" w:after="0"/>
        <w:rPr>
          <w:color w:val="000000"/>
          <w:lang w:val="it-IT"/>
        </w:rPr>
      </w:pPr>
      <w:r>
        <w:rPr>
          <w:color w:val="000000"/>
          <w:lang w:val="it-IT"/>
        </w:rPr>
        <w:t xml:space="preserve">- Repubblica Italiana; </w:t>
      </w:r>
    </w:p>
    <w:p>
      <w:pPr>
        <w:pStyle w:val="Normal"/>
        <w:spacing w:lineRule="auto" w:line="240" w:before="0" w:after="0"/>
        <w:rPr>
          <w:color w:val="000000"/>
          <w:lang w:val="it-IT"/>
        </w:rPr>
      </w:pPr>
      <w:r>
        <w:rPr>
          <w:color w:val="000000"/>
          <w:lang w:val="it-IT"/>
        </w:rPr>
        <w:t xml:space="preserve">- Regione Marche. </w:t>
      </w:r>
    </w:p>
    <w:p>
      <w:pPr>
        <w:pStyle w:val="Normal"/>
        <w:spacing w:lineRule="auto" w:line="240" w:before="0" w:after="0"/>
        <w:rPr>
          <w:color w:val="000000"/>
          <w:lang w:val="it-IT"/>
        </w:rPr>
      </w:pPr>
      <w:r>
        <w:rPr>
          <w:color w:val="000000"/>
          <w:lang w:val="it-IT"/>
        </w:rPr>
      </w:r>
    </w:p>
    <w:p>
      <w:pPr>
        <w:pStyle w:val="Normal"/>
        <w:spacing w:lineRule="auto" w:line="240" w:before="0" w:after="120"/>
        <w:jc w:val="both"/>
        <w:rPr>
          <w:lang w:val="it-IT"/>
        </w:rPr>
      </w:pPr>
      <w:r>
        <w:rPr>
          <w:lang w:val="it-IT"/>
        </w:rPr>
        <w:t xml:space="preserve">Copia integrale del presente Avviso, completo dei suoi allegati, è pubblicata sul BURM, nel portale della Regione Marche www.regione.marche.it ai seguenti link: </w:t>
      </w:r>
    </w:p>
    <w:p>
      <w:pPr>
        <w:pStyle w:val="Normal"/>
        <w:spacing w:lineRule="auto" w:line="240" w:before="0" w:after="120"/>
        <w:jc w:val="both"/>
        <w:rPr>
          <w:lang w:val="it-IT"/>
        </w:rPr>
      </w:pPr>
      <w:r>
        <w:rPr>
          <w:lang w:val="it-IT"/>
        </w:rPr>
        <w:t xml:space="preserve">1) </w:t>
      </w:r>
      <w:hyperlink r:id="rId13">
        <w:r>
          <w:rPr>
            <w:rStyle w:val="Hyperlink"/>
            <w:lang w:val="it-IT"/>
          </w:rPr>
          <w:t>https://www.regione.marche.it/Regione-Utile/Istruzione-Formazione-e-Diritto-allo-Studio</w:t>
        </w:r>
      </w:hyperlink>
      <w:r>
        <w:rPr>
          <w:lang w:val="it-IT"/>
        </w:rPr>
        <w:t xml:space="preserve"> </w:t>
      </w:r>
    </w:p>
    <w:p>
      <w:pPr>
        <w:pStyle w:val="Normal"/>
        <w:spacing w:lineRule="auto" w:line="240" w:before="0" w:after="120"/>
        <w:jc w:val="both"/>
        <w:rPr>
          <w:lang w:val="it-IT"/>
        </w:rPr>
      </w:pPr>
      <w:r>
        <w:rPr>
          <w:lang w:val="it-IT"/>
        </w:rPr>
        <w:t xml:space="preserve">2) </w:t>
      </w:r>
      <w:hyperlink r:id="rId14">
        <w:r>
          <w:rPr>
            <w:rStyle w:val="Hyperlink"/>
            <w:lang w:val="it-IT"/>
          </w:rPr>
          <w:t>https://www.regione.marche.it/Entra-in-Regione/Fondi-Europei/bandi-Fse</w:t>
        </w:r>
      </w:hyperlink>
      <w:r>
        <w:rPr>
          <w:lang w:val="it-IT"/>
        </w:rPr>
        <w:t xml:space="preserve"> </w:t>
      </w:r>
    </w:p>
    <w:p>
      <w:pPr>
        <w:pStyle w:val="Normal"/>
        <w:spacing w:lineRule="auto" w:line="240" w:before="0" w:after="120"/>
        <w:jc w:val="both"/>
        <w:rPr>
          <w:rStyle w:val="InternetLink"/>
          <w:lang w:val="it-IT"/>
        </w:rPr>
      </w:pPr>
      <w:r>
        <w:rPr>
          <w:lang w:val="it-IT"/>
        </w:rPr>
        <w:t xml:space="preserve">3) </w:t>
      </w:r>
      <w:hyperlink r:id="rId15">
        <w:r>
          <w:rPr>
            <w:rStyle w:val="Hyperlink"/>
            <w:lang w:val="it-IT"/>
          </w:rPr>
          <w:t>https://www.regione.marche.it/Entra-in-Regione/BandiContributo</w:t>
        </w:r>
      </w:hyperlink>
    </w:p>
    <w:p>
      <w:pPr>
        <w:pStyle w:val="Heading1"/>
        <w:spacing w:before="400" w:after="120"/>
        <w:rPr>
          <w:rFonts w:ascii="Helvetica" w:hAnsi="Helvetica" w:cs="Helvetica"/>
          <w:b/>
          <w:color w:val="auto"/>
          <w:spacing w:val="-1"/>
          <w:sz w:val="24"/>
          <w:szCs w:val="24"/>
          <w:lang w:val="it-IT"/>
        </w:rPr>
      </w:pPr>
      <w:bookmarkStart w:id="22" w:name="_Toc193788250"/>
      <w:r>
        <w:rPr>
          <w:rFonts w:cs="Helvetica" w:ascii="Helvetica" w:hAnsi="Helvetica"/>
          <w:b/>
          <w:color w:val="auto"/>
          <w:spacing w:val="-1"/>
          <w:sz w:val="24"/>
          <w:szCs w:val="24"/>
          <w:lang w:val="it-IT"/>
        </w:rPr>
        <w:t>ART.</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18</w:t>
      </w:r>
      <w:r>
        <w:rPr>
          <w:rFonts w:cs="Helvetica" w:ascii="Helvetica" w:hAnsi="Helvetica"/>
          <w:b/>
          <w:color w:val="auto"/>
          <w:sz w:val="24"/>
          <w:szCs w:val="24"/>
          <w:lang w:val="it-IT"/>
        </w:rPr>
        <w:t xml:space="preserve"> - </w:t>
      </w:r>
      <w:r>
        <w:rPr>
          <w:rFonts w:cs="Helvetica" w:ascii="Helvetica" w:hAnsi="Helvetica"/>
          <w:b/>
          <w:color w:val="auto"/>
          <w:spacing w:val="-1"/>
          <w:sz w:val="24"/>
          <w:szCs w:val="24"/>
          <w:lang w:val="it-IT"/>
        </w:rPr>
        <w:t>TUTELA</w:t>
      </w:r>
      <w:r>
        <w:rPr>
          <w:rFonts w:cs="Helvetica" w:ascii="Helvetica" w:hAnsi="Helvetica"/>
          <w:b/>
          <w:color w:val="auto"/>
          <w:spacing w:val="-4"/>
          <w:sz w:val="24"/>
          <w:szCs w:val="24"/>
          <w:lang w:val="it-IT"/>
        </w:rPr>
        <w:t xml:space="preserve"> </w:t>
      </w:r>
      <w:r>
        <w:rPr>
          <w:rFonts w:cs="Helvetica" w:ascii="Helvetica" w:hAnsi="Helvetica"/>
          <w:b/>
          <w:color w:val="auto"/>
          <w:sz w:val="24"/>
          <w:szCs w:val="24"/>
          <w:lang w:val="it-IT"/>
        </w:rPr>
        <w:t>DELLA</w:t>
      </w:r>
      <w:r>
        <w:rPr>
          <w:rFonts w:cs="Helvetica" w:ascii="Helvetica" w:hAnsi="Helvetica"/>
          <w:b/>
          <w:color w:val="auto"/>
          <w:spacing w:val="-3"/>
          <w:sz w:val="24"/>
          <w:szCs w:val="24"/>
          <w:lang w:val="it-IT"/>
        </w:rPr>
        <w:t xml:space="preserve"> </w:t>
      </w:r>
      <w:r>
        <w:rPr>
          <w:rFonts w:cs="Helvetica" w:ascii="Helvetica" w:hAnsi="Helvetica"/>
          <w:b/>
          <w:color w:val="auto"/>
          <w:spacing w:val="-1"/>
          <w:sz w:val="24"/>
          <w:szCs w:val="24"/>
          <w:lang w:val="it-IT"/>
        </w:rPr>
        <w:t>PRIVACY</w:t>
      </w:r>
      <w:bookmarkEnd w:id="22"/>
    </w:p>
    <w:p>
      <w:pPr>
        <w:pStyle w:val="Normal"/>
        <w:spacing w:before="0" w:after="120"/>
        <w:jc w:val="both"/>
        <w:rPr>
          <w:rFonts w:eastAsia="Times New Roman"/>
          <w:iCs/>
          <w:lang w:val="it-IT"/>
        </w:rPr>
      </w:pPr>
      <w:r>
        <w:rPr>
          <w:rFonts w:eastAsia="Times New Roman"/>
          <w:iCs/>
          <w:lang w:val="it-IT"/>
        </w:rPr>
        <w:t xml:space="preserve">In conformità al Regolamento 2016/679/UE (General Data Protection Regulation – </w:t>
      </w:r>
      <w:r>
        <w:rPr>
          <w:iCs/>
          <w:lang w:val="it-IT"/>
        </w:rPr>
        <w:t>Regolamento generale sulla protezione dei dati</w:t>
      </w:r>
      <w:r>
        <w:rPr>
          <w:rFonts w:eastAsia="Times New Roman"/>
          <w:iCs/>
          <w:lang w:val="it-IT"/>
        </w:rPr>
        <w:t>), la Regione Marche informa sulle modalità di trattamento dei dati da lei forniti.</w:t>
      </w:r>
    </w:p>
    <w:p>
      <w:pPr>
        <w:pStyle w:val="Normal"/>
        <w:ind w:right="-45"/>
        <w:jc w:val="both"/>
        <w:rPr>
          <w:rFonts w:eastAsia="Times New Roman"/>
          <w:iCs/>
          <w:lang w:val="it-IT"/>
        </w:rPr>
      </w:pPr>
      <w:r>
        <w:rPr>
          <w:rFonts w:eastAsia="Times New Roman"/>
          <w:b/>
          <w:iCs/>
          <w:u w:val="single"/>
          <w:lang w:val="it-IT"/>
        </w:rPr>
        <w:t>Il Titolare del trattamento</w:t>
      </w:r>
      <w:r>
        <w:rPr>
          <w:rFonts w:eastAsia="Times New Roman"/>
          <w:iCs/>
          <w:lang w:val="it-IT"/>
        </w:rPr>
        <w:t xml:space="preserve"> dei dati è la Regione Marche - Giunta Regionale, con sede in via Gentile da Fabriano, 9 – 60125 Ancona.</w:t>
      </w:r>
    </w:p>
    <w:p>
      <w:pPr>
        <w:pStyle w:val="Normal"/>
        <w:ind w:right="97"/>
        <w:jc w:val="both"/>
        <w:rPr>
          <w:rFonts w:eastAsia="Times New Roman"/>
          <w:iCs/>
          <w:lang w:val="it-IT"/>
        </w:rPr>
      </w:pPr>
      <w:r>
        <w:rPr>
          <w:rFonts w:eastAsia="Times New Roman"/>
          <w:b/>
          <w:iCs/>
          <w:u w:val="single"/>
          <w:lang w:val="it-IT"/>
        </w:rPr>
        <w:t>I Delegati</w:t>
      </w:r>
      <w:r>
        <w:rPr>
          <w:rFonts w:eastAsia="Times New Roman"/>
          <w:b/>
          <w:iCs/>
          <w:lang w:val="it-IT"/>
        </w:rPr>
        <w:t xml:space="preserve"> </w:t>
      </w:r>
      <w:r>
        <w:rPr>
          <w:rFonts w:eastAsia="Times New Roman"/>
          <w:bCs/>
          <w:iCs/>
          <w:lang w:val="it-IT"/>
        </w:rPr>
        <w:t xml:space="preserve">al </w:t>
      </w:r>
      <w:r>
        <w:rPr>
          <w:rFonts w:eastAsia="Times New Roman"/>
          <w:iCs/>
          <w:lang w:val="it-IT"/>
        </w:rPr>
        <w:t>trattamento sono il Dirigente della Direzione “Programmazione integrata risorse comunitarie e nazionali”, Andrea Pellei (</w:t>
      </w:r>
      <w:hyperlink r:id="rId16">
        <w:r>
          <w:rPr>
            <w:rStyle w:val="Hyperlink"/>
            <w:lang w:val="it-IT"/>
          </w:rPr>
          <w:t>andrea.pellei@regione.marche.it</w:t>
        </w:r>
      </w:hyperlink>
      <w:r>
        <w:rPr>
          <w:rStyle w:val="InternetLink"/>
          <w:lang w:val="it-IT"/>
        </w:rPr>
        <w:t>)</w:t>
      </w:r>
      <w:r>
        <w:rPr>
          <w:rStyle w:val="InternetLink"/>
          <w:color w:themeColor="text1" w:val="000000"/>
          <w:u w:val="none"/>
          <w:lang w:val="it-IT"/>
        </w:rPr>
        <w:t xml:space="preserve"> e</w:t>
      </w:r>
      <w:r>
        <w:rPr>
          <w:rFonts w:eastAsia="Times New Roman"/>
          <w:iCs/>
          <w:color w:themeColor="text1" w:val="000000"/>
          <w:lang w:val="it-IT"/>
        </w:rPr>
        <w:t xml:space="preserve"> </w:t>
      </w:r>
      <w:r>
        <w:rPr>
          <w:rFonts w:eastAsia="Times New Roman"/>
          <w:iCs/>
          <w:lang w:val="it-IT"/>
        </w:rPr>
        <w:t>il Dirigente del Settore “Istruzione, Innovazione Sociale e Sport”, Immacolata De Simone (immacolata.desimone</w:t>
      </w:r>
      <w:r>
        <w:rPr>
          <w:lang w:val="it-IT"/>
        </w:rPr>
        <w:t>@regione.marche.it).</w:t>
      </w:r>
    </w:p>
    <w:p>
      <w:pPr>
        <w:pStyle w:val="Normal"/>
        <w:ind w:right="97"/>
        <w:jc w:val="both"/>
        <w:rPr>
          <w:rStyle w:val="InternetLink"/>
          <w:lang w:val="it-IT"/>
        </w:rPr>
      </w:pPr>
      <w:r>
        <w:rPr>
          <w:rFonts w:eastAsia="Times New Roman"/>
          <w:b/>
          <w:iCs/>
          <w:u w:val="single"/>
          <w:lang w:val="it-IT"/>
        </w:rPr>
        <w:t>Il Responsabile della Protezione dei Dati</w:t>
      </w:r>
      <w:r>
        <w:rPr>
          <w:rFonts w:eastAsia="Times New Roman"/>
          <w:iCs/>
          <w:lang w:val="it-IT"/>
        </w:rPr>
        <w:t xml:space="preserve"> ha sede in via Gentile da Fabriano, 9 – 60125 Ancona. La casella di posta elettronica, cui potranno essere indirizzate questioni relative ai trattamenti di dati che la riguardano, è: </w:t>
      </w:r>
      <w:hyperlink r:id="rId17">
        <w:r>
          <w:rPr>
            <w:rStyle w:val="Hyperlink"/>
            <w:lang w:val="it-IT"/>
          </w:rPr>
          <w:t>rpd@regione.marche.it</w:t>
        </w:r>
      </w:hyperlink>
    </w:p>
    <w:p>
      <w:pPr>
        <w:pStyle w:val="Normal"/>
        <w:spacing w:lineRule="auto" w:line="240"/>
        <w:jc w:val="both"/>
        <w:rPr>
          <w:lang w:val="it-IT"/>
        </w:rPr>
      </w:pPr>
      <w:r>
        <w:rPr>
          <w:b/>
          <w:bCs/>
          <w:lang w:val="it-IT"/>
        </w:rPr>
        <w:t>Finalità</w:t>
      </w:r>
      <w:r>
        <w:rPr>
          <w:lang w:val="it-IT"/>
        </w:rPr>
        <w:t xml:space="preserve">. I dati personali sono trattati per la partecipazione all’intervento nonché per consentire alla Regione, titolare del trattamento, l’adempimento degli obblighi di monitoraggio, valutazione e controllo previsti dal Reg. (UE) n. 2021/1060 e ss.mm.ii. </w:t>
      </w:r>
      <w:r>
        <w:rPr>
          <w:i/>
          <w:iCs/>
          <w:lang w:val="it-IT"/>
        </w:rPr>
        <w:t>(anche con riferimento a quanto espressamente previsto dall’art. 49.5)</w:t>
      </w:r>
      <w:r>
        <w:rPr>
          <w:lang w:val="it-IT"/>
        </w:rPr>
        <w:t xml:space="preserve"> e dal Reg. (UE) n. 2021/1057 e ss.mm.ii., inclusa la misurazione degli indicatori definiti nel Reg. (UE) n. 2021/1057 e nel PR Marche FSE+ 2021/27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pPr>
        <w:pStyle w:val="Normal"/>
        <w:jc w:val="both"/>
        <w:rPr>
          <w:lang w:val="it-IT"/>
        </w:rPr>
      </w:pPr>
      <w:r>
        <w:rPr>
          <w:lang w:val="it-IT"/>
        </w:rPr>
        <w:t xml:space="preserve">Tutti i dati personali di cui l’Amministrazione venga in possesso in relazione al presente Avviso verranno trattati nel rispetto delle previsioni del Regolamento 2016/679/UE. </w:t>
      </w:r>
    </w:p>
    <w:p>
      <w:pPr>
        <w:pStyle w:val="Normal"/>
        <w:jc w:val="both"/>
        <w:rPr>
          <w:lang w:val="it-IT"/>
        </w:rPr>
      </w:pPr>
      <w:r>
        <w:rPr>
          <w:lang w:val="it-IT"/>
        </w:rPr>
        <w:t xml:space="preserve">La </w:t>
      </w:r>
      <w:r>
        <w:rPr>
          <w:b/>
          <w:bCs/>
          <w:u w:val="single"/>
          <w:lang w:val="it-IT"/>
        </w:rPr>
        <w:t>base giuridica del trattamento</w:t>
      </w:r>
      <w:r>
        <w:rPr>
          <w:lang w:val="it-IT"/>
        </w:rPr>
        <w:t xml:space="preserve"> (ai sensi degli articoli 6 e 9 del Regolamento 2016/679/UE) è costituita dal Reg. (UE) n. 2021/1060 e ss.mm.ii. e dal Reg. (UE) n. 2021/1057 e ss.mm.i.</w:t>
      </w:r>
    </w:p>
    <w:p>
      <w:pPr>
        <w:pStyle w:val="Normal"/>
        <w:spacing w:lineRule="auto" w:line="240"/>
        <w:jc w:val="both"/>
        <w:rPr>
          <w:lang w:val="it-IT"/>
        </w:rPr>
      </w:pPr>
      <w:r>
        <w:rPr>
          <w:b/>
          <w:bCs/>
          <w:lang w:val="it-IT"/>
        </w:rPr>
        <w:t>Comunicazione dei dati</w:t>
      </w:r>
      <w:r>
        <w:rPr>
          <w:lang w:val="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Pr>
          <w:i/>
          <w:iCs/>
          <w:lang w:val="it-IT"/>
        </w:rPr>
        <w:t>(es.: MEF-IGRUE, Anpal)</w:t>
      </w:r>
      <w:r>
        <w:rPr>
          <w:lang w:val="it-IT"/>
        </w:rPr>
        <w:t xml:space="preserve"> e alle altre Autorità di controllo </w:t>
      </w:r>
      <w:r>
        <w:rPr>
          <w:i/>
          <w:iCs/>
          <w:lang w:val="it-IT"/>
        </w:rPr>
        <w:t>(es.: Corte dei Conti, Guardia di finanza</w:t>
      </w:r>
      <w:r>
        <w:rPr>
          <w:lang w:val="it-IT"/>
        </w:rPr>
        <w:t xml:space="preserve">) per l’espletamento delle loro funzioni istituzionali. Il trasferimento all'estero dei dati nei paesi extra UE non è previsto e non viene effettuato. </w:t>
      </w:r>
    </w:p>
    <w:p>
      <w:pPr>
        <w:pStyle w:val="Normal"/>
        <w:spacing w:lineRule="auto" w:line="240"/>
        <w:jc w:val="both"/>
        <w:rPr>
          <w:lang w:val="it-IT"/>
        </w:rPr>
      </w:pPr>
      <w:r>
        <w:rPr>
          <w:b/>
          <w:bCs/>
          <w:lang w:val="it-IT"/>
        </w:rPr>
        <w:t>Periodo di conservazione</w:t>
      </w:r>
      <w:r>
        <w:rPr>
          <w:lang w:val="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pPr>
        <w:pStyle w:val="Normal"/>
        <w:spacing w:lineRule="auto" w:line="240"/>
        <w:jc w:val="both"/>
        <w:rPr>
          <w:lang w:val="it-IT"/>
        </w:rPr>
      </w:pPr>
      <w:r>
        <w:rPr>
          <w:b/>
          <w:bCs/>
          <w:lang w:val="it-IT"/>
        </w:rPr>
        <w:t>Diritti</w:t>
      </w:r>
      <w:r>
        <w:rPr>
          <w:lang w:val="it-IT"/>
        </w:rPr>
        <w:t>.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r>
        <w:br w:type="page"/>
      </w:r>
    </w:p>
    <w:p>
      <w:pPr>
        <w:pStyle w:val="Normal"/>
        <w:spacing w:before="0" w:after="160"/>
        <w:jc w:val="right"/>
        <w:rPr>
          <w:lang w:val="it-IT"/>
        </w:rPr>
      </w:pPr>
      <w:r>
        <w:rPr>
          <w:lang w:val="it-IT"/>
        </w:rPr>
        <w:t>Allegato A1</w:t>
      </w:r>
    </w:p>
    <w:p>
      <w:pPr>
        <w:pStyle w:val="Normal"/>
        <w:jc w:val="center"/>
        <w:rPr>
          <w:b/>
          <w:bCs/>
          <w:lang w:val="it-IT"/>
        </w:rPr>
      </w:pPr>
      <w:r>
        <w:rPr>
          <w:lang w:val="it-IT"/>
        </w:rPr>
        <w:t>DOMANDA</w:t>
      </w:r>
      <w:r>
        <w:rPr>
          <w:spacing w:val="-3"/>
          <w:lang w:val="it-IT"/>
        </w:rPr>
        <w:t xml:space="preserve"> </w:t>
      </w:r>
      <w:r>
        <w:rPr>
          <w:lang w:val="it-IT"/>
        </w:rPr>
        <w:t>DI</w:t>
      </w:r>
      <w:r>
        <w:rPr>
          <w:spacing w:val="2"/>
          <w:lang w:val="it-IT"/>
        </w:rPr>
        <w:t xml:space="preserve"> </w:t>
      </w:r>
      <w:r>
        <w:rPr>
          <w:lang w:val="it-IT"/>
        </w:rPr>
        <w:t>AMMISSIONE A FINANZIAMENTO</w:t>
      </w:r>
    </w:p>
    <w:p>
      <w:pPr>
        <w:pStyle w:val="Normal"/>
        <w:spacing w:lineRule="exact" w:line="220"/>
        <w:rPr>
          <w:rFonts w:ascii="Trebuchet MS" w:hAnsi="Trebuchet MS"/>
          <w:lang w:val="it-IT"/>
        </w:rPr>
      </w:pPr>
      <w:r>
        <w:rPr>
          <w:rFonts w:ascii="Trebuchet MS" w:hAnsi="Trebuchet MS"/>
          <w:lang w:val="it-IT"/>
        </w:rPr>
      </w:r>
    </w:p>
    <w:p>
      <w:pPr>
        <w:pStyle w:val="Normal"/>
        <w:ind w:left="2779" w:right="2776"/>
        <w:jc w:val="center"/>
        <w:rPr>
          <w:rFonts w:ascii="Trebuchet MS" w:hAnsi="Trebuchet MS" w:eastAsia="Trebuchet MS" w:cs="Trebuchet MS"/>
          <w:lang w:val="it-IT"/>
        </w:rPr>
      </w:pPr>
      <w:r>
        <w:rPr>
          <w:rFonts w:ascii="Trebuchet MS" w:hAnsi="Trebuchet MS"/>
          <w:b/>
          <w:spacing w:val="-1"/>
          <w:lang w:val="it-IT"/>
        </w:rPr>
        <w:t>Soggetto</w:t>
      </w:r>
      <w:r>
        <w:rPr>
          <w:rFonts w:ascii="Trebuchet MS" w:hAnsi="Trebuchet MS"/>
          <w:b/>
          <w:lang w:val="it-IT"/>
        </w:rPr>
        <w:t xml:space="preserve"> </w:t>
      </w:r>
    </w:p>
    <w:p>
      <w:pPr>
        <w:pStyle w:val="Normal"/>
        <w:spacing w:lineRule="exact" w:line="200"/>
        <w:rPr>
          <w:rFonts w:ascii="Trebuchet MS" w:hAnsi="Trebuchet MS"/>
          <w:lang w:val="it-IT"/>
        </w:rPr>
      </w:pPr>
      <w:r>
        <w:rPr>
          <w:rFonts w:ascii="Trebuchet MS" w:hAnsi="Trebuchet MS"/>
          <w:lang w:val="it-IT"/>
        </w:rPr>
      </w:r>
    </w:p>
    <w:p>
      <w:pPr>
        <w:pStyle w:val="Normal"/>
        <w:spacing w:lineRule="exact" w:line="220" w:before="11" w:after="160"/>
        <w:rPr>
          <w:rFonts w:ascii="Trebuchet MS" w:hAnsi="Trebuchet MS"/>
          <w:lang w:val="it-IT"/>
        </w:rPr>
      </w:pPr>
      <w:r>
        <w:rPr>
          <w:rFonts w:ascii="Trebuchet MS" w:hAnsi="Trebuchet MS"/>
          <w:lang w:val="it-IT"/>
        </w:rPr>
      </w:r>
    </w:p>
    <w:p>
      <w:pPr>
        <w:pStyle w:val="Normal"/>
        <w:spacing w:lineRule="exact" w:line="207" w:before="77" w:after="160"/>
        <w:ind w:right="793"/>
        <w:jc w:val="right"/>
        <w:rPr>
          <w:rFonts w:ascii="Trebuchet MS" w:hAnsi="Trebuchet MS" w:eastAsia="Arial" w:cs="Arial"/>
          <w:lang w:val="it-IT"/>
        </w:rPr>
      </w:pPr>
      <w:r>
        <mc:AlternateContent>
          <mc:Choice Requires="wpg">
            <w:drawing>
              <wp:anchor behindDoc="1" distT="7620" distB="10160" distL="7620" distR="11430" simplePos="0" locked="0" layoutInCell="0" allowOverlap="1" relativeHeight="3" wp14:anchorId="16C8BCB6">
                <wp:simplePos x="0" y="0"/>
                <wp:positionH relativeFrom="page">
                  <wp:posOffset>5951220</wp:posOffset>
                </wp:positionH>
                <wp:positionV relativeFrom="paragraph">
                  <wp:posOffset>-148590</wp:posOffset>
                </wp:positionV>
                <wp:extent cx="800100" cy="696595"/>
                <wp:effectExtent l="5080" t="5715" r="5715" b="5080"/>
                <wp:wrapNone/>
                <wp:docPr id="2" name="Group 23"/>
                <a:graphic xmlns:a="http://schemas.openxmlformats.org/drawingml/2006/main">
                  <a:graphicData uri="http://schemas.microsoft.com/office/word/2010/wordprocessingGroup">
                    <wpg:wgp>
                      <wpg:cNvGrpSpPr/>
                      <wpg:grpSpPr>
                        <a:xfrm>
                          <a:off x="0" y="0"/>
                          <a:ext cx="800280" cy="696600"/>
                          <a:chOff x="0" y="0"/>
                          <a:chExt cx="800280" cy="696600"/>
                        </a:xfrm>
                      </wpg:grpSpPr>
                      <wps:wsp>
                        <wps:cNvPr id="3" name="Freeform 24"/>
                        <wps:cNvSpPr/>
                        <wps:spPr>
                          <a:xfrm>
                            <a:off x="0" y="0"/>
                            <a:ext cx="800280" cy="696600"/>
                          </a:xfrm>
                          <a:custGeom>
                            <a:avLst/>
                            <a:gdLst>
                              <a:gd name="textAreaLeft" fmla="*/ 0 w 453600"/>
                              <a:gd name="textAreaRight" fmla="*/ 453960 w 453600"/>
                              <a:gd name="textAreaTop" fmla="*/ 0 h 394920"/>
                              <a:gd name="textAreaBottom" fmla="*/ 395280 h 394920"/>
                            </a:gdLst>
                            <a:ahLst/>
                            <a:rect l="textAreaLeft" t="textAreaTop" r="textAreaRight" b="textAreaBottom"/>
                            <a:pathLst>
                              <a:path w="1260" h="1097">
                                <a:moveTo>
                                  <a:pt x="0" y="1097"/>
                                </a:moveTo>
                                <a:lnTo>
                                  <a:pt x="1260" y="1097"/>
                                </a:lnTo>
                                <a:lnTo>
                                  <a:pt x="1260" y="0"/>
                                </a:lnTo>
                                <a:lnTo>
                                  <a:pt x="0" y="0"/>
                                </a:lnTo>
                                <a:lnTo>
                                  <a:pt x="0" y="1097"/>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23" style="position:absolute;margin-left:468.6pt;margin-top:-11.7pt;width:63pt;height:54.85pt" coordorigin="9372,-234" coordsize="1260,1097"/>
            </w:pict>
          </mc:Fallback>
        </mc:AlternateContent>
      </w:r>
      <w:r>
        <w:rPr>
          <w:rFonts w:ascii="Trebuchet MS" w:hAnsi="Trebuchet MS"/>
          <w:w w:val="95"/>
          <w:lang w:val="it-IT"/>
        </w:rPr>
        <w:t>Bollo</w:t>
      </w:r>
    </w:p>
    <w:p>
      <w:pPr>
        <w:pStyle w:val="Normal"/>
        <w:spacing w:lineRule="exact" w:line="207"/>
        <w:ind w:right="695"/>
        <w:jc w:val="right"/>
        <w:rPr>
          <w:rFonts w:ascii="Trebuchet MS" w:hAnsi="Trebuchet MS" w:eastAsia="Arial" w:cs="Arial"/>
          <w:lang w:val="it-IT"/>
        </w:rPr>
      </w:pPr>
      <w:r>
        <w:rPr>
          <w:rFonts w:eastAsia="Arial" w:cs="Arial" w:ascii="Trebuchet MS" w:hAnsi="Trebuchet MS"/>
          <w:lang w:val="it-IT"/>
        </w:rPr>
        <w:t>€</w:t>
      </w:r>
      <w:r>
        <w:rPr>
          <w:rFonts w:eastAsia="Arial" w:cs="Arial" w:ascii="Trebuchet MS" w:hAnsi="Trebuchet MS"/>
          <w:spacing w:val="-5"/>
          <w:lang w:val="it-IT"/>
        </w:rPr>
        <w:t xml:space="preserve"> </w:t>
      </w:r>
      <w:r>
        <w:rPr>
          <w:rFonts w:eastAsia="Arial" w:cs="Arial" w:ascii="Trebuchet MS" w:hAnsi="Trebuchet MS"/>
          <w:spacing w:val="-1"/>
          <w:lang w:val="it-IT"/>
        </w:rPr>
        <w:t>16,00</w:t>
      </w:r>
    </w:p>
    <w:p>
      <w:pPr>
        <w:pStyle w:val="Normal"/>
        <w:spacing w:lineRule="exact" w:line="240" w:before="11" w:after="160"/>
        <w:rPr>
          <w:rFonts w:ascii="Trebuchet MS" w:hAnsi="Trebuchet MS"/>
          <w:lang w:val="it-IT"/>
        </w:rPr>
      </w:pPr>
      <w:r>
        <w:rPr>
          <w:rFonts w:ascii="Trebuchet MS" w:hAnsi="Trebuchet MS"/>
          <w:lang w:val="it-IT"/>
        </w:rPr>
      </w:r>
    </w:p>
    <w:p>
      <w:pPr>
        <w:pStyle w:val="Normal"/>
        <w:rPr>
          <w:b/>
          <w:bCs/>
          <w:lang w:val="it-IT"/>
        </w:rPr>
      </w:pPr>
      <w:r>
        <w:rPr>
          <w:lang w:val="it-IT"/>
        </w:rPr>
        <w:t>RACCOMANDATA A. R.</w:t>
      </w:r>
    </w:p>
    <w:p>
      <w:pPr>
        <w:pStyle w:val="Normal"/>
        <w:spacing w:lineRule="exact" w:line="220" w:before="7" w:after="160"/>
        <w:rPr>
          <w:rFonts w:ascii="Trebuchet MS" w:hAnsi="Trebuchet MS"/>
          <w:lang w:val="it-IT"/>
        </w:rPr>
      </w:pPr>
      <w:r>
        <w:rPr>
          <w:rFonts w:ascii="Trebuchet MS" w:hAnsi="Trebuchet MS"/>
          <w:lang w:val="it-IT"/>
        </w:rPr>
      </w:r>
    </w:p>
    <w:p>
      <w:pPr>
        <w:pStyle w:val="BodyText"/>
        <w:spacing w:before="72" w:after="160"/>
        <w:ind w:left="0" w:right="113"/>
        <w:jc w:val="right"/>
        <w:rPr>
          <w:rFonts w:ascii="Helvetica" w:hAnsi="Helvetica"/>
          <w:lang w:val="it-IT"/>
        </w:rPr>
      </w:pPr>
      <w:r>
        <w:rPr>
          <w:rFonts w:ascii="Helvetica" w:hAnsi="Helvetica"/>
          <w:spacing w:val="-1"/>
          <w:lang w:val="it-IT"/>
        </w:rPr>
        <w:t>REGIONE MARCHE</w:t>
      </w:r>
    </w:p>
    <w:p>
      <w:pPr>
        <w:pStyle w:val="BodyText"/>
        <w:spacing w:lineRule="auto" w:line="240"/>
        <w:ind w:left="0" w:right="115"/>
        <w:jc w:val="right"/>
        <w:rPr>
          <w:rFonts w:ascii="Helvetica" w:hAnsi="Helvetica"/>
          <w:spacing w:val="-1"/>
          <w:lang w:val="it-IT"/>
        </w:rPr>
      </w:pPr>
      <w:r>
        <w:rPr>
          <w:rFonts w:ascii="Helvetica" w:hAnsi="Helvetica"/>
          <w:spacing w:val="-1"/>
          <w:lang w:val="it-IT"/>
        </w:rPr>
        <w:t>Settore Istruzione</w:t>
      </w:r>
      <w:r>
        <w:rPr>
          <w:rFonts w:ascii="Helvetica" w:hAnsi="Helvetica"/>
          <w:lang w:val="it-IT"/>
        </w:rPr>
        <w:t>, Innovazione Sociale e Sport</w:t>
      </w:r>
    </w:p>
    <w:p>
      <w:pPr>
        <w:pStyle w:val="BodyText"/>
        <w:spacing w:lineRule="auto" w:line="240" w:before="44" w:after="160"/>
        <w:ind w:firstLine="720" w:left="0" w:right="35"/>
        <w:jc w:val="right"/>
        <w:rPr>
          <w:rFonts w:ascii="Helvetica" w:hAnsi="Helvetica"/>
          <w:spacing w:val="-1"/>
          <w:w w:val="95"/>
          <w:lang w:val="it-IT"/>
        </w:rPr>
      </w:pPr>
      <w:r>
        <w:rPr>
          <w:rFonts w:ascii="Helvetica" w:hAnsi="Helvetica"/>
          <w:spacing w:val="-1"/>
          <w:w w:val="95"/>
          <w:lang w:val="it-IT"/>
        </w:rPr>
        <w:t>Via ___________________________</w:t>
      </w:r>
    </w:p>
    <w:p>
      <w:pPr>
        <w:pStyle w:val="BodyText"/>
        <w:spacing w:lineRule="auto" w:line="240" w:before="44" w:after="160"/>
        <w:ind w:firstLine="720" w:left="0" w:right="35"/>
        <w:jc w:val="right"/>
        <w:rPr>
          <w:rFonts w:ascii="Helvetica" w:hAnsi="Helvetica"/>
          <w:spacing w:val="-1"/>
          <w:w w:val="95"/>
          <w:lang w:val="it-IT"/>
        </w:rPr>
      </w:pPr>
      <w:r>
        <w:rPr>
          <w:rFonts w:ascii="Helvetica" w:hAnsi="Helvetica"/>
          <w:spacing w:val="-1"/>
          <w:w w:val="95"/>
          <w:lang w:val="it-IT"/>
        </w:rPr>
        <w:t>CAP _______________ Città ______________ (__)</w:t>
      </w:r>
    </w:p>
    <w:p>
      <w:pPr>
        <w:pStyle w:val="BodyText"/>
        <w:spacing w:lineRule="auto" w:line="240" w:before="44" w:after="160"/>
        <w:ind w:firstLine="720" w:left="0" w:right="35"/>
        <w:jc w:val="right"/>
        <w:rPr>
          <w:rFonts w:ascii="Helvetica" w:hAnsi="Helvetica"/>
          <w:spacing w:val="-1"/>
          <w:w w:val="95"/>
          <w:lang w:val="it-IT"/>
        </w:rPr>
      </w:pPr>
      <w:r>
        <w:rPr>
          <w:rFonts w:ascii="Helvetica" w:hAnsi="Helvetica"/>
          <w:spacing w:val="-1"/>
          <w:w w:val="95"/>
          <w:lang w:val="it-IT"/>
        </w:rPr>
        <w:t>Codice bando: _______________</w:t>
      </w:r>
    </w:p>
    <w:p>
      <w:pPr>
        <w:pStyle w:val="BodyText"/>
        <w:spacing w:before="44" w:after="160"/>
        <w:ind w:firstLine="720" w:left="0" w:right="35"/>
        <w:jc w:val="right"/>
        <w:rPr>
          <w:rFonts w:ascii="Helvetica" w:hAnsi="Helvetica"/>
          <w:spacing w:val="-1"/>
          <w:w w:val="95"/>
          <w:lang w:val="it-IT"/>
        </w:rPr>
      </w:pPr>
      <w:r>
        <w:rPr>
          <w:rFonts w:ascii="Helvetica" w:hAnsi="Helvetica"/>
          <w:spacing w:val="-1"/>
          <w:w w:val="95"/>
          <w:lang w:val="it-IT"/>
        </w:rPr>
      </w:r>
    </w:p>
    <w:p>
      <w:pPr>
        <w:pStyle w:val="Normal"/>
        <w:spacing w:lineRule="exact" w:line="220" w:before="8" w:after="160"/>
        <w:rPr>
          <w:lang w:val="it-IT"/>
        </w:rPr>
      </w:pPr>
      <w:r>
        <w:rPr>
          <w:lang w:val="it-IT"/>
        </w:rPr>
      </w:r>
    </w:p>
    <w:p>
      <w:pPr>
        <w:pStyle w:val="Normal"/>
        <w:spacing w:lineRule="exact" w:line="220" w:before="8" w:after="160"/>
        <w:rPr>
          <w:lang w:val="it-IT"/>
        </w:rPr>
      </w:pPr>
      <w:r>
        <w:rPr>
          <w:lang w:val="it-IT"/>
        </w:rPr>
      </w:r>
    </w:p>
    <w:p>
      <w:pPr>
        <w:pStyle w:val="Normal"/>
        <w:spacing w:lineRule="auto" w:line="240" w:before="0" w:after="0"/>
        <w:jc w:val="both"/>
        <w:rPr>
          <w:bCs/>
          <w:lang w:val="it-IT"/>
        </w:rPr>
      </w:pPr>
      <w:r>
        <w:rPr>
          <w:spacing w:val="-1"/>
          <w:lang w:val="it-IT"/>
        </w:rPr>
        <w:t>Oggetto:</w:t>
      </w:r>
      <w:r>
        <w:rPr>
          <w:spacing w:val="48"/>
          <w:lang w:val="it-IT"/>
        </w:rPr>
        <w:t xml:space="preserve"> </w:t>
      </w:r>
      <w:r>
        <w:rPr>
          <w:spacing w:val="-1"/>
          <w:lang w:val="it-IT"/>
        </w:rPr>
        <w:t>PR Marche FSE+</w:t>
      </w:r>
      <w:r>
        <w:rPr>
          <w:lang w:val="it-IT"/>
        </w:rPr>
        <w:t xml:space="preserve"> </w:t>
      </w:r>
      <w:r>
        <w:rPr>
          <w:spacing w:val="-1"/>
          <w:lang w:val="it-IT"/>
        </w:rPr>
        <w:t xml:space="preserve">2021/2027 ASSE ISTRUZIONE E FORMAZIONE </w:t>
      </w:r>
      <w:r>
        <w:rPr>
          <w:lang w:val="it-IT"/>
        </w:rPr>
        <w:t>O.S.4.e (4) Campo di Intervento 149</w:t>
      </w:r>
      <w:r>
        <w:rPr>
          <w:spacing w:val="-1"/>
          <w:lang w:val="it-IT"/>
        </w:rPr>
        <w:t xml:space="preserve"> </w:t>
      </w:r>
      <w:r>
        <w:rPr>
          <w:lang w:val="it-IT"/>
        </w:rPr>
        <w:t xml:space="preserve">– Avviso Pubblico per la presentazione </w:t>
      </w:r>
      <w:r>
        <w:rPr>
          <w:bCs/>
          <w:lang w:val="it-IT"/>
        </w:rPr>
        <w:t>di progetti di “Summer Camp” 2025</w:t>
      </w:r>
    </w:p>
    <w:p>
      <w:pPr>
        <w:pStyle w:val="Normal"/>
        <w:spacing w:lineRule="auto" w:line="240" w:before="0" w:after="0"/>
        <w:jc w:val="both"/>
        <w:rPr>
          <w:lang w:val="it-IT"/>
        </w:rPr>
      </w:pPr>
      <w:r>
        <w:rPr>
          <w:lang w:val="it-IT"/>
        </w:rPr>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Il</w:t>
      </w:r>
      <w:r>
        <w:rPr>
          <w:rFonts w:ascii="Helvetica" w:hAnsi="Helvetica"/>
          <w:spacing w:val="-1"/>
          <w:lang w:val="it-IT"/>
        </w:rPr>
        <w:t xml:space="preserve"> </w:t>
      </w:r>
      <w:r>
        <w:rPr>
          <w:rFonts w:ascii="Helvetica" w:hAnsi="Helvetica"/>
          <w:lang w:val="it-IT"/>
        </w:rPr>
        <w:t>sottoscritto_________________________________________________________________________</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 xml:space="preserve">nato a ________________________________________________ il __________________________, </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 xml:space="preserve">in qualità di legale rappresentante di ____________________________________________________ </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con sede legale in _________________________________ via _______________________ n. ____ C.F.: _______________________________________, partita IVA _________________________,</w:t>
      </w:r>
    </w:p>
    <w:p>
      <w:pPr>
        <w:pStyle w:val="BodyText"/>
        <w:tabs>
          <w:tab w:val="clear" w:pos="720"/>
          <w:tab w:val="left" w:pos="772" w:leader="none"/>
          <w:tab w:val="left" w:pos="1094" w:leader="none"/>
        </w:tabs>
        <w:spacing w:lineRule="auto" w:line="280" w:before="72" w:after="160"/>
        <w:ind w:left="120"/>
        <w:rPr>
          <w:rFonts w:ascii="Helvetica" w:hAnsi="Helvetica"/>
          <w:lang w:val="it-IT"/>
        </w:rPr>
      </w:pPr>
      <w:r>
        <w:rPr>
          <w:rFonts w:ascii="Helvetica" w:hAnsi="Helvetica"/>
          <w:lang w:val="it-IT"/>
        </w:rPr>
        <w:t>indirizzo PEC ______________________________________________________________</w:t>
      </w:r>
    </w:p>
    <w:p>
      <w:pPr>
        <w:pStyle w:val="Normal"/>
        <w:spacing w:lineRule="exact" w:line="260" w:before="13" w:after="160"/>
        <w:rPr>
          <w:lang w:val="it-IT"/>
        </w:rPr>
      </w:pPr>
      <w:r>
        <w:rPr>
          <w:lang w:val="it-IT"/>
        </w:rPr>
      </w:r>
    </w:p>
    <w:p>
      <w:pPr>
        <w:pStyle w:val="Normal"/>
        <w:jc w:val="center"/>
        <w:rPr>
          <w:b/>
          <w:bCs/>
          <w:i/>
          <w:i/>
          <w:lang w:val="it-IT"/>
        </w:rPr>
      </w:pPr>
      <w:r>
        <w:rPr>
          <w:lang w:val="it-IT"/>
        </w:rPr>
        <w:t>CHIEDE</w:t>
      </w:r>
    </w:p>
    <w:p>
      <w:pPr>
        <w:pStyle w:val="Normal"/>
        <w:spacing w:lineRule="exact" w:line="220" w:before="9" w:after="160"/>
        <w:rPr>
          <w:lang w:val="it-IT"/>
        </w:rPr>
      </w:pPr>
      <w:r>
        <w:rPr>
          <w:lang w:val="it-IT"/>
        </w:rPr>
      </w:r>
    </w:p>
    <w:p>
      <w:pPr>
        <w:pStyle w:val="BodyText"/>
        <w:tabs>
          <w:tab w:val="clear" w:pos="720"/>
          <w:tab w:val="left" w:pos="9904" w:leader="none"/>
        </w:tabs>
        <w:spacing w:before="72" w:after="160"/>
        <w:rPr>
          <w:rFonts w:ascii="Helvetica" w:hAnsi="Helvetica"/>
          <w:spacing w:val="-1"/>
          <w:lang w:val="it-IT"/>
        </w:rPr>
      </w:pPr>
      <w:r>
        <w:rPr>
          <w:rFonts w:ascii="Helvetica" w:hAnsi="Helvetica"/>
          <w:spacing w:val="-1"/>
          <w:lang w:val="it-IT"/>
        </w:rPr>
        <w:t>l’ammissione</w:t>
      </w:r>
      <w:r>
        <w:rPr>
          <w:rFonts w:ascii="Helvetica" w:hAnsi="Helvetica"/>
          <w:spacing w:val="52"/>
          <w:lang w:val="it-IT"/>
        </w:rPr>
        <w:t xml:space="preserve"> </w:t>
      </w:r>
      <w:r>
        <w:rPr>
          <w:rFonts w:ascii="Helvetica" w:hAnsi="Helvetica"/>
          <w:lang w:val="it-IT"/>
        </w:rPr>
        <w:t>a</w:t>
      </w:r>
      <w:r>
        <w:rPr>
          <w:rFonts w:ascii="Helvetica" w:hAnsi="Helvetica"/>
          <w:spacing w:val="53"/>
          <w:lang w:val="it-IT"/>
        </w:rPr>
        <w:t xml:space="preserve"> </w:t>
      </w:r>
      <w:r>
        <w:rPr>
          <w:rFonts w:ascii="Helvetica" w:hAnsi="Helvetica"/>
          <w:spacing w:val="-1"/>
          <w:lang w:val="it-IT"/>
        </w:rPr>
        <w:t>finanziamento</w:t>
      </w:r>
      <w:r>
        <w:rPr>
          <w:rFonts w:ascii="Helvetica" w:hAnsi="Helvetica"/>
          <w:spacing w:val="53"/>
          <w:lang w:val="it-IT"/>
        </w:rPr>
        <w:t xml:space="preserve"> </w:t>
      </w:r>
      <w:r>
        <w:rPr>
          <w:rFonts w:ascii="Helvetica" w:hAnsi="Helvetica"/>
          <w:spacing w:val="-1"/>
          <w:lang w:val="it-IT"/>
        </w:rPr>
        <w:t>del</w:t>
      </w:r>
      <w:r>
        <w:rPr>
          <w:rFonts w:ascii="Helvetica" w:hAnsi="Helvetica"/>
          <w:spacing w:val="53"/>
          <w:lang w:val="it-IT"/>
        </w:rPr>
        <w:t xml:space="preserve"> </w:t>
      </w:r>
      <w:r>
        <w:rPr>
          <w:rFonts w:ascii="Helvetica" w:hAnsi="Helvetica"/>
          <w:spacing w:val="-1"/>
          <w:lang w:val="it-IT"/>
        </w:rPr>
        <w:t>Progetto</w:t>
      </w:r>
      <w:r>
        <w:rPr>
          <w:rFonts w:ascii="Helvetica" w:hAnsi="Helvetica"/>
          <w:spacing w:val="52"/>
          <w:lang w:val="it-IT"/>
        </w:rPr>
        <w:t xml:space="preserve"> </w:t>
      </w:r>
      <w:r>
        <w:rPr>
          <w:rFonts w:ascii="Helvetica" w:hAnsi="Helvetica"/>
          <w:spacing w:val="-1"/>
          <w:lang w:val="it-IT"/>
        </w:rPr>
        <w:t>denominato ___________________________________</w:t>
      </w:r>
    </w:p>
    <w:p>
      <w:pPr>
        <w:pStyle w:val="BodyText"/>
        <w:tabs>
          <w:tab w:val="clear" w:pos="720"/>
          <w:tab w:val="left" w:pos="9904" w:leader="none"/>
        </w:tabs>
        <w:spacing w:before="72" w:after="160"/>
        <w:rPr>
          <w:rFonts w:ascii="Helvetica" w:hAnsi="Helvetica"/>
          <w:lang w:val="it-IT"/>
        </w:rPr>
      </w:pPr>
      <w:r>
        <w:rPr>
          <w:rFonts w:ascii="Helvetica" w:hAnsi="Helvetica"/>
          <w:spacing w:val="-1"/>
          <w:lang w:val="it-IT"/>
        </w:rPr>
        <w:t>Codice SIFORM _______________________ per un importo di €_____________________________</w:t>
      </w:r>
    </w:p>
    <w:p>
      <w:pPr>
        <w:pStyle w:val="BodyText"/>
        <w:spacing w:before="72" w:after="160"/>
        <w:ind w:left="119" w:right="112"/>
        <w:jc w:val="both"/>
        <w:rPr>
          <w:rFonts w:ascii="Helvetica" w:hAnsi="Helvetica"/>
          <w:lang w:val="it-IT"/>
        </w:rPr>
      </w:pPr>
      <w:r>
        <w:rPr>
          <w:rFonts w:ascii="Helvetica" w:hAnsi="Helvetica"/>
          <w:lang w:val="it-IT"/>
        </w:rPr>
        <w:t>a</w:t>
      </w:r>
      <w:r>
        <w:rPr>
          <w:rFonts w:ascii="Helvetica" w:hAnsi="Helvetica"/>
          <w:spacing w:val="9"/>
          <w:lang w:val="it-IT"/>
        </w:rPr>
        <w:t xml:space="preserve"> </w:t>
      </w:r>
      <w:r>
        <w:rPr>
          <w:rFonts w:ascii="Helvetica" w:hAnsi="Helvetica"/>
          <w:spacing w:val="-1"/>
          <w:lang w:val="it-IT"/>
        </w:rPr>
        <w:t>tal</w:t>
      </w:r>
      <w:r>
        <w:rPr>
          <w:rFonts w:ascii="Helvetica" w:hAnsi="Helvetica"/>
          <w:spacing w:val="10"/>
          <w:lang w:val="it-IT"/>
        </w:rPr>
        <w:t xml:space="preserve"> </w:t>
      </w:r>
      <w:r>
        <w:rPr>
          <w:rFonts w:ascii="Helvetica" w:hAnsi="Helvetica"/>
          <w:spacing w:val="-1"/>
          <w:lang w:val="it-IT"/>
        </w:rPr>
        <w:t>fine,</w:t>
      </w:r>
      <w:r>
        <w:rPr>
          <w:rFonts w:ascii="Helvetica" w:hAnsi="Helvetica"/>
          <w:spacing w:val="11"/>
          <w:lang w:val="it-IT"/>
        </w:rPr>
        <w:t xml:space="preserve"> </w:t>
      </w:r>
      <w:r>
        <w:rPr>
          <w:rFonts w:ascii="Helvetica" w:hAnsi="Helvetica"/>
          <w:spacing w:val="-1"/>
          <w:lang w:val="it-IT"/>
        </w:rPr>
        <w:t>consapevole</w:t>
      </w:r>
      <w:r>
        <w:rPr>
          <w:rFonts w:ascii="Helvetica" w:hAnsi="Helvetica"/>
          <w:spacing w:val="10"/>
          <w:lang w:val="it-IT"/>
        </w:rPr>
        <w:t xml:space="preserve"> </w:t>
      </w:r>
      <w:r>
        <w:rPr>
          <w:rFonts w:ascii="Helvetica" w:hAnsi="Helvetica"/>
          <w:spacing w:val="-1"/>
          <w:lang w:val="it-IT"/>
        </w:rPr>
        <w:t>di</w:t>
      </w:r>
      <w:r>
        <w:rPr>
          <w:rFonts w:ascii="Helvetica" w:hAnsi="Helvetica"/>
          <w:spacing w:val="9"/>
          <w:lang w:val="it-IT"/>
        </w:rPr>
        <w:t xml:space="preserve"> </w:t>
      </w:r>
      <w:r>
        <w:rPr>
          <w:rFonts w:ascii="Helvetica" w:hAnsi="Helvetica"/>
          <w:spacing w:val="-1"/>
          <w:lang w:val="it-IT"/>
        </w:rPr>
        <w:t>quanto</w:t>
      </w:r>
      <w:r>
        <w:rPr>
          <w:rFonts w:ascii="Helvetica" w:hAnsi="Helvetica"/>
          <w:spacing w:val="10"/>
          <w:lang w:val="it-IT"/>
        </w:rPr>
        <w:t xml:space="preserve"> </w:t>
      </w:r>
      <w:r>
        <w:rPr>
          <w:rFonts w:ascii="Helvetica" w:hAnsi="Helvetica"/>
          <w:spacing w:val="-1"/>
          <w:lang w:val="it-IT"/>
        </w:rPr>
        <w:t>previsto</w:t>
      </w:r>
      <w:r>
        <w:rPr>
          <w:rFonts w:ascii="Helvetica" w:hAnsi="Helvetica"/>
          <w:spacing w:val="10"/>
          <w:lang w:val="it-IT"/>
        </w:rPr>
        <w:t xml:space="preserve"> </w:t>
      </w:r>
      <w:r>
        <w:rPr>
          <w:rFonts w:ascii="Helvetica" w:hAnsi="Helvetica"/>
          <w:spacing w:val="-1"/>
          <w:lang w:val="it-IT"/>
        </w:rPr>
        <w:t>dagli</w:t>
      </w:r>
      <w:r>
        <w:rPr>
          <w:rFonts w:ascii="Helvetica" w:hAnsi="Helvetica"/>
          <w:spacing w:val="10"/>
          <w:lang w:val="it-IT"/>
        </w:rPr>
        <w:t xml:space="preserve"> </w:t>
      </w:r>
      <w:r>
        <w:rPr>
          <w:rFonts w:ascii="Helvetica" w:hAnsi="Helvetica"/>
          <w:spacing w:val="-1"/>
          <w:lang w:val="it-IT"/>
        </w:rPr>
        <w:t>artt.</w:t>
      </w:r>
      <w:r>
        <w:rPr>
          <w:rFonts w:ascii="Helvetica" w:hAnsi="Helvetica"/>
          <w:spacing w:val="11"/>
          <w:lang w:val="it-IT"/>
        </w:rPr>
        <w:t xml:space="preserve"> </w:t>
      </w:r>
      <w:r>
        <w:rPr>
          <w:rFonts w:ascii="Helvetica" w:hAnsi="Helvetica"/>
          <w:spacing w:val="-1"/>
          <w:lang w:val="it-IT"/>
        </w:rPr>
        <w:t>75</w:t>
      </w:r>
      <w:r>
        <w:rPr>
          <w:rFonts w:ascii="Helvetica" w:hAnsi="Helvetica"/>
          <w:spacing w:val="9"/>
          <w:lang w:val="it-IT"/>
        </w:rPr>
        <w:t xml:space="preserve"> </w:t>
      </w:r>
      <w:r>
        <w:rPr>
          <w:rFonts w:ascii="Helvetica" w:hAnsi="Helvetica"/>
          <w:lang w:val="it-IT"/>
        </w:rPr>
        <w:t>e</w:t>
      </w:r>
      <w:r>
        <w:rPr>
          <w:rFonts w:ascii="Helvetica" w:hAnsi="Helvetica"/>
          <w:spacing w:val="10"/>
          <w:lang w:val="it-IT"/>
        </w:rPr>
        <w:t xml:space="preserve"> </w:t>
      </w:r>
      <w:r>
        <w:rPr>
          <w:rFonts w:ascii="Helvetica" w:hAnsi="Helvetica"/>
          <w:spacing w:val="-1"/>
          <w:lang w:val="it-IT"/>
        </w:rPr>
        <w:t>76</w:t>
      </w:r>
      <w:r>
        <w:rPr>
          <w:rFonts w:ascii="Helvetica" w:hAnsi="Helvetica"/>
          <w:spacing w:val="10"/>
          <w:lang w:val="it-IT"/>
        </w:rPr>
        <w:t xml:space="preserve"> </w:t>
      </w:r>
      <w:r>
        <w:rPr>
          <w:rFonts w:ascii="Helvetica" w:hAnsi="Helvetica"/>
          <w:spacing w:val="-1"/>
          <w:lang w:val="it-IT"/>
        </w:rPr>
        <w:t>del</w:t>
      </w:r>
      <w:r>
        <w:rPr>
          <w:rFonts w:ascii="Helvetica" w:hAnsi="Helvetica"/>
          <w:spacing w:val="10"/>
          <w:lang w:val="it-IT"/>
        </w:rPr>
        <w:t xml:space="preserve"> </w:t>
      </w:r>
      <w:r>
        <w:rPr>
          <w:rFonts w:ascii="Helvetica" w:hAnsi="Helvetica"/>
          <w:spacing w:val="-1"/>
          <w:lang w:val="it-IT"/>
        </w:rPr>
        <w:t>D.P.R.</w:t>
      </w:r>
      <w:r>
        <w:rPr>
          <w:rFonts w:ascii="Helvetica" w:hAnsi="Helvetica"/>
          <w:spacing w:val="5"/>
          <w:lang w:val="it-IT"/>
        </w:rPr>
        <w:t xml:space="preserve"> </w:t>
      </w:r>
      <w:r>
        <w:rPr>
          <w:rFonts w:ascii="Helvetica" w:hAnsi="Helvetica"/>
          <w:spacing w:val="-1"/>
          <w:lang w:val="it-IT"/>
        </w:rPr>
        <w:t>n.</w:t>
      </w:r>
      <w:r>
        <w:rPr>
          <w:rFonts w:ascii="Helvetica" w:hAnsi="Helvetica"/>
          <w:spacing w:val="11"/>
          <w:lang w:val="it-IT"/>
        </w:rPr>
        <w:t xml:space="preserve"> </w:t>
      </w:r>
      <w:r>
        <w:rPr>
          <w:rFonts w:ascii="Helvetica" w:hAnsi="Helvetica"/>
          <w:spacing w:val="-1"/>
          <w:lang w:val="it-IT"/>
        </w:rPr>
        <w:t>445/2000</w:t>
      </w:r>
      <w:r>
        <w:rPr>
          <w:rFonts w:ascii="Helvetica" w:hAnsi="Helvetica"/>
          <w:spacing w:val="10"/>
          <w:lang w:val="it-IT"/>
        </w:rPr>
        <w:t xml:space="preserve"> </w:t>
      </w:r>
      <w:r>
        <w:rPr>
          <w:rFonts w:ascii="Helvetica" w:hAnsi="Helvetica"/>
          <w:spacing w:val="-1"/>
          <w:lang w:val="it-IT"/>
        </w:rPr>
        <w:t>in</w:t>
      </w:r>
      <w:r>
        <w:rPr>
          <w:rFonts w:ascii="Helvetica" w:hAnsi="Helvetica"/>
          <w:spacing w:val="10"/>
          <w:lang w:val="it-IT"/>
        </w:rPr>
        <w:t xml:space="preserve"> </w:t>
      </w:r>
      <w:r>
        <w:rPr>
          <w:rFonts w:ascii="Helvetica" w:hAnsi="Helvetica"/>
          <w:spacing w:val="-1"/>
          <w:lang w:val="it-IT"/>
        </w:rPr>
        <w:t>merito</w:t>
      </w:r>
      <w:r>
        <w:rPr>
          <w:rFonts w:ascii="Helvetica" w:hAnsi="Helvetica"/>
          <w:spacing w:val="10"/>
          <w:lang w:val="it-IT"/>
        </w:rPr>
        <w:t xml:space="preserve"> </w:t>
      </w:r>
      <w:r>
        <w:rPr>
          <w:rFonts w:ascii="Helvetica" w:hAnsi="Helvetica"/>
          <w:lang w:val="it-IT"/>
        </w:rPr>
        <w:t>alla</w:t>
      </w:r>
      <w:r>
        <w:rPr>
          <w:rFonts w:eastAsia="Times New Roman" w:ascii="Helvetica" w:hAnsi="Helvetica"/>
          <w:spacing w:val="47"/>
          <w:lang w:val="it-IT"/>
        </w:rPr>
        <w:t xml:space="preserve"> </w:t>
      </w:r>
      <w:r>
        <w:rPr>
          <w:rFonts w:ascii="Helvetica" w:hAnsi="Helvetica"/>
          <w:spacing w:val="-1"/>
          <w:lang w:val="it-IT"/>
        </w:rPr>
        <w:t>decadenza</w:t>
      </w:r>
      <w:r>
        <w:rPr>
          <w:rFonts w:ascii="Helvetica" w:hAnsi="Helvetica"/>
          <w:spacing w:val="55"/>
          <w:lang w:val="it-IT"/>
        </w:rPr>
        <w:t xml:space="preserve"> </w:t>
      </w:r>
      <w:r>
        <w:rPr>
          <w:rFonts w:ascii="Helvetica" w:hAnsi="Helvetica"/>
          <w:spacing w:val="-1"/>
          <w:lang w:val="it-IT"/>
        </w:rPr>
        <w:t>dai</w:t>
      </w:r>
      <w:r>
        <w:rPr>
          <w:rFonts w:ascii="Helvetica" w:hAnsi="Helvetica"/>
          <w:spacing w:val="57"/>
          <w:lang w:val="it-IT"/>
        </w:rPr>
        <w:t xml:space="preserve"> </w:t>
      </w:r>
      <w:r>
        <w:rPr>
          <w:rFonts w:ascii="Helvetica" w:hAnsi="Helvetica"/>
          <w:spacing w:val="-1"/>
          <w:lang w:val="it-IT"/>
        </w:rPr>
        <w:t>benefici</w:t>
      </w:r>
      <w:r>
        <w:rPr>
          <w:rFonts w:ascii="Helvetica" w:hAnsi="Helvetica"/>
          <w:spacing w:val="56"/>
          <w:lang w:val="it-IT"/>
        </w:rPr>
        <w:t xml:space="preserve"> </w:t>
      </w:r>
      <w:r>
        <w:rPr>
          <w:rFonts w:ascii="Helvetica" w:hAnsi="Helvetica"/>
          <w:spacing w:val="-1"/>
          <w:lang w:val="it-IT"/>
        </w:rPr>
        <w:t>concessi</w:t>
      </w:r>
      <w:r>
        <w:rPr>
          <w:rFonts w:ascii="Helvetica" w:hAnsi="Helvetica"/>
          <w:spacing w:val="57"/>
          <w:lang w:val="it-IT"/>
        </w:rPr>
        <w:t xml:space="preserve"> </w:t>
      </w:r>
      <w:r>
        <w:rPr>
          <w:rFonts w:ascii="Helvetica" w:hAnsi="Helvetica"/>
          <w:spacing w:val="-1"/>
          <w:lang w:val="it-IT"/>
        </w:rPr>
        <w:t>sulla</w:t>
      </w:r>
      <w:r>
        <w:rPr>
          <w:rFonts w:ascii="Helvetica" w:hAnsi="Helvetica"/>
          <w:spacing w:val="55"/>
          <w:lang w:val="it-IT"/>
        </w:rPr>
        <w:t xml:space="preserve"> </w:t>
      </w:r>
      <w:r>
        <w:rPr>
          <w:rFonts w:ascii="Helvetica" w:hAnsi="Helvetica"/>
          <w:spacing w:val="-1"/>
          <w:lang w:val="it-IT"/>
        </w:rPr>
        <w:t>base</w:t>
      </w:r>
      <w:r>
        <w:rPr>
          <w:rFonts w:ascii="Helvetica" w:hAnsi="Helvetica"/>
          <w:spacing w:val="57"/>
          <w:lang w:val="it-IT"/>
        </w:rPr>
        <w:t xml:space="preserve"> </w:t>
      </w:r>
      <w:r>
        <w:rPr>
          <w:rFonts w:ascii="Helvetica" w:hAnsi="Helvetica"/>
          <w:spacing w:val="-1"/>
          <w:lang w:val="it-IT"/>
        </w:rPr>
        <w:t>di</w:t>
      </w:r>
      <w:r>
        <w:rPr>
          <w:rFonts w:ascii="Helvetica" w:hAnsi="Helvetica"/>
          <w:spacing w:val="56"/>
          <w:lang w:val="it-IT"/>
        </w:rPr>
        <w:t xml:space="preserve"> </w:t>
      </w:r>
      <w:r>
        <w:rPr>
          <w:rFonts w:ascii="Helvetica" w:hAnsi="Helvetica"/>
          <w:spacing w:val="-1"/>
          <w:lang w:val="it-IT"/>
        </w:rPr>
        <w:t>dichiarazioni</w:t>
      </w:r>
      <w:r>
        <w:rPr>
          <w:rFonts w:ascii="Helvetica" w:hAnsi="Helvetica"/>
          <w:spacing w:val="57"/>
          <w:lang w:val="it-IT"/>
        </w:rPr>
        <w:t xml:space="preserve"> </w:t>
      </w:r>
      <w:r>
        <w:rPr>
          <w:rFonts w:ascii="Helvetica" w:hAnsi="Helvetica"/>
          <w:lang w:val="it-IT"/>
        </w:rPr>
        <w:t>non</w:t>
      </w:r>
      <w:r>
        <w:rPr>
          <w:rFonts w:ascii="Helvetica" w:hAnsi="Helvetica"/>
          <w:spacing w:val="57"/>
          <w:lang w:val="it-IT"/>
        </w:rPr>
        <w:t xml:space="preserve"> </w:t>
      </w:r>
      <w:r>
        <w:rPr>
          <w:rFonts w:ascii="Helvetica" w:hAnsi="Helvetica"/>
          <w:spacing w:val="-1"/>
          <w:lang w:val="it-IT"/>
        </w:rPr>
        <w:t>veritiere,</w:t>
      </w:r>
      <w:r>
        <w:rPr>
          <w:rFonts w:ascii="Helvetica" w:hAnsi="Helvetica"/>
          <w:spacing w:val="57"/>
          <w:lang w:val="it-IT"/>
        </w:rPr>
        <w:t xml:space="preserve"> </w:t>
      </w:r>
      <w:r>
        <w:rPr>
          <w:rFonts w:ascii="Helvetica" w:hAnsi="Helvetica"/>
          <w:spacing w:val="-1"/>
          <w:lang w:val="it-IT"/>
        </w:rPr>
        <w:t>nonché</w:t>
      </w:r>
      <w:r>
        <w:rPr>
          <w:rFonts w:ascii="Helvetica" w:hAnsi="Helvetica"/>
          <w:spacing w:val="57"/>
          <w:lang w:val="it-IT"/>
        </w:rPr>
        <w:t xml:space="preserve"> </w:t>
      </w:r>
      <w:r>
        <w:rPr>
          <w:rFonts w:ascii="Helvetica" w:hAnsi="Helvetica"/>
          <w:spacing w:val="-1"/>
          <w:lang w:val="it-IT"/>
        </w:rPr>
        <w:t>sulla</w:t>
      </w:r>
      <w:r>
        <w:rPr>
          <w:rFonts w:eastAsia="Times New Roman" w:ascii="Helvetica" w:hAnsi="Helvetica"/>
          <w:spacing w:val="73"/>
          <w:lang w:val="it-IT"/>
        </w:rPr>
        <w:t xml:space="preserve"> </w:t>
      </w:r>
      <w:r>
        <w:rPr>
          <w:rFonts w:ascii="Helvetica" w:hAnsi="Helvetica"/>
          <w:spacing w:val="-1"/>
          <w:lang w:val="it-IT"/>
        </w:rPr>
        <w:t>responsabilità</w:t>
      </w:r>
      <w:r>
        <w:rPr>
          <w:rFonts w:ascii="Helvetica" w:hAnsi="Helvetica"/>
          <w:spacing w:val="25"/>
          <w:lang w:val="it-IT"/>
        </w:rPr>
        <w:t xml:space="preserve"> </w:t>
      </w:r>
      <w:r>
        <w:rPr>
          <w:rFonts w:ascii="Helvetica" w:hAnsi="Helvetica"/>
          <w:spacing w:val="-1"/>
          <w:lang w:val="it-IT"/>
        </w:rPr>
        <w:t>penale</w:t>
      </w:r>
      <w:r>
        <w:rPr>
          <w:rFonts w:ascii="Helvetica" w:hAnsi="Helvetica"/>
          <w:spacing w:val="27"/>
          <w:lang w:val="it-IT"/>
        </w:rPr>
        <w:t xml:space="preserve"> </w:t>
      </w:r>
      <w:r>
        <w:rPr>
          <w:rFonts w:ascii="Helvetica" w:hAnsi="Helvetica"/>
          <w:spacing w:val="-1"/>
          <w:lang w:val="it-IT"/>
        </w:rPr>
        <w:t>conseguente</w:t>
      </w:r>
      <w:r>
        <w:rPr>
          <w:rFonts w:ascii="Helvetica" w:hAnsi="Helvetica"/>
          <w:spacing w:val="27"/>
          <w:lang w:val="it-IT"/>
        </w:rPr>
        <w:t xml:space="preserve"> </w:t>
      </w:r>
      <w:r>
        <w:rPr>
          <w:rFonts w:ascii="Helvetica" w:hAnsi="Helvetica"/>
          <w:spacing w:val="-1"/>
          <w:lang w:val="it-IT"/>
        </w:rPr>
        <w:t>al</w:t>
      </w:r>
      <w:r>
        <w:rPr>
          <w:rFonts w:ascii="Helvetica" w:hAnsi="Helvetica"/>
          <w:spacing w:val="27"/>
          <w:lang w:val="it-IT"/>
        </w:rPr>
        <w:t xml:space="preserve"> </w:t>
      </w:r>
      <w:r>
        <w:rPr>
          <w:rFonts w:ascii="Helvetica" w:hAnsi="Helvetica"/>
          <w:spacing w:val="-1"/>
          <w:lang w:val="it-IT"/>
        </w:rPr>
        <w:t>rilascio</w:t>
      </w:r>
      <w:r>
        <w:rPr>
          <w:rFonts w:ascii="Helvetica" w:hAnsi="Helvetica"/>
          <w:spacing w:val="25"/>
          <w:lang w:val="it-IT"/>
        </w:rPr>
        <w:t xml:space="preserve"> </w:t>
      </w:r>
      <w:r>
        <w:rPr>
          <w:rFonts w:ascii="Helvetica" w:hAnsi="Helvetica"/>
          <w:spacing w:val="-1"/>
          <w:lang w:val="it-IT"/>
        </w:rPr>
        <w:t>di</w:t>
      </w:r>
      <w:r>
        <w:rPr>
          <w:rFonts w:ascii="Helvetica" w:hAnsi="Helvetica"/>
          <w:spacing w:val="24"/>
          <w:lang w:val="it-IT"/>
        </w:rPr>
        <w:t xml:space="preserve"> </w:t>
      </w:r>
      <w:r>
        <w:rPr>
          <w:rFonts w:ascii="Helvetica" w:hAnsi="Helvetica"/>
          <w:spacing w:val="-1"/>
          <w:lang w:val="it-IT"/>
        </w:rPr>
        <w:t>dichiarazioni</w:t>
      </w:r>
      <w:r>
        <w:rPr>
          <w:rFonts w:ascii="Helvetica" w:hAnsi="Helvetica"/>
          <w:spacing w:val="27"/>
          <w:lang w:val="it-IT"/>
        </w:rPr>
        <w:t xml:space="preserve"> </w:t>
      </w:r>
      <w:r>
        <w:rPr>
          <w:rFonts w:ascii="Helvetica" w:hAnsi="Helvetica"/>
          <w:spacing w:val="-1"/>
          <w:lang w:val="it-IT"/>
        </w:rPr>
        <w:t>mendaci</w:t>
      </w:r>
      <w:r>
        <w:rPr>
          <w:rFonts w:ascii="Helvetica" w:hAnsi="Helvetica"/>
          <w:spacing w:val="27"/>
          <w:lang w:val="it-IT"/>
        </w:rPr>
        <w:t xml:space="preserve"> </w:t>
      </w:r>
      <w:r>
        <w:rPr>
          <w:rFonts w:ascii="Helvetica" w:hAnsi="Helvetica"/>
          <w:lang w:val="it-IT"/>
        </w:rPr>
        <w:t>e</w:t>
      </w:r>
      <w:r>
        <w:rPr>
          <w:rFonts w:ascii="Helvetica" w:hAnsi="Helvetica"/>
          <w:spacing w:val="24"/>
          <w:lang w:val="it-IT"/>
        </w:rPr>
        <w:t xml:space="preserve"> </w:t>
      </w:r>
      <w:r>
        <w:rPr>
          <w:rFonts w:ascii="Helvetica" w:hAnsi="Helvetica"/>
          <w:spacing w:val="-1"/>
          <w:lang w:val="it-IT"/>
        </w:rPr>
        <w:t>alla</w:t>
      </w:r>
      <w:r>
        <w:rPr>
          <w:rFonts w:ascii="Helvetica" w:hAnsi="Helvetica"/>
          <w:spacing w:val="25"/>
          <w:lang w:val="it-IT"/>
        </w:rPr>
        <w:t xml:space="preserve"> </w:t>
      </w:r>
      <w:r>
        <w:rPr>
          <w:rFonts w:ascii="Helvetica" w:hAnsi="Helvetica"/>
          <w:spacing w:val="-1"/>
          <w:lang w:val="it-IT"/>
        </w:rPr>
        <w:t>formazione</w:t>
      </w:r>
      <w:r>
        <w:rPr>
          <w:rFonts w:ascii="Helvetica" w:hAnsi="Helvetica"/>
          <w:spacing w:val="27"/>
          <w:lang w:val="it-IT"/>
        </w:rPr>
        <w:t xml:space="preserve"> </w:t>
      </w:r>
      <w:r>
        <w:rPr>
          <w:rFonts w:ascii="Helvetica" w:hAnsi="Helvetica"/>
          <w:lang w:val="it-IT"/>
        </w:rPr>
        <w:t>e</w:t>
      </w:r>
      <w:r>
        <w:rPr>
          <w:rFonts w:ascii="Helvetica" w:hAnsi="Helvetica"/>
          <w:spacing w:val="24"/>
          <w:lang w:val="it-IT"/>
        </w:rPr>
        <w:t xml:space="preserve"> </w:t>
      </w:r>
      <w:r>
        <w:rPr>
          <w:rFonts w:ascii="Helvetica" w:hAnsi="Helvetica"/>
          <w:spacing w:val="-1"/>
          <w:lang w:val="it-IT"/>
        </w:rPr>
        <w:t>uso</w:t>
      </w:r>
      <w:r>
        <w:rPr>
          <w:rFonts w:ascii="Helvetica" w:hAnsi="Helvetica"/>
          <w:spacing w:val="24"/>
          <w:lang w:val="it-IT"/>
        </w:rPr>
        <w:t xml:space="preserve"> </w:t>
      </w:r>
      <w:r>
        <w:rPr>
          <w:rFonts w:ascii="Helvetica" w:hAnsi="Helvetica"/>
          <w:spacing w:val="-1"/>
          <w:lang w:val="it-IT"/>
        </w:rPr>
        <w:t>di</w:t>
      </w:r>
      <w:r>
        <w:rPr>
          <w:rFonts w:eastAsia="Times New Roman" w:ascii="Helvetica" w:hAnsi="Helvetica"/>
          <w:spacing w:val="51"/>
          <w:lang w:val="it-IT"/>
        </w:rPr>
        <w:t xml:space="preserve"> </w:t>
      </w:r>
      <w:r>
        <w:rPr>
          <w:rFonts w:ascii="Helvetica" w:hAnsi="Helvetica"/>
          <w:lang w:val="it-IT"/>
        </w:rPr>
        <w:t>atti</w:t>
      </w:r>
      <w:r>
        <w:rPr>
          <w:rFonts w:ascii="Helvetica" w:hAnsi="Helvetica"/>
          <w:spacing w:val="64"/>
          <w:lang w:val="it-IT"/>
        </w:rPr>
        <w:t xml:space="preserve"> </w:t>
      </w:r>
      <w:r>
        <w:rPr>
          <w:rFonts w:ascii="Helvetica" w:hAnsi="Helvetica"/>
          <w:spacing w:val="-1"/>
          <w:lang w:val="it-IT"/>
        </w:rPr>
        <w:t>falsi,</w:t>
      </w:r>
      <w:r>
        <w:rPr>
          <w:rFonts w:ascii="Helvetica" w:hAnsi="Helvetica"/>
          <w:lang w:val="it-IT"/>
        </w:rPr>
        <w:t xml:space="preserve"> </w:t>
      </w:r>
      <w:r>
        <w:rPr>
          <w:rFonts w:ascii="Helvetica" w:hAnsi="Helvetica"/>
          <w:spacing w:val="-1"/>
          <w:lang w:val="it-IT"/>
        </w:rPr>
        <w:t>ai</w:t>
      </w:r>
      <w:r>
        <w:rPr>
          <w:rFonts w:ascii="Helvetica" w:hAnsi="Helvetica"/>
          <w:lang w:val="it-IT"/>
        </w:rPr>
        <w:t xml:space="preserve"> </w:t>
      </w:r>
      <w:r>
        <w:rPr>
          <w:rFonts w:ascii="Helvetica" w:hAnsi="Helvetica"/>
          <w:spacing w:val="-1"/>
          <w:lang w:val="it-IT"/>
        </w:rPr>
        <w:t>sensi</w:t>
      </w:r>
      <w:r>
        <w:rPr>
          <w:rFonts w:ascii="Helvetica" w:hAnsi="Helvetica"/>
          <w:spacing w:val="65"/>
          <w:lang w:val="it-IT"/>
        </w:rPr>
        <w:t xml:space="preserve"> </w:t>
      </w:r>
      <w:r>
        <w:rPr>
          <w:rFonts w:ascii="Helvetica" w:hAnsi="Helvetica"/>
          <w:lang w:val="it-IT"/>
        </w:rPr>
        <w:t>e</w:t>
      </w:r>
      <w:r>
        <w:rPr>
          <w:rFonts w:ascii="Helvetica" w:hAnsi="Helvetica"/>
          <w:spacing w:val="65"/>
          <w:lang w:val="it-IT"/>
        </w:rPr>
        <w:t xml:space="preserve"> </w:t>
      </w:r>
      <w:r>
        <w:rPr>
          <w:rFonts w:ascii="Helvetica" w:hAnsi="Helvetica"/>
          <w:lang w:val="it-IT"/>
        </w:rPr>
        <w:t xml:space="preserve">per </w:t>
      </w:r>
      <w:r>
        <w:rPr>
          <w:rFonts w:ascii="Helvetica" w:hAnsi="Helvetica"/>
          <w:spacing w:val="-1"/>
          <w:lang w:val="it-IT"/>
        </w:rPr>
        <w:t>gli</w:t>
      </w:r>
      <w:r>
        <w:rPr>
          <w:rFonts w:ascii="Helvetica" w:hAnsi="Helvetica"/>
          <w:spacing w:val="64"/>
          <w:lang w:val="it-IT"/>
        </w:rPr>
        <w:t xml:space="preserve"> </w:t>
      </w:r>
      <w:r>
        <w:rPr>
          <w:rFonts w:ascii="Helvetica" w:hAnsi="Helvetica"/>
          <w:spacing w:val="-1"/>
          <w:lang w:val="it-IT"/>
        </w:rPr>
        <w:t>effetti</w:t>
      </w:r>
      <w:r>
        <w:rPr>
          <w:rFonts w:ascii="Helvetica" w:hAnsi="Helvetica"/>
          <w:spacing w:val="65"/>
          <w:lang w:val="it-IT"/>
        </w:rPr>
        <w:t xml:space="preserve"> </w:t>
      </w:r>
      <w:r>
        <w:rPr>
          <w:rFonts w:ascii="Helvetica" w:hAnsi="Helvetica"/>
          <w:spacing w:val="-1"/>
          <w:lang w:val="it-IT"/>
        </w:rPr>
        <w:t>di</w:t>
      </w:r>
      <w:r>
        <w:rPr>
          <w:rFonts w:ascii="Helvetica" w:hAnsi="Helvetica"/>
          <w:spacing w:val="65"/>
          <w:lang w:val="it-IT"/>
        </w:rPr>
        <w:t xml:space="preserve"> </w:t>
      </w:r>
      <w:r>
        <w:rPr>
          <w:rFonts w:ascii="Helvetica" w:hAnsi="Helvetica"/>
          <w:lang w:val="it-IT"/>
        </w:rPr>
        <w:t>cui</w:t>
      </w:r>
      <w:r>
        <w:rPr>
          <w:rFonts w:ascii="Helvetica" w:hAnsi="Helvetica"/>
          <w:spacing w:val="65"/>
          <w:lang w:val="it-IT"/>
        </w:rPr>
        <w:t xml:space="preserve"> </w:t>
      </w:r>
      <w:r>
        <w:rPr>
          <w:rFonts w:ascii="Helvetica" w:hAnsi="Helvetica"/>
          <w:lang w:val="it-IT"/>
        </w:rPr>
        <w:t>all’</w:t>
      </w:r>
      <w:r>
        <w:rPr>
          <w:rFonts w:ascii="Helvetica" w:hAnsi="Helvetica"/>
          <w:spacing w:val="65"/>
          <w:lang w:val="it-IT"/>
        </w:rPr>
        <w:t xml:space="preserve"> </w:t>
      </w:r>
      <w:r>
        <w:rPr>
          <w:rFonts w:ascii="Helvetica" w:hAnsi="Helvetica"/>
          <w:spacing w:val="-1"/>
          <w:lang w:val="it-IT"/>
        </w:rPr>
        <w:t>art.</w:t>
      </w:r>
      <w:r>
        <w:rPr>
          <w:rFonts w:ascii="Helvetica" w:hAnsi="Helvetica"/>
          <w:lang w:val="it-IT"/>
        </w:rPr>
        <w:t xml:space="preserve">  </w:t>
      </w:r>
      <w:r>
        <w:rPr>
          <w:rFonts w:ascii="Helvetica" w:hAnsi="Helvetica"/>
          <w:spacing w:val="-1"/>
          <w:lang w:val="it-IT"/>
        </w:rPr>
        <w:t>47</w:t>
      </w:r>
      <w:r>
        <w:rPr>
          <w:rFonts w:ascii="Helvetica" w:hAnsi="Helvetica"/>
          <w:spacing w:val="65"/>
          <w:lang w:val="it-IT"/>
        </w:rPr>
        <w:t xml:space="preserve"> </w:t>
      </w:r>
      <w:r>
        <w:rPr>
          <w:rFonts w:ascii="Helvetica" w:hAnsi="Helvetica"/>
          <w:spacing w:val="-1"/>
          <w:lang w:val="it-IT"/>
        </w:rPr>
        <w:t>del</w:t>
      </w:r>
      <w:r>
        <w:rPr>
          <w:rFonts w:ascii="Helvetica" w:hAnsi="Helvetica"/>
          <w:spacing w:val="65"/>
          <w:lang w:val="it-IT"/>
        </w:rPr>
        <w:t xml:space="preserve"> </w:t>
      </w:r>
      <w:r>
        <w:rPr>
          <w:rFonts w:ascii="Helvetica" w:hAnsi="Helvetica"/>
          <w:spacing w:val="-1"/>
          <w:lang w:val="it-IT"/>
        </w:rPr>
        <w:t>D.P.R.</w:t>
      </w:r>
      <w:r>
        <w:rPr>
          <w:rFonts w:ascii="Helvetica" w:hAnsi="Helvetica"/>
          <w:spacing w:val="63"/>
          <w:lang w:val="it-IT"/>
        </w:rPr>
        <w:t xml:space="preserve"> </w:t>
      </w:r>
      <w:r>
        <w:rPr>
          <w:rFonts w:ascii="Helvetica" w:hAnsi="Helvetica"/>
          <w:spacing w:val="-1"/>
          <w:lang w:val="it-IT"/>
        </w:rPr>
        <w:t>445/2000</w:t>
      </w:r>
      <w:r>
        <w:rPr>
          <w:rFonts w:ascii="Helvetica" w:hAnsi="Helvetica"/>
          <w:spacing w:val="65"/>
          <w:lang w:val="it-IT"/>
        </w:rPr>
        <w:t xml:space="preserve"> </w:t>
      </w:r>
      <w:r>
        <w:rPr>
          <w:rFonts w:ascii="Helvetica" w:hAnsi="Helvetica"/>
          <w:spacing w:val="-1"/>
          <w:lang w:val="it-IT"/>
        </w:rPr>
        <w:t>sotto</w:t>
      </w:r>
      <w:r>
        <w:rPr>
          <w:rFonts w:ascii="Helvetica" w:hAnsi="Helvetica"/>
          <w:spacing w:val="65"/>
          <w:lang w:val="it-IT"/>
        </w:rPr>
        <w:t xml:space="preserve"> </w:t>
      </w:r>
      <w:r>
        <w:rPr>
          <w:rFonts w:ascii="Helvetica" w:hAnsi="Helvetica"/>
          <w:spacing w:val="-1"/>
          <w:lang w:val="it-IT"/>
        </w:rPr>
        <w:t>la</w:t>
      </w:r>
      <w:r>
        <w:rPr>
          <w:rFonts w:ascii="Helvetica" w:hAnsi="Helvetica"/>
          <w:spacing w:val="65"/>
          <w:lang w:val="it-IT"/>
        </w:rPr>
        <w:t xml:space="preserve"> </w:t>
      </w:r>
      <w:r>
        <w:rPr>
          <w:rFonts w:ascii="Helvetica" w:hAnsi="Helvetica"/>
          <w:spacing w:val="-1"/>
          <w:lang w:val="it-IT"/>
        </w:rPr>
        <w:t>propria</w:t>
      </w:r>
      <w:r>
        <w:rPr>
          <w:rFonts w:eastAsia="Times New Roman" w:ascii="Helvetica" w:hAnsi="Helvetica"/>
          <w:spacing w:val="55"/>
          <w:lang w:val="it-IT"/>
        </w:rPr>
        <w:t xml:space="preserve"> </w:t>
      </w:r>
      <w:r>
        <w:rPr>
          <w:rFonts w:ascii="Helvetica" w:hAnsi="Helvetica"/>
          <w:spacing w:val="-1"/>
          <w:lang w:val="it-IT"/>
        </w:rPr>
        <w:t>responsabilità:</w:t>
      </w:r>
    </w:p>
    <w:p>
      <w:pPr>
        <w:pStyle w:val="Normal"/>
        <w:spacing w:lineRule="exact" w:line="220"/>
        <w:rPr>
          <w:lang w:val="it-IT"/>
        </w:rPr>
      </w:pPr>
      <w:r>
        <w:rPr>
          <w:lang w:val="it-IT"/>
        </w:rPr>
      </w:r>
    </w:p>
    <w:p>
      <w:pPr>
        <w:pStyle w:val="Normal"/>
        <w:jc w:val="center"/>
        <w:rPr>
          <w:b/>
          <w:bCs/>
          <w:lang w:val="it-IT"/>
        </w:rPr>
      </w:pPr>
      <w:r>
        <w:rPr>
          <w:lang w:val="it-IT"/>
        </w:rPr>
        <w:t>DICHIARA</w:t>
      </w:r>
    </w:p>
    <w:p>
      <w:pPr>
        <w:pStyle w:val="Normal"/>
        <w:spacing w:lineRule="exact" w:line="220"/>
        <w:rPr>
          <w:lang w:val="it-IT"/>
        </w:rPr>
      </w:pPr>
      <w:r>
        <w:rPr>
          <w:lang w:val="it-IT"/>
        </w:rPr>
      </w:r>
    </w:p>
    <w:p>
      <w:pPr>
        <w:pStyle w:val="BodyText"/>
        <w:widowControl w:val="false"/>
        <w:numPr>
          <w:ilvl w:val="2"/>
          <w:numId w:val="7"/>
        </w:numPr>
        <w:tabs>
          <w:tab w:val="clear" w:pos="720"/>
          <w:tab w:val="left" w:pos="840" w:leader="none"/>
        </w:tabs>
        <w:spacing w:lineRule="auto" w:line="240"/>
        <w:ind w:hanging="357" w:left="839" w:right="113"/>
        <w:jc w:val="both"/>
        <w:rPr>
          <w:rFonts w:ascii="Helvetica" w:hAnsi="Helvetica"/>
          <w:lang w:val="it-IT"/>
        </w:rPr>
      </w:pPr>
      <w:r>
        <w:rPr>
          <w:rFonts w:ascii="Helvetica" w:hAnsi="Helvetica"/>
          <w:lang w:val="it-IT"/>
        </w:rPr>
        <w:t>che</w:t>
      </w:r>
      <w:r>
        <w:rPr>
          <w:rFonts w:ascii="Helvetica" w:hAnsi="Helvetica"/>
          <w:spacing w:val="31"/>
          <w:lang w:val="it-IT"/>
        </w:rPr>
        <w:t xml:space="preserve"> </w:t>
      </w:r>
      <w:r>
        <w:rPr>
          <w:rFonts w:ascii="Helvetica" w:hAnsi="Helvetica"/>
          <w:spacing w:val="-1"/>
          <w:lang w:val="it-IT"/>
        </w:rPr>
        <w:t>il</w:t>
      </w:r>
      <w:r>
        <w:rPr>
          <w:rFonts w:ascii="Helvetica" w:hAnsi="Helvetica"/>
          <w:spacing w:val="32"/>
          <w:lang w:val="it-IT"/>
        </w:rPr>
        <w:t xml:space="preserve"> </w:t>
      </w:r>
      <w:r>
        <w:rPr>
          <w:rFonts w:ascii="Helvetica" w:hAnsi="Helvetica"/>
          <w:spacing w:val="-1"/>
          <w:lang w:val="it-IT"/>
        </w:rPr>
        <w:t>soggetto</w:t>
      </w:r>
      <w:r>
        <w:rPr>
          <w:rFonts w:ascii="Helvetica" w:hAnsi="Helvetica"/>
          <w:spacing w:val="31"/>
          <w:lang w:val="it-IT"/>
        </w:rPr>
        <w:t xml:space="preserve"> </w:t>
      </w:r>
      <w:r>
        <w:rPr>
          <w:rFonts w:ascii="Helvetica" w:hAnsi="Helvetica"/>
          <w:lang w:val="it-IT"/>
        </w:rPr>
        <w:t>è</w:t>
      </w:r>
      <w:r>
        <w:rPr>
          <w:rFonts w:ascii="Helvetica" w:hAnsi="Helvetica"/>
          <w:spacing w:val="34"/>
          <w:lang w:val="it-IT"/>
        </w:rPr>
        <w:t xml:space="preserve"> </w:t>
      </w:r>
      <w:r>
        <w:rPr>
          <w:rFonts w:ascii="Helvetica" w:hAnsi="Helvetica"/>
          <w:spacing w:val="-1"/>
          <w:lang w:val="it-IT"/>
        </w:rPr>
        <w:t>accreditato</w:t>
      </w:r>
      <w:r>
        <w:rPr>
          <w:rFonts w:ascii="Helvetica" w:hAnsi="Helvetica"/>
          <w:spacing w:val="33"/>
          <w:lang w:val="it-IT"/>
        </w:rPr>
        <w:t xml:space="preserve"> </w:t>
      </w:r>
      <w:r>
        <w:rPr>
          <w:rFonts w:ascii="Helvetica" w:hAnsi="Helvetica"/>
          <w:spacing w:val="-1"/>
          <w:lang w:val="it-IT"/>
        </w:rPr>
        <w:t>presso</w:t>
      </w:r>
      <w:r>
        <w:rPr>
          <w:rFonts w:ascii="Helvetica" w:hAnsi="Helvetica"/>
          <w:spacing w:val="31"/>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Regione</w:t>
      </w:r>
      <w:r>
        <w:rPr>
          <w:rFonts w:ascii="Helvetica" w:hAnsi="Helvetica"/>
          <w:spacing w:val="32"/>
          <w:lang w:val="it-IT"/>
        </w:rPr>
        <w:t xml:space="preserve"> </w:t>
      </w:r>
      <w:r>
        <w:rPr>
          <w:rFonts w:ascii="Helvetica" w:hAnsi="Helvetica"/>
          <w:spacing w:val="-1"/>
          <w:lang w:val="it-IT"/>
        </w:rPr>
        <w:t>Marche</w:t>
      </w:r>
      <w:r>
        <w:rPr>
          <w:rFonts w:ascii="Helvetica" w:hAnsi="Helvetica"/>
          <w:spacing w:val="32"/>
          <w:lang w:val="it-IT"/>
        </w:rPr>
        <w:t xml:space="preserve"> </w:t>
      </w:r>
      <w:r>
        <w:rPr>
          <w:rFonts w:ascii="Helvetica" w:hAnsi="Helvetica"/>
          <w:spacing w:val="-1"/>
          <w:lang w:val="it-IT"/>
        </w:rPr>
        <w:t>per</w:t>
      </w:r>
      <w:r>
        <w:rPr>
          <w:rFonts w:ascii="Helvetica" w:hAnsi="Helvetica"/>
          <w:spacing w:val="32"/>
          <w:lang w:val="it-IT"/>
        </w:rPr>
        <w:t xml:space="preserve"> </w:t>
      </w:r>
      <w:r>
        <w:rPr>
          <w:rFonts w:ascii="Helvetica" w:hAnsi="Helvetica"/>
          <w:spacing w:val="-1"/>
          <w:lang w:val="it-IT"/>
        </w:rPr>
        <w:t>la</w:t>
      </w:r>
      <w:r>
        <w:rPr>
          <w:rFonts w:ascii="Helvetica" w:hAnsi="Helvetica"/>
          <w:spacing w:val="31"/>
          <w:lang w:val="it-IT"/>
        </w:rPr>
        <w:t xml:space="preserve"> </w:t>
      </w:r>
      <w:r>
        <w:rPr>
          <w:rFonts w:ascii="Helvetica" w:hAnsi="Helvetica"/>
          <w:spacing w:val="-1"/>
          <w:lang w:val="it-IT"/>
        </w:rPr>
        <w:t>macrotipologia</w:t>
      </w:r>
      <w:r>
        <w:rPr>
          <w:rFonts w:ascii="Helvetica" w:hAnsi="Helvetica"/>
          <w:spacing w:val="31"/>
          <w:lang w:val="it-IT"/>
        </w:rPr>
        <w:t xml:space="preserve"> </w:t>
      </w:r>
      <w:r>
        <w:rPr>
          <w:rFonts w:ascii="Helvetica" w:hAnsi="Helvetica"/>
          <w:spacing w:val="-1"/>
          <w:lang w:val="it-IT"/>
        </w:rPr>
        <w:t>formazione</w:t>
      </w:r>
      <w:r>
        <w:rPr>
          <w:rFonts w:ascii="Helvetica" w:hAnsi="Helvetica"/>
          <w:spacing w:val="61"/>
          <w:lang w:val="it-IT"/>
        </w:rPr>
        <w:t xml:space="preserve"> </w:t>
      </w:r>
      <w:r>
        <w:rPr>
          <w:rFonts w:ascii="Helvetica" w:hAnsi="Helvetica"/>
          <w:spacing w:val="-1"/>
          <w:lang w:val="it-IT"/>
        </w:rPr>
        <w:t>superiore,</w:t>
      </w:r>
      <w:r>
        <w:rPr>
          <w:rFonts w:ascii="Helvetica" w:hAnsi="Helvetica"/>
          <w:spacing w:val="39"/>
          <w:lang w:val="it-IT"/>
        </w:rPr>
        <w:t xml:space="preserve"> </w:t>
      </w:r>
      <w:r>
        <w:rPr>
          <w:rFonts w:ascii="Helvetica" w:hAnsi="Helvetica"/>
          <w:spacing w:val="-1"/>
          <w:lang w:val="it-IT"/>
        </w:rPr>
        <w:t>ai</w:t>
      </w:r>
      <w:r>
        <w:rPr>
          <w:rFonts w:ascii="Helvetica" w:hAnsi="Helvetica"/>
          <w:spacing w:val="39"/>
          <w:lang w:val="it-IT"/>
        </w:rPr>
        <w:t xml:space="preserve"> </w:t>
      </w:r>
      <w:r>
        <w:rPr>
          <w:rFonts w:ascii="Helvetica" w:hAnsi="Helvetica"/>
          <w:spacing w:val="-1"/>
          <w:lang w:val="it-IT"/>
        </w:rPr>
        <w:t>sensi</w:t>
      </w:r>
      <w:r>
        <w:rPr>
          <w:rFonts w:ascii="Helvetica" w:hAnsi="Helvetica"/>
          <w:spacing w:val="39"/>
          <w:lang w:val="it-IT"/>
        </w:rPr>
        <w:t xml:space="preserve"> </w:t>
      </w:r>
      <w:r>
        <w:rPr>
          <w:rFonts w:ascii="Helvetica" w:hAnsi="Helvetica"/>
          <w:spacing w:val="-1"/>
          <w:lang w:val="it-IT"/>
        </w:rPr>
        <w:t>delle</w:t>
      </w:r>
      <w:r>
        <w:rPr>
          <w:rFonts w:ascii="Helvetica" w:hAnsi="Helvetica"/>
          <w:spacing w:val="39"/>
          <w:lang w:val="it-IT"/>
        </w:rPr>
        <w:t xml:space="preserve"> </w:t>
      </w:r>
      <w:r>
        <w:rPr>
          <w:rFonts w:ascii="Helvetica" w:hAnsi="Helvetica"/>
          <w:spacing w:val="-1"/>
          <w:lang w:val="it-IT"/>
        </w:rPr>
        <w:t>Deliberazioni</w:t>
      </w:r>
      <w:r>
        <w:rPr>
          <w:rFonts w:ascii="Helvetica" w:hAnsi="Helvetica"/>
          <w:spacing w:val="38"/>
          <w:lang w:val="it-IT"/>
        </w:rPr>
        <w:t xml:space="preserve"> </w:t>
      </w:r>
      <w:r>
        <w:rPr>
          <w:rFonts w:ascii="Helvetica" w:hAnsi="Helvetica"/>
          <w:spacing w:val="-1"/>
          <w:lang w:val="it-IT"/>
        </w:rPr>
        <w:t>della</w:t>
      </w:r>
      <w:r>
        <w:rPr>
          <w:rFonts w:ascii="Helvetica" w:hAnsi="Helvetica"/>
          <w:spacing w:val="38"/>
          <w:lang w:val="it-IT"/>
        </w:rPr>
        <w:t xml:space="preserve"> </w:t>
      </w:r>
      <w:r>
        <w:rPr>
          <w:rFonts w:ascii="Helvetica" w:hAnsi="Helvetica"/>
          <w:spacing w:val="-1"/>
          <w:lang w:val="it-IT"/>
        </w:rPr>
        <w:t>Giunta</w:t>
      </w:r>
      <w:r>
        <w:rPr>
          <w:rFonts w:ascii="Helvetica" w:hAnsi="Helvetica"/>
          <w:spacing w:val="38"/>
          <w:lang w:val="it-IT"/>
        </w:rPr>
        <w:t xml:space="preserve"> </w:t>
      </w:r>
      <w:r>
        <w:rPr>
          <w:rFonts w:ascii="Helvetica" w:hAnsi="Helvetica"/>
          <w:spacing w:val="-1"/>
          <w:lang w:val="it-IT"/>
        </w:rPr>
        <w:t>Regionale</w:t>
      </w:r>
      <w:r>
        <w:rPr>
          <w:rFonts w:ascii="Helvetica" w:hAnsi="Helvetica"/>
          <w:spacing w:val="39"/>
          <w:lang w:val="it-IT"/>
        </w:rPr>
        <w:t xml:space="preserve"> </w:t>
      </w:r>
      <w:r>
        <w:rPr>
          <w:rFonts w:ascii="Helvetica" w:hAnsi="Helvetica"/>
          <w:spacing w:val="-1"/>
          <w:lang w:val="it-IT"/>
        </w:rPr>
        <w:t>n.</w:t>
      </w:r>
      <w:r>
        <w:rPr>
          <w:rFonts w:ascii="Helvetica" w:hAnsi="Helvetica"/>
          <w:spacing w:val="40"/>
          <w:lang w:val="it-IT"/>
        </w:rPr>
        <w:t xml:space="preserve"> </w:t>
      </w:r>
      <w:r>
        <w:rPr>
          <w:rFonts w:ascii="Helvetica" w:hAnsi="Helvetica"/>
          <w:spacing w:val="-1"/>
          <w:lang w:val="it-IT"/>
        </w:rPr>
        <w:t>62</w:t>
      </w:r>
      <w:r>
        <w:rPr>
          <w:rFonts w:ascii="Helvetica" w:hAnsi="Helvetica"/>
          <w:spacing w:val="38"/>
          <w:lang w:val="it-IT"/>
        </w:rPr>
        <w:t xml:space="preserve"> </w:t>
      </w:r>
      <w:r>
        <w:rPr>
          <w:rFonts w:ascii="Helvetica" w:hAnsi="Helvetica"/>
          <w:lang w:val="it-IT"/>
        </w:rPr>
        <w:t>del</w:t>
      </w:r>
      <w:r>
        <w:rPr>
          <w:rFonts w:ascii="Helvetica" w:hAnsi="Helvetica"/>
          <w:spacing w:val="39"/>
          <w:lang w:val="it-IT"/>
        </w:rPr>
        <w:t xml:space="preserve"> </w:t>
      </w:r>
      <w:r>
        <w:rPr>
          <w:rFonts w:ascii="Helvetica" w:hAnsi="Helvetica"/>
          <w:spacing w:val="-1"/>
          <w:lang w:val="it-IT"/>
        </w:rPr>
        <w:t>17/01/2001</w:t>
      </w:r>
      <w:r>
        <w:rPr>
          <w:rFonts w:ascii="Helvetica" w:hAnsi="Helvetica"/>
          <w:spacing w:val="39"/>
          <w:lang w:val="it-IT"/>
        </w:rPr>
        <w:t xml:space="preserve"> </w:t>
      </w:r>
      <w:r>
        <w:rPr>
          <w:rFonts w:ascii="Helvetica" w:hAnsi="Helvetica"/>
          <w:lang w:val="it-IT"/>
        </w:rPr>
        <w:t>e</w:t>
      </w:r>
      <w:r>
        <w:rPr>
          <w:rFonts w:ascii="Helvetica" w:hAnsi="Helvetica"/>
          <w:spacing w:val="39"/>
          <w:lang w:val="it-IT"/>
        </w:rPr>
        <w:t xml:space="preserve"> </w:t>
      </w:r>
      <w:r>
        <w:rPr>
          <w:rFonts w:ascii="Helvetica" w:hAnsi="Helvetica"/>
          <w:spacing w:val="-1"/>
          <w:lang w:val="it-IT"/>
        </w:rPr>
        <w:t>n.2164 del</w:t>
      </w:r>
      <w:r>
        <w:rPr>
          <w:rFonts w:ascii="Helvetica" w:hAnsi="Helvetica"/>
          <w:lang w:val="it-IT"/>
        </w:rPr>
        <w:t xml:space="preserve"> </w:t>
      </w:r>
      <w:r>
        <w:rPr>
          <w:rFonts w:ascii="Helvetica" w:hAnsi="Helvetica"/>
          <w:spacing w:val="-1"/>
          <w:lang w:val="it-IT"/>
        </w:rPr>
        <w:t>18/09/2001</w:t>
      </w:r>
      <w:r>
        <w:rPr>
          <w:rFonts w:ascii="Helvetica" w:hAnsi="Helvetica"/>
          <w:lang w:val="it-IT"/>
        </w:rPr>
        <w:t xml:space="preserve"> e </w:t>
      </w:r>
      <w:r>
        <w:rPr>
          <w:rFonts w:ascii="Helvetica" w:hAnsi="Helvetica"/>
          <w:spacing w:val="-1"/>
          <w:lang w:val="it-IT"/>
        </w:rPr>
        <w:t>s.m.i.,</w:t>
      </w:r>
      <w:r>
        <w:rPr>
          <w:rFonts w:ascii="Helvetica" w:hAnsi="Helvetica"/>
          <w:lang w:val="it-IT"/>
        </w:rPr>
        <w:t xml:space="preserve"> con </w:t>
      </w:r>
      <w:r>
        <w:rPr>
          <w:rFonts w:ascii="Helvetica" w:hAnsi="Helvetica"/>
          <w:spacing w:val="-1"/>
          <w:lang w:val="it-IT"/>
        </w:rPr>
        <w:t>Decreto</w:t>
      </w:r>
      <w:r>
        <w:rPr>
          <w:rFonts w:ascii="Helvetica" w:hAnsi="Helvetica"/>
          <w:lang w:val="it-IT"/>
        </w:rPr>
        <w:t xml:space="preserve"> </w:t>
      </w:r>
      <w:r>
        <w:rPr>
          <w:rFonts w:ascii="Helvetica" w:hAnsi="Helvetica"/>
          <w:spacing w:val="-1"/>
          <w:lang w:val="it-IT"/>
        </w:rPr>
        <w:t>del</w:t>
      </w:r>
      <w:r>
        <w:rPr>
          <w:rFonts w:ascii="Helvetica" w:hAnsi="Helvetica"/>
          <w:lang w:val="it-IT"/>
        </w:rPr>
        <w:t xml:space="preserve"> Dirigente n. ____________ del _________</w:t>
      </w:r>
    </w:p>
    <w:p>
      <w:pPr>
        <w:pStyle w:val="BodyText"/>
        <w:tabs>
          <w:tab w:val="clear" w:pos="720"/>
          <w:tab w:val="left" w:pos="840" w:leader="none"/>
        </w:tabs>
        <w:spacing w:lineRule="auto" w:line="280"/>
        <w:ind w:left="839" w:right="115"/>
        <w:jc w:val="both"/>
        <w:rPr>
          <w:rFonts w:ascii="Helvetica" w:hAnsi="Helvetica"/>
          <w:i/>
          <w:i/>
          <w:lang w:val="it-IT"/>
        </w:rPr>
      </w:pPr>
      <w:r>
        <w:rPr>
          <w:rFonts w:ascii="Helvetica" w:hAnsi="Helvetica"/>
          <w:i/>
          <w:lang w:val="it-IT"/>
        </w:rPr>
        <w:t>oppure</w:t>
      </w:r>
    </w:p>
    <w:p>
      <w:pPr>
        <w:pStyle w:val="BodyText"/>
        <w:spacing w:lineRule="auto" w:line="240" w:before="44" w:after="0"/>
        <w:ind w:left="839"/>
        <w:jc w:val="both"/>
        <w:rPr>
          <w:rFonts w:ascii="Helvetica" w:hAnsi="Helvetica"/>
          <w:lang w:val="it-IT"/>
        </w:rPr>
      </w:pPr>
      <w:r>
        <w:rPr>
          <w:rFonts w:ascii="Helvetica" w:hAnsi="Helvetica"/>
          <w:lang w:val="it-IT"/>
        </w:rPr>
        <w:t>che</w:t>
      </w:r>
      <w:r>
        <w:rPr>
          <w:rFonts w:ascii="Helvetica" w:hAnsi="Helvetica"/>
          <w:spacing w:val="28"/>
          <w:lang w:val="it-IT"/>
        </w:rPr>
        <w:t xml:space="preserve"> </w:t>
      </w:r>
      <w:r>
        <w:rPr>
          <w:rFonts w:ascii="Helvetica" w:hAnsi="Helvetica"/>
          <w:spacing w:val="-1"/>
          <w:lang w:val="it-IT"/>
        </w:rPr>
        <w:t>il</w:t>
      </w:r>
      <w:r>
        <w:rPr>
          <w:rFonts w:ascii="Helvetica" w:hAnsi="Helvetica"/>
          <w:spacing w:val="29"/>
          <w:lang w:val="it-IT"/>
        </w:rPr>
        <w:t xml:space="preserve"> </w:t>
      </w:r>
      <w:r>
        <w:rPr>
          <w:rFonts w:ascii="Helvetica" w:hAnsi="Helvetica"/>
          <w:lang w:val="it-IT"/>
        </w:rPr>
        <w:t>soggetto</w:t>
      </w:r>
      <w:r>
        <w:rPr>
          <w:rFonts w:ascii="Helvetica" w:hAnsi="Helvetica"/>
          <w:spacing w:val="29"/>
          <w:lang w:val="it-IT"/>
        </w:rPr>
        <w:t xml:space="preserve"> </w:t>
      </w:r>
      <w:r>
        <w:rPr>
          <w:rFonts w:ascii="Helvetica" w:hAnsi="Helvetica"/>
          <w:spacing w:val="-1"/>
          <w:lang w:val="it-IT"/>
        </w:rPr>
        <w:t>ha</w:t>
      </w:r>
      <w:r>
        <w:rPr>
          <w:rFonts w:ascii="Helvetica" w:hAnsi="Helvetica"/>
          <w:spacing w:val="29"/>
          <w:lang w:val="it-IT"/>
        </w:rPr>
        <w:t xml:space="preserve"> </w:t>
      </w:r>
      <w:r>
        <w:rPr>
          <w:rFonts w:ascii="Helvetica" w:hAnsi="Helvetica"/>
          <w:spacing w:val="-1"/>
          <w:lang w:val="it-IT"/>
        </w:rPr>
        <w:t>inoltrato</w:t>
      </w:r>
      <w:r>
        <w:rPr>
          <w:rFonts w:ascii="Helvetica" w:hAnsi="Helvetica"/>
          <w:spacing w:val="28"/>
          <w:lang w:val="it-IT"/>
        </w:rPr>
        <w:t xml:space="preserve"> </w:t>
      </w:r>
      <w:r>
        <w:rPr>
          <w:rFonts w:ascii="Helvetica" w:hAnsi="Helvetica"/>
          <w:spacing w:val="-1"/>
          <w:lang w:val="it-IT"/>
        </w:rPr>
        <w:t>richiesta</w:t>
      </w:r>
      <w:r>
        <w:rPr>
          <w:rFonts w:ascii="Helvetica" w:hAnsi="Helvetica"/>
          <w:spacing w:val="29"/>
          <w:lang w:val="it-IT"/>
        </w:rPr>
        <w:t xml:space="preserve"> </w:t>
      </w:r>
      <w:r>
        <w:rPr>
          <w:rFonts w:ascii="Helvetica" w:hAnsi="Helvetica"/>
          <w:spacing w:val="-1"/>
          <w:lang w:val="it-IT"/>
        </w:rPr>
        <w:t>di</w:t>
      </w:r>
      <w:r>
        <w:rPr>
          <w:rFonts w:ascii="Helvetica" w:hAnsi="Helvetica"/>
          <w:spacing w:val="29"/>
          <w:lang w:val="it-IT"/>
        </w:rPr>
        <w:t xml:space="preserve"> </w:t>
      </w:r>
      <w:r>
        <w:rPr>
          <w:rFonts w:ascii="Helvetica" w:hAnsi="Helvetica"/>
          <w:spacing w:val="-1"/>
          <w:lang w:val="it-IT"/>
        </w:rPr>
        <w:t>accreditamento</w:t>
      </w:r>
      <w:r>
        <w:rPr>
          <w:rFonts w:ascii="Helvetica" w:hAnsi="Helvetica"/>
          <w:spacing w:val="29"/>
          <w:lang w:val="it-IT"/>
        </w:rPr>
        <w:t xml:space="preserve"> </w:t>
      </w:r>
      <w:r>
        <w:rPr>
          <w:rFonts w:ascii="Helvetica" w:hAnsi="Helvetica"/>
          <w:spacing w:val="-1"/>
          <w:lang w:val="it-IT"/>
        </w:rPr>
        <w:t>per</w:t>
      </w:r>
      <w:r>
        <w:rPr>
          <w:rFonts w:ascii="Helvetica" w:hAnsi="Helvetica"/>
          <w:spacing w:val="30"/>
          <w:lang w:val="it-IT"/>
        </w:rPr>
        <w:t xml:space="preserve"> </w:t>
      </w:r>
      <w:r>
        <w:rPr>
          <w:rFonts w:ascii="Helvetica" w:hAnsi="Helvetica"/>
          <w:spacing w:val="-1"/>
          <w:lang w:val="it-IT"/>
        </w:rPr>
        <w:t>la</w:t>
      </w:r>
      <w:r>
        <w:rPr>
          <w:rFonts w:ascii="Helvetica" w:hAnsi="Helvetica"/>
          <w:spacing w:val="28"/>
          <w:lang w:val="it-IT"/>
        </w:rPr>
        <w:t xml:space="preserve"> </w:t>
      </w:r>
      <w:r>
        <w:rPr>
          <w:rFonts w:ascii="Helvetica" w:hAnsi="Helvetica"/>
          <w:spacing w:val="-1"/>
          <w:lang w:val="it-IT"/>
        </w:rPr>
        <w:t>macrotipologia</w:t>
      </w:r>
      <w:r>
        <w:rPr>
          <w:rFonts w:ascii="Helvetica" w:hAnsi="Helvetica"/>
          <w:spacing w:val="29"/>
          <w:lang w:val="it-IT"/>
        </w:rPr>
        <w:t xml:space="preserve"> </w:t>
      </w:r>
      <w:r>
        <w:rPr>
          <w:rFonts w:ascii="Helvetica" w:hAnsi="Helvetica"/>
          <w:spacing w:val="-1"/>
          <w:lang w:val="it-IT"/>
        </w:rPr>
        <w:t>formazione</w:t>
      </w:r>
    </w:p>
    <w:p>
      <w:pPr>
        <w:pStyle w:val="BodyText"/>
        <w:tabs>
          <w:tab w:val="clear" w:pos="720"/>
          <w:tab w:val="left" w:pos="4199" w:leader="none"/>
        </w:tabs>
        <w:spacing w:lineRule="auto" w:line="240" w:before="44" w:after="0"/>
        <w:ind w:left="839"/>
        <w:jc w:val="both"/>
        <w:rPr>
          <w:rFonts w:ascii="Helvetica" w:hAnsi="Helvetica"/>
          <w:spacing w:val="-1"/>
          <w:lang w:val="it-IT"/>
        </w:rPr>
      </w:pPr>
      <w:r>
        <w:rPr>
          <w:rFonts w:ascii="Helvetica" w:hAnsi="Helvetica"/>
          <w:spacing w:val="-1"/>
          <w:lang w:val="it-IT"/>
        </w:rPr>
        <w:t>superiore in</w:t>
      </w:r>
      <w:r>
        <w:rPr>
          <w:rFonts w:ascii="Helvetica" w:hAnsi="Helvetica"/>
          <w:lang w:val="it-IT"/>
        </w:rPr>
        <w:t xml:space="preserve"> </w:t>
      </w:r>
      <w:r>
        <w:rPr>
          <w:rFonts w:ascii="Helvetica" w:hAnsi="Helvetica"/>
          <w:spacing w:val="-1"/>
          <w:lang w:val="it-IT"/>
        </w:rPr>
        <w:t>data ___________________;</w:t>
      </w:r>
    </w:p>
    <w:p>
      <w:pPr>
        <w:pStyle w:val="Normal"/>
        <w:widowControl w:val="false"/>
        <w:numPr>
          <w:ilvl w:val="0"/>
          <w:numId w:val="8"/>
        </w:numPr>
        <w:tabs>
          <w:tab w:val="clear" w:pos="720"/>
          <w:tab w:val="left" w:pos="851" w:leader="none"/>
        </w:tabs>
        <w:spacing w:lineRule="auto" w:line="280" w:before="44" w:after="0"/>
        <w:ind w:hanging="360" w:left="840" w:right="115"/>
        <w:jc w:val="both"/>
        <w:rPr>
          <w:rFonts w:eastAsia="Trebuchet MS"/>
          <w:lang w:val="it-IT"/>
        </w:rPr>
      </w:pPr>
      <w:r>
        <w:rPr>
          <w:rFonts w:eastAsia="Trebuchet MS"/>
          <w:lang w:val="it-IT"/>
        </w:rPr>
        <w:t>che il soggetto rappresentato ha già completato attività formative per le quali fosse richiesto il requisito dell’accreditamento presso la Regione Marche;</w:t>
      </w:r>
    </w:p>
    <w:p>
      <w:pPr>
        <w:pStyle w:val="Normal"/>
        <w:tabs>
          <w:tab w:val="clear" w:pos="720"/>
          <w:tab w:val="left" w:pos="851" w:leader="none"/>
        </w:tabs>
        <w:spacing w:lineRule="auto" w:line="280" w:before="44" w:after="160"/>
        <w:ind w:left="851" w:right="115"/>
        <w:jc w:val="both"/>
        <w:rPr>
          <w:rFonts w:eastAsia="Trebuchet MS"/>
          <w:lang w:val="it-IT"/>
        </w:rPr>
      </w:pPr>
      <w:r>
        <w:rPr>
          <w:rFonts w:eastAsia="Trebuchet MS"/>
          <w:lang w:val="it-IT"/>
        </w:rPr>
        <w:t>oppure</w:t>
      </w:r>
    </w:p>
    <w:p>
      <w:pPr>
        <w:pStyle w:val="Normal"/>
        <w:tabs>
          <w:tab w:val="clear" w:pos="720"/>
          <w:tab w:val="left" w:pos="851" w:leader="none"/>
        </w:tabs>
        <w:spacing w:lineRule="auto" w:line="280" w:before="44" w:after="160"/>
        <w:ind w:left="851" w:right="115"/>
        <w:jc w:val="both"/>
        <w:rPr>
          <w:rFonts w:eastAsia="Trebuchet MS"/>
          <w:lang w:val="it-IT"/>
        </w:rPr>
      </w:pPr>
      <w:r>
        <w:rPr>
          <w:rFonts w:eastAsia="Trebuchet MS"/>
          <w:lang w:val="it-IT"/>
        </w:rPr>
        <w:t>che il soggetto rappresentato non ha finora portato a termine alcuna attività formativa per la quale fosse richiesto il requisito dell’accreditamento presso la Regione Marche;</w:t>
      </w:r>
    </w:p>
    <w:p>
      <w:pPr>
        <w:pStyle w:val="BodyText"/>
        <w:widowControl w:val="false"/>
        <w:numPr>
          <w:ilvl w:val="2"/>
          <w:numId w:val="9"/>
        </w:numPr>
        <w:tabs>
          <w:tab w:val="clear" w:pos="720"/>
          <w:tab w:val="left" w:pos="840" w:leader="none"/>
        </w:tabs>
        <w:spacing w:lineRule="auto" w:line="280" w:before="44" w:after="0"/>
        <w:ind w:hanging="360" w:left="840" w:right="115"/>
        <w:jc w:val="both"/>
        <w:rPr>
          <w:rFonts w:ascii="Helvetica" w:hAnsi="Helvetica"/>
          <w:lang w:val="it-IT"/>
        </w:rPr>
      </w:pPr>
      <w:r>
        <w:rPr>
          <w:rFonts w:ascii="Helvetica" w:hAnsi="Helvetica"/>
          <w:lang w:val="it-IT"/>
        </w:rPr>
        <w:t>che</w:t>
      </w:r>
      <w:r>
        <w:rPr>
          <w:rFonts w:ascii="Helvetica" w:hAnsi="Helvetica"/>
          <w:spacing w:val="33"/>
          <w:lang w:val="it-IT"/>
        </w:rPr>
        <w:t xml:space="preserve"> </w:t>
      </w:r>
      <w:r>
        <w:rPr>
          <w:rFonts w:ascii="Helvetica" w:hAnsi="Helvetica"/>
          <w:spacing w:val="-1"/>
          <w:lang w:val="it-IT"/>
        </w:rPr>
        <w:t>per</w:t>
      </w:r>
      <w:r>
        <w:rPr>
          <w:rFonts w:ascii="Helvetica" w:hAnsi="Helvetica"/>
          <w:spacing w:val="35"/>
          <w:lang w:val="it-IT"/>
        </w:rPr>
        <w:t xml:space="preserve"> </w:t>
      </w:r>
      <w:r>
        <w:rPr>
          <w:rFonts w:ascii="Helvetica" w:hAnsi="Helvetica"/>
          <w:spacing w:val="-1"/>
          <w:lang w:val="it-IT"/>
        </w:rPr>
        <w:t>il</w:t>
      </w:r>
      <w:r>
        <w:rPr>
          <w:rFonts w:ascii="Helvetica" w:hAnsi="Helvetica"/>
          <w:spacing w:val="34"/>
          <w:lang w:val="it-IT"/>
        </w:rPr>
        <w:t xml:space="preserve"> </w:t>
      </w:r>
      <w:r>
        <w:rPr>
          <w:rFonts w:ascii="Helvetica" w:hAnsi="Helvetica"/>
          <w:spacing w:val="-1"/>
          <w:lang w:val="it-IT"/>
        </w:rPr>
        <w:t>medesimo</w:t>
      </w:r>
      <w:r>
        <w:rPr>
          <w:rFonts w:ascii="Helvetica" w:hAnsi="Helvetica"/>
          <w:spacing w:val="34"/>
          <w:lang w:val="it-IT"/>
        </w:rPr>
        <w:t xml:space="preserve"> </w:t>
      </w:r>
      <w:r>
        <w:rPr>
          <w:rFonts w:ascii="Helvetica" w:hAnsi="Helvetica"/>
          <w:lang w:val="it-IT"/>
        </w:rPr>
        <w:t>Progetto</w:t>
      </w:r>
      <w:r>
        <w:rPr>
          <w:rFonts w:ascii="Helvetica" w:hAnsi="Helvetica"/>
          <w:spacing w:val="33"/>
          <w:lang w:val="it-IT"/>
        </w:rPr>
        <w:t xml:space="preserve"> </w:t>
      </w:r>
      <w:r>
        <w:rPr>
          <w:rFonts w:ascii="Helvetica" w:hAnsi="Helvetica"/>
          <w:spacing w:val="-1"/>
          <w:lang w:val="it-IT"/>
        </w:rPr>
        <w:t>non</w:t>
      </w:r>
      <w:r>
        <w:rPr>
          <w:rFonts w:ascii="Helvetica" w:hAnsi="Helvetica"/>
          <w:spacing w:val="34"/>
          <w:lang w:val="it-IT"/>
        </w:rPr>
        <w:t xml:space="preserve"> </w:t>
      </w:r>
      <w:r>
        <w:rPr>
          <w:rFonts w:ascii="Helvetica" w:hAnsi="Helvetica"/>
          <w:lang w:val="it-IT"/>
        </w:rPr>
        <w:t>è</w:t>
      </w:r>
      <w:r>
        <w:rPr>
          <w:rFonts w:ascii="Helvetica" w:hAnsi="Helvetica"/>
          <w:spacing w:val="34"/>
          <w:lang w:val="it-IT"/>
        </w:rPr>
        <w:t xml:space="preserve"> </w:t>
      </w:r>
      <w:r>
        <w:rPr>
          <w:rFonts w:ascii="Helvetica" w:hAnsi="Helvetica"/>
          <w:spacing w:val="-1"/>
          <w:lang w:val="it-IT"/>
        </w:rPr>
        <w:t>stato</w:t>
      </w:r>
      <w:r>
        <w:rPr>
          <w:rFonts w:ascii="Helvetica" w:hAnsi="Helvetica"/>
          <w:spacing w:val="34"/>
          <w:lang w:val="it-IT"/>
        </w:rPr>
        <w:t xml:space="preserve"> </w:t>
      </w:r>
      <w:r>
        <w:rPr>
          <w:rFonts w:ascii="Helvetica" w:hAnsi="Helvetica"/>
          <w:spacing w:val="-1"/>
          <w:lang w:val="it-IT"/>
        </w:rPr>
        <w:t>chiesto</w:t>
      </w:r>
      <w:r>
        <w:rPr>
          <w:rFonts w:ascii="Helvetica" w:hAnsi="Helvetica"/>
          <w:spacing w:val="34"/>
          <w:lang w:val="it-IT"/>
        </w:rPr>
        <w:t xml:space="preserve"> </w:t>
      </w:r>
      <w:r>
        <w:rPr>
          <w:rFonts w:ascii="Helvetica" w:hAnsi="Helvetica"/>
          <w:spacing w:val="-1"/>
          <w:lang w:val="it-IT"/>
        </w:rPr>
        <w:t>né</w:t>
      </w:r>
      <w:r>
        <w:rPr>
          <w:rFonts w:ascii="Helvetica" w:hAnsi="Helvetica"/>
          <w:spacing w:val="33"/>
          <w:lang w:val="it-IT"/>
        </w:rPr>
        <w:t xml:space="preserve"> </w:t>
      </w:r>
      <w:r>
        <w:rPr>
          <w:rFonts w:ascii="Helvetica" w:hAnsi="Helvetica"/>
          <w:spacing w:val="-1"/>
          <w:lang w:val="it-IT"/>
        </w:rPr>
        <w:t>ottenuto</w:t>
      </w:r>
      <w:r>
        <w:rPr>
          <w:rFonts w:ascii="Helvetica" w:hAnsi="Helvetica"/>
          <w:spacing w:val="34"/>
          <w:lang w:val="it-IT"/>
        </w:rPr>
        <w:t xml:space="preserve"> </w:t>
      </w:r>
      <w:r>
        <w:rPr>
          <w:rFonts w:ascii="Helvetica" w:hAnsi="Helvetica"/>
          <w:spacing w:val="-1"/>
          <w:lang w:val="it-IT"/>
        </w:rPr>
        <w:t>alcun</w:t>
      </w:r>
      <w:r>
        <w:rPr>
          <w:rFonts w:ascii="Helvetica" w:hAnsi="Helvetica"/>
          <w:spacing w:val="34"/>
          <w:lang w:val="it-IT"/>
        </w:rPr>
        <w:t xml:space="preserve"> </w:t>
      </w:r>
      <w:r>
        <w:rPr>
          <w:rFonts w:ascii="Helvetica" w:hAnsi="Helvetica"/>
          <w:spacing w:val="-1"/>
          <w:lang w:val="it-IT"/>
        </w:rPr>
        <w:t>altro</w:t>
      </w:r>
      <w:r>
        <w:rPr>
          <w:rFonts w:ascii="Helvetica" w:hAnsi="Helvetica"/>
          <w:spacing w:val="34"/>
          <w:lang w:val="it-IT"/>
        </w:rPr>
        <w:t xml:space="preserve"> </w:t>
      </w:r>
      <w:r>
        <w:rPr>
          <w:rFonts w:ascii="Helvetica" w:hAnsi="Helvetica"/>
          <w:spacing w:val="-1"/>
          <w:lang w:val="it-IT"/>
        </w:rPr>
        <w:t>finanziamento</w:t>
      </w:r>
      <w:r>
        <w:rPr>
          <w:rFonts w:ascii="Helvetica" w:hAnsi="Helvetica"/>
          <w:spacing w:val="41"/>
          <w:lang w:val="it-IT"/>
        </w:rPr>
        <w:t xml:space="preserve"> </w:t>
      </w:r>
      <w:r>
        <w:rPr>
          <w:rFonts w:ascii="Helvetica" w:hAnsi="Helvetica"/>
          <w:spacing w:val="-1"/>
          <w:lang w:val="it-IT"/>
        </w:rPr>
        <w:t>pubblico;</w:t>
      </w:r>
    </w:p>
    <w:p>
      <w:pPr>
        <w:pStyle w:val="BodyText"/>
        <w:widowControl w:val="false"/>
        <w:numPr>
          <w:ilvl w:val="2"/>
          <w:numId w:val="9"/>
        </w:numPr>
        <w:tabs>
          <w:tab w:val="clear" w:pos="720"/>
          <w:tab w:val="left" w:pos="840" w:leader="none"/>
        </w:tabs>
        <w:spacing w:lineRule="auto" w:line="280" w:before="44" w:after="0"/>
        <w:ind w:hanging="360" w:left="840" w:right="115"/>
        <w:jc w:val="both"/>
        <w:rPr>
          <w:rFonts w:ascii="Helvetica" w:hAnsi="Helvetica"/>
          <w:lang w:val="it-IT"/>
        </w:rPr>
      </w:pPr>
      <w:r>
        <w:rPr>
          <w:rFonts w:ascii="Helvetica" w:hAnsi="Helvetica"/>
          <w:spacing w:val="-1"/>
          <w:lang w:val="it-IT"/>
        </w:rPr>
        <w:t>di</w:t>
      </w:r>
      <w:r>
        <w:rPr>
          <w:rFonts w:ascii="Helvetica" w:hAnsi="Helvetica"/>
          <w:spacing w:val="21"/>
          <w:lang w:val="it-IT"/>
        </w:rPr>
        <w:t xml:space="preserve"> </w:t>
      </w:r>
      <w:r>
        <w:rPr>
          <w:rFonts w:ascii="Helvetica" w:hAnsi="Helvetica"/>
          <w:spacing w:val="-1"/>
          <w:lang w:val="it-IT"/>
        </w:rPr>
        <w:t>essere</w:t>
      </w:r>
      <w:r>
        <w:rPr>
          <w:rFonts w:ascii="Helvetica" w:hAnsi="Helvetica"/>
          <w:spacing w:val="22"/>
          <w:lang w:val="it-IT"/>
        </w:rPr>
        <w:t xml:space="preserve"> </w:t>
      </w:r>
      <w:r>
        <w:rPr>
          <w:rFonts w:ascii="Helvetica" w:hAnsi="Helvetica"/>
          <w:spacing w:val="-1"/>
          <w:lang w:val="it-IT"/>
        </w:rPr>
        <w:t>in</w:t>
      </w:r>
      <w:r>
        <w:rPr>
          <w:rFonts w:ascii="Helvetica" w:hAnsi="Helvetica"/>
          <w:spacing w:val="22"/>
          <w:lang w:val="it-IT"/>
        </w:rPr>
        <w:t xml:space="preserve"> </w:t>
      </w:r>
      <w:r>
        <w:rPr>
          <w:rFonts w:ascii="Helvetica" w:hAnsi="Helvetica"/>
          <w:spacing w:val="-1"/>
          <w:lang w:val="it-IT"/>
        </w:rPr>
        <w:t>regola</w:t>
      </w:r>
      <w:r>
        <w:rPr>
          <w:rFonts w:ascii="Helvetica" w:hAnsi="Helvetica"/>
          <w:spacing w:val="22"/>
          <w:lang w:val="it-IT"/>
        </w:rPr>
        <w:t xml:space="preserve"> </w:t>
      </w:r>
      <w:r>
        <w:rPr>
          <w:rFonts w:ascii="Helvetica" w:hAnsi="Helvetica"/>
          <w:lang w:val="it-IT"/>
        </w:rPr>
        <w:t>con</w:t>
      </w:r>
      <w:r>
        <w:rPr>
          <w:rFonts w:ascii="Helvetica" w:hAnsi="Helvetica"/>
          <w:spacing w:val="21"/>
          <w:lang w:val="it-IT"/>
        </w:rPr>
        <w:t xml:space="preserve"> </w:t>
      </w:r>
      <w:r>
        <w:rPr>
          <w:rFonts w:ascii="Helvetica" w:hAnsi="Helvetica"/>
          <w:spacing w:val="-1"/>
          <w:lang w:val="it-IT"/>
        </w:rPr>
        <w:t>le</w:t>
      </w:r>
      <w:r>
        <w:rPr>
          <w:rFonts w:ascii="Helvetica" w:hAnsi="Helvetica"/>
          <w:spacing w:val="22"/>
          <w:lang w:val="it-IT"/>
        </w:rPr>
        <w:t xml:space="preserve"> </w:t>
      </w:r>
      <w:r>
        <w:rPr>
          <w:rFonts w:ascii="Helvetica" w:hAnsi="Helvetica"/>
          <w:spacing w:val="-1"/>
          <w:lang w:val="it-IT"/>
        </w:rPr>
        <w:t>disposizioni</w:t>
      </w:r>
      <w:r>
        <w:rPr>
          <w:rFonts w:ascii="Helvetica" w:hAnsi="Helvetica"/>
          <w:spacing w:val="22"/>
          <w:lang w:val="it-IT"/>
        </w:rPr>
        <w:t xml:space="preserve"> </w:t>
      </w:r>
      <w:r>
        <w:rPr>
          <w:rFonts w:ascii="Helvetica" w:hAnsi="Helvetica"/>
          <w:spacing w:val="-1"/>
          <w:lang w:val="it-IT"/>
        </w:rPr>
        <w:t>relative</w:t>
      </w:r>
      <w:r>
        <w:rPr>
          <w:rFonts w:ascii="Helvetica" w:hAnsi="Helvetica"/>
          <w:spacing w:val="24"/>
          <w:lang w:val="it-IT"/>
        </w:rPr>
        <w:t xml:space="preserve"> </w:t>
      </w:r>
      <w:r>
        <w:rPr>
          <w:rFonts w:ascii="Helvetica" w:hAnsi="Helvetica"/>
          <w:spacing w:val="-1"/>
          <w:lang w:val="it-IT"/>
        </w:rPr>
        <w:t>all’inserimento</w:t>
      </w:r>
      <w:r>
        <w:rPr>
          <w:rFonts w:ascii="Helvetica" w:hAnsi="Helvetica"/>
          <w:spacing w:val="22"/>
          <w:lang w:val="it-IT"/>
        </w:rPr>
        <w:t xml:space="preserve"> </w:t>
      </w:r>
      <w:r>
        <w:rPr>
          <w:rFonts w:ascii="Helvetica" w:hAnsi="Helvetica"/>
          <w:spacing w:val="-1"/>
          <w:lang w:val="it-IT"/>
        </w:rPr>
        <w:t>dei</w:t>
      </w:r>
      <w:r>
        <w:rPr>
          <w:rFonts w:ascii="Helvetica" w:hAnsi="Helvetica"/>
          <w:spacing w:val="21"/>
          <w:lang w:val="it-IT"/>
        </w:rPr>
        <w:t xml:space="preserve"> </w:t>
      </w:r>
      <w:r>
        <w:rPr>
          <w:rFonts w:ascii="Helvetica" w:hAnsi="Helvetica"/>
          <w:spacing w:val="-1"/>
          <w:lang w:val="it-IT"/>
        </w:rPr>
        <w:t>disabili</w:t>
      </w:r>
      <w:r>
        <w:rPr>
          <w:rFonts w:ascii="Helvetica" w:hAnsi="Helvetica"/>
          <w:spacing w:val="22"/>
          <w:lang w:val="it-IT"/>
        </w:rPr>
        <w:t xml:space="preserve"> </w:t>
      </w:r>
      <w:r>
        <w:rPr>
          <w:rFonts w:ascii="Helvetica" w:hAnsi="Helvetica"/>
          <w:spacing w:val="-1"/>
          <w:lang w:val="it-IT"/>
        </w:rPr>
        <w:t>di</w:t>
      </w:r>
      <w:r>
        <w:rPr>
          <w:rFonts w:ascii="Helvetica" w:hAnsi="Helvetica"/>
          <w:spacing w:val="22"/>
          <w:lang w:val="it-IT"/>
        </w:rPr>
        <w:t xml:space="preserve"> </w:t>
      </w:r>
      <w:r>
        <w:rPr>
          <w:rFonts w:ascii="Helvetica" w:hAnsi="Helvetica"/>
          <w:lang w:val="it-IT"/>
        </w:rPr>
        <w:t>cui</w:t>
      </w:r>
      <w:r>
        <w:rPr>
          <w:rFonts w:ascii="Helvetica" w:hAnsi="Helvetica"/>
          <w:spacing w:val="22"/>
          <w:lang w:val="it-IT"/>
        </w:rPr>
        <w:t xml:space="preserve"> </w:t>
      </w:r>
      <w:r>
        <w:rPr>
          <w:rFonts w:ascii="Helvetica" w:hAnsi="Helvetica"/>
          <w:spacing w:val="-1"/>
          <w:lang w:val="it-IT"/>
        </w:rPr>
        <w:t>alla</w:t>
      </w:r>
      <w:r>
        <w:rPr>
          <w:rFonts w:ascii="Helvetica" w:hAnsi="Helvetica"/>
          <w:spacing w:val="21"/>
          <w:lang w:val="it-IT"/>
        </w:rPr>
        <w:t xml:space="preserve"> </w:t>
      </w:r>
      <w:r>
        <w:rPr>
          <w:rFonts w:ascii="Helvetica" w:hAnsi="Helvetica"/>
          <w:spacing w:val="-1"/>
          <w:lang w:val="it-IT"/>
        </w:rPr>
        <w:t>legge</w:t>
      </w:r>
    </w:p>
    <w:p>
      <w:pPr>
        <w:pStyle w:val="BodyText"/>
        <w:spacing w:lineRule="exact" w:line="255"/>
        <w:ind w:left="839"/>
        <w:jc w:val="both"/>
        <w:rPr>
          <w:rFonts w:ascii="Helvetica" w:hAnsi="Helvetica"/>
        </w:rPr>
      </w:pPr>
      <w:r>
        <w:rPr>
          <w:rFonts w:ascii="Helvetica" w:hAnsi="Helvetica"/>
          <w:spacing w:val="-1"/>
        </w:rPr>
        <w:t>68/99;</w:t>
      </w:r>
    </w:p>
    <w:p>
      <w:pPr>
        <w:pStyle w:val="BodyText"/>
        <w:widowControl w:val="false"/>
        <w:numPr>
          <w:ilvl w:val="0"/>
          <w:numId w:val="10"/>
        </w:numPr>
        <w:spacing w:lineRule="exact" w:line="255" w:before="0" w:after="0"/>
        <w:jc w:val="both"/>
        <w:rPr>
          <w:rFonts w:ascii="Helvetica" w:hAnsi="Helvetica"/>
          <w:lang w:val="it-IT"/>
        </w:rPr>
      </w:pPr>
      <w:r>
        <w:rPr>
          <w:rFonts w:ascii="Helvetica" w:hAnsi="Helvetica"/>
          <w:spacing w:val="-1"/>
          <w:lang w:val="it-IT"/>
        </w:rPr>
        <w:t>di</w:t>
      </w:r>
      <w:r>
        <w:rPr>
          <w:rFonts w:ascii="Helvetica" w:hAnsi="Helvetica"/>
          <w:spacing w:val="42"/>
          <w:lang w:val="it-IT"/>
        </w:rPr>
        <w:t xml:space="preserve"> </w:t>
      </w:r>
      <w:r>
        <w:rPr>
          <w:rFonts w:ascii="Helvetica" w:hAnsi="Helvetica"/>
          <w:spacing w:val="-1"/>
          <w:lang w:val="it-IT"/>
        </w:rPr>
        <w:t>conoscere</w:t>
      </w:r>
      <w:r>
        <w:rPr>
          <w:rFonts w:ascii="Helvetica" w:hAnsi="Helvetica"/>
          <w:spacing w:val="44"/>
          <w:lang w:val="it-IT"/>
        </w:rPr>
        <w:t xml:space="preserve"> </w:t>
      </w:r>
      <w:r>
        <w:rPr>
          <w:rFonts w:ascii="Helvetica" w:hAnsi="Helvetica"/>
          <w:spacing w:val="-1"/>
          <w:lang w:val="it-IT"/>
        </w:rPr>
        <w:t>la</w:t>
      </w:r>
      <w:r>
        <w:rPr>
          <w:rFonts w:ascii="Helvetica" w:hAnsi="Helvetica"/>
          <w:spacing w:val="41"/>
          <w:lang w:val="it-IT"/>
        </w:rPr>
        <w:t xml:space="preserve"> </w:t>
      </w:r>
      <w:r>
        <w:rPr>
          <w:rFonts w:ascii="Helvetica" w:hAnsi="Helvetica"/>
          <w:spacing w:val="-1"/>
          <w:lang w:val="it-IT"/>
        </w:rPr>
        <w:t>normativa</w:t>
      </w:r>
      <w:r>
        <w:rPr>
          <w:rFonts w:ascii="Helvetica" w:hAnsi="Helvetica"/>
          <w:spacing w:val="43"/>
          <w:lang w:val="it-IT"/>
        </w:rPr>
        <w:t xml:space="preserve"> </w:t>
      </w:r>
      <w:r>
        <w:rPr>
          <w:rFonts w:ascii="Helvetica" w:hAnsi="Helvetica"/>
          <w:spacing w:val="-1"/>
          <w:lang w:val="it-IT"/>
        </w:rPr>
        <w:t>comunitaria,</w:t>
      </w:r>
      <w:r>
        <w:rPr>
          <w:rFonts w:ascii="Helvetica" w:hAnsi="Helvetica"/>
          <w:spacing w:val="43"/>
          <w:lang w:val="it-IT"/>
        </w:rPr>
        <w:t xml:space="preserve"> </w:t>
      </w:r>
      <w:r>
        <w:rPr>
          <w:rFonts w:ascii="Helvetica" w:hAnsi="Helvetica"/>
          <w:spacing w:val="-1"/>
          <w:lang w:val="it-IT"/>
        </w:rPr>
        <w:t>nazionale</w:t>
      </w:r>
      <w:r>
        <w:rPr>
          <w:rFonts w:ascii="Helvetica" w:hAnsi="Helvetica"/>
          <w:spacing w:val="44"/>
          <w:lang w:val="it-IT"/>
        </w:rPr>
        <w:t xml:space="preserve"> </w:t>
      </w:r>
      <w:r>
        <w:rPr>
          <w:rFonts w:ascii="Helvetica" w:hAnsi="Helvetica"/>
          <w:lang w:val="it-IT"/>
        </w:rPr>
        <w:t>e</w:t>
      </w:r>
      <w:r>
        <w:rPr>
          <w:rFonts w:ascii="Helvetica" w:hAnsi="Helvetica"/>
          <w:spacing w:val="44"/>
          <w:lang w:val="it-IT"/>
        </w:rPr>
        <w:t xml:space="preserve"> </w:t>
      </w:r>
      <w:r>
        <w:rPr>
          <w:rFonts w:ascii="Helvetica" w:hAnsi="Helvetica"/>
          <w:spacing w:val="-1"/>
          <w:lang w:val="it-IT"/>
        </w:rPr>
        <w:t>regionale</w:t>
      </w:r>
      <w:r>
        <w:rPr>
          <w:rFonts w:ascii="Helvetica" w:hAnsi="Helvetica"/>
          <w:spacing w:val="44"/>
          <w:lang w:val="it-IT"/>
        </w:rPr>
        <w:t xml:space="preserve"> </w:t>
      </w:r>
      <w:r>
        <w:rPr>
          <w:rFonts w:ascii="Helvetica" w:hAnsi="Helvetica"/>
          <w:lang w:val="it-IT"/>
        </w:rPr>
        <w:t>che</w:t>
      </w:r>
      <w:r>
        <w:rPr>
          <w:rFonts w:ascii="Helvetica" w:hAnsi="Helvetica"/>
          <w:spacing w:val="41"/>
          <w:lang w:val="it-IT"/>
        </w:rPr>
        <w:t xml:space="preserve"> </w:t>
      </w:r>
      <w:r>
        <w:rPr>
          <w:rFonts w:ascii="Helvetica" w:hAnsi="Helvetica"/>
          <w:lang w:val="it-IT"/>
        </w:rPr>
        <w:t>regolamenta</w:t>
      </w:r>
      <w:r>
        <w:rPr>
          <w:rFonts w:ascii="Helvetica" w:hAnsi="Helvetica"/>
          <w:spacing w:val="42"/>
          <w:lang w:val="it-IT"/>
        </w:rPr>
        <w:t xml:space="preserve"> </w:t>
      </w:r>
      <w:r>
        <w:rPr>
          <w:rFonts w:ascii="Helvetica" w:hAnsi="Helvetica"/>
          <w:spacing w:val="-1"/>
          <w:lang w:val="it-IT"/>
        </w:rPr>
        <w:t>l’utilizzo</w:t>
      </w:r>
      <w:r>
        <w:rPr>
          <w:rFonts w:eastAsia="Times New Roman" w:ascii="Helvetica" w:hAnsi="Helvetica"/>
          <w:spacing w:val="59"/>
          <w:lang w:val="it-IT"/>
        </w:rPr>
        <w:t xml:space="preserve"> </w:t>
      </w:r>
      <w:r>
        <w:rPr>
          <w:rFonts w:ascii="Helvetica" w:hAnsi="Helvetica"/>
          <w:lang w:val="it-IT"/>
        </w:rPr>
        <w:t>delle risorse del PR Marche FSE+ 2021/2027 e in particolare le disposizioni contenute nei “Manuali per la gestione e la rendicontazione dei Progetti inerenti la formazione e le politiche attive del lavoro” di cui alla Deliberazione della Giunta Regionale n. 802/2012 e s.m.i. e alla Deliberazione della</w:t>
      </w:r>
      <w:r>
        <w:rPr>
          <w:rFonts w:ascii="Helvetica" w:hAnsi="Helvetica"/>
          <w:spacing w:val="-1"/>
          <w:lang w:val="it-IT"/>
        </w:rPr>
        <w:t xml:space="preserve"> Giunta</w:t>
      </w:r>
      <w:r>
        <w:rPr>
          <w:rFonts w:ascii="Helvetica" w:hAnsi="Helvetica"/>
          <w:lang w:val="it-IT"/>
        </w:rPr>
        <w:t xml:space="preserve"> </w:t>
      </w:r>
      <w:r>
        <w:rPr>
          <w:rFonts w:ascii="Helvetica" w:hAnsi="Helvetica"/>
          <w:spacing w:val="-1"/>
          <w:lang w:val="it-IT"/>
        </w:rPr>
        <w:t>Regionale</w:t>
      </w:r>
      <w:r>
        <w:rPr>
          <w:rFonts w:ascii="Helvetica" w:hAnsi="Helvetica"/>
          <w:lang w:val="it-IT"/>
        </w:rPr>
        <w:t xml:space="preserve"> </w:t>
      </w:r>
      <w:r>
        <w:rPr>
          <w:rFonts w:ascii="Helvetica" w:hAnsi="Helvetica"/>
          <w:spacing w:val="-1"/>
          <w:lang w:val="it-IT"/>
        </w:rPr>
        <w:t>n.</w:t>
      </w:r>
      <w:r>
        <w:rPr>
          <w:rFonts w:ascii="Helvetica" w:hAnsi="Helvetica"/>
          <w:spacing w:val="1"/>
          <w:lang w:val="it-IT"/>
        </w:rPr>
        <w:t xml:space="preserve"> </w:t>
      </w:r>
      <w:r>
        <w:rPr>
          <w:rFonts w:ascii="Helvetica" w:hAnsi="Helvetica"/>
          <w:spacing w:val="-1"/>
          <w:lang w:val="it-IT"/>
        </w:rPr>
        <w:t>1280</w:t>
      </w:r>
      <w:r>
        <w:rPr>
          <w:rFonts w:ascii="Helvetica" w:hAnsi="Helvetica"/>
          <w:lang w:val="it-IT"/>
        </w:rPr>
        <w:t xml:space="preserve"> </w:t>
      </w:r>
      <w:r>
        <w:rPr>
          <w:rFonts w:ascii="Helvetica" w:hAnsi="Helvetica"/>
          <w:spacing w:val="-1"/>
          <w:lang w:val="it-IT"/>
        </w:rPr>
        <w:t>del 24.10.2016;</w:t>
      </w:r>
    </w:p>
    <w:p>
      <w:pPr>
        <w:pStyle w:val="BodyText"/>
        <w:widowControl w:val="false"/>
        <w:spacing w:lineRule="exact" w:line="255" w:before="0" w:after="0"/>
        <w:ind w:left="840"/>
        <w:jc w:val="both"/>
        <w:rPr>
          <w:rFonts w:ascii="Helvetica" w:hAnsi="Helvetica"/>
          <w:lang w:val="it-IT"/>
        </w:rPr>
      </w:pPr>
      <w:r>
        <w:rPr>
          <w:rFonts w:ascii="Helvetica" w:hAnsi="Helvetica"/>
          <w:lang w:val="it-IT"/>
        </w:rPr>
      </w:r>
    </w:p>
    <w:p>
      <w:pPr>
        <w:pStyle w:val="BodyText"/>
        <w:widowControl w:val="false"/>
        <w:numPr>
          <w:ilvl w:val="0"/>
          <w:numId w:val="10"/>
        </w:numPr>
        <w:spacing w:lineRule="exact" w:line="255" w:before="0" w:after="0"/>
        <w:jc w:val="both"/>
        <w:rPr>
          <w:rFonts w:ascii="Helvetica" w:hAnsi="Helvetica"/>
          <w:lang w:val="it-IT"/>
        </w:rPr>
      </w:pPr>
      <w:r>
        <w:rPr>
          <w:rFonts w:ascii="Helvetica" w:hAnsi="Helvetica"/>
          <w:spacing w:val="-1"/>
          <w:lang w:val="it-IT"/>
        </w:rPr>
        <w:t>che la struttura formativa garantisce la tenuta di una contabilità separata per il presente progetto.</w:t>
      </w:r>
    </w:p>
    <w:p>
      <w:pPr>
        <w:pStyle w:val="BodyText"/>
        <w:widowControl w:val="false"/>
        <w:spacing w:lineRule="exact" w:line="255" w:before="0" w:after="0"/>
        <w:ind w:left="0"/>
        <w:jc w:val="both"/>
        <w:rPr>
          <w:rFonts w:ascii="Helvetica" w:hAnsi="Helvetica"/>
          <w:lang w:val="it-IT"/>
        </w:rPr>
      </w:pPr>
      <w:r>
        <w:rPr>
          <w:rFonts w:ascii="Helvetica" w:hAnsi="Helvetica"/>
          <w:lang w:val="it-IT"/>
        </w:rPr>
      </w:r>
    </w:p>
    <w:p>
      <w:pPr>
        <w:pStyle w:val="Normal"/>
        <w:rPr>
          <w:b/>
          <w:bCs/>
          <w:lang w:val="it-IT"/>
        </w:rPr>
      </w:pPr>
      <w:r>
        <w:rPr>
          <w:lang w:val="it-IT"/>
        </w:rPr>
        <w:t>Alla presente</w:t>
      </w:r>
      <w:r>
        <w:rPr>
          <w:spacing w:val="1"/>
          <w:lang w:val="it-IT"/>
        </w:rPr>
        <w:t xml:space="preserve"> </w:t>
      </w:r>
      <w:r>
        <w:rPr>
          <w:lang w:val="it-IT"/>
        </w:rPr>
        <w:t>allega</w:t>
      </w:r>
      <w:r>
        <w:rPr>
          <w:spacing w:val="1"/>
          <w:lang w:val="it-IT"/>
        </w:rPr>
        <w:t xml:space="preserve"> </w:t>
      </w:r>
      <w:r>
        <w:rPr>
          <w:lang w:val="it-IT"/>
        </w:rPr>
        <w:t>la seguente documentazione:</w:t>
      </w:r>
    </w:p>
    <w:p>
      <w:pPr>
        <w:pStyle w:val="BodyText"/>
        <w:widowControl w:val="false"/>
        <w:numPr>
          <w:ilvl w:val="0"/>
          <w:numId w:val="6"/>
        </w:numPr>
        <w:tabs>
          <w:tab w:val="clear" w:pos="720"/>
          <w:tab w:val="left" w:pos="521" w:leader="none"/>
        </w:tabs>
        <w:spacing w:lineRule="auto" w:line="280" w:before="0" w:after="0"/>
        <w:ind w:hanging="300" w:left="520" w:right="115"/>
        <w:jc w:val="both"/>
        <w:rPr>
          <w:rFonts w:ascii="Helvetica" w:hAnsi="Helvetica"/>
          <w:lang w:val="it-IT"/>
        </w:rPr>
      </w:pPr>
      <w:r>
        <w:rPr>
          <w:rFonts w:ascii="Helvetica" w:hAnsi="Helvetica"/>
          <w:lang w:val="it-IT"/>
        </w:rPr>
        <w:t>Il Progetto e relativi allegati</w:t>
      </w:r>
    </w:p>
    <w:p>
      <w:pPr>
        <w:pStyle w:val="BodyText"/>
        <w:rPr>
          <w:rFonts w:ascii="Helvetica" w:hAnsi="Helvetica"/>
          <w:spacing w:val="-1"/>
          <w:lang w:val="it-IT"/>
        </w:rPr>
      </w:pPr>
      <w:r>
        <w:rPr>
          <w:rFonts w:ascii="Helvetica" w:hAnsi="Helvetica"/>
          <w:spacing w:val="-1"/>
          <w:lang w:val="it-IT"/>
        </w:rPr>
      </w:r>
    </w:p>
    <w:p>
      <w:pPr>
        <w:pStyle w:val="BodyText"/>
        <w:rPr>
          <w:rFonts w:ascii="Helvetica" w:hAnsi="Helvetica"/>
          <w:lang w:val="it-IT"/>
        </w:rPr>
      </w:pPr>
      <w:r>
        <w:rPr>
          <w:rFonts w:ascii="Helvetica" w:hAnsi="Helvetica"/>
          <w:spacing w:val="-1"/>
          <w:lang w:val="it-IT"/>
        </w:rPr>
        <w:t xml:space="preserve">Luogo </w:t>
      </w:r>
      <w:r>
        <w:rPr>
          <w:rFonts w:ascii="Helvetica" w:hAnsi="Helvetica"/>
          <w:lang w:val="it-IT"/>
        </w:rPr>
        <w:t xml:space="preserve">e </w:t>
      </w:r>
      <w:r>
        <w:rPr>
          <w:rFonts w:ascii="Helvetica" w:hAnsi="Helvetica"/>
          <w:spacing w:val="-1"/>
          <w:lang w:val="it-IT"/>
        </w:rPr>
        <w:t>data</w:t>
      </w:r>
      <w:r>
        <w:rPr>
          <w:rFonts w:ascii="Helvetica" w:hAnsi="Helvetica"/>
          <w:spacing w:val="11"/>
          <w:lang w:val="it-IT"/>
        </w:rPr>
        <w:t xml:space="preserve"> </w:t>
      </w:r>
      <w:r>
        <w:rPr>
          <w:rFonts w:ascii="Helvetica" w:hAnsi="Helvetica"/>
          <w:lang w:val="it-IT"/>
        </w:rPr>
        <w:t>__________________</w:t>
      </w:r>
    </w:p>
    <w:p>
      <w:pPr>
        <w:pStyle w:val="Normal"/>
        <w:spacing w:lineRule="exact" w:line="260" w:before="13" w:after="160"/>
        <w:rPr>
          <w:lang w:val="it-IT"/>
        </w:rPr>
      </w:pPr>
      <w:r>
        <w:rPr>
          <w:lang w:val="it-IT"/>
        </w:rPr>
      </w:r>
    </w:p>
    <w:p>
      <w:pPr>
        <w:pStyle w:val="BodyText"/>
        <w:spacing w:lineRule="auto" w:line="280" w:before="72" w:after="160"/>
        <w:ind w:hanging="1042" w:left="6117" w:right="620"/>
        <w:rPr>
          <w:rFonts w:ascii="Helvetica" w:hAnsi="Helvetica"/>
          <w:lang w:val="it-IT"/>
        </w:rPr>
      </w:pPr>
      <w:r>
        <mc:AlternateContent>
          <mc:Choice Requires="wpg">
            <w:drawing>
              <wp:anchor behindDoc="1" distT="10160" distB="7620" distL="12700" distR="9525" simplePos="0" locked="0" layoutInCell="0" allowOverlap="1" relativeHeight="4" wp14:anchorId="451A4675">
                <wp:simplePos x="0" y="0"/>
                <wp:positionH relativeFrom="page">
                  <wp:posOffset>3841750</wp:posOffset>
                </wp:positionH>
                <wp:positionV relativeFrom="paragraph">
                  <wp:posOffset>570865</wp:posOffset>
                </wp:positionV>
                <wp:extent cx="2416175" cy="1270"/>
                <wp:effectExtent l="5080" t="4445" r="4445" b="3175"/>
                <wp:wrapNone/>
                <wp:docPr id="4" name="Group 21"/>
                <a:graphic xmlns:a="http://schemas.openxmlformats.org/drawingml/2006/main">
                  <a:graphicData uri="http://schemas.microsoft.com/office/word/2010/wordprocessingGroup">
                    <wpg:wgp>
                      <wpg:cNvGrpSpPr/>
                      <wpg:grpSpPr>
                        <a:xfrm>
                          <a:off x="0" y="0"/>
                          <a:ext cx="2416320" cy="1440"/>
                          <a:chOff x="0" y="0"/>
                          <a:chExt cx="2416320" cy="1440"/>
                        </a:xfrm>
                      </wpg:grpSpPr>
                      <wps:wsp>
                        <wps:cNvPr id="5" name="Freeform 22"/>
                        <wps:cNvSpPr/>
                        <wps:spPr>
                          <a:xfrm>
                            <a:off x="0" y="0"/>
                            <a:ext cx="2416320" cy="1440"/>
                          </a:xfrm>
                          <a:custGeom>
                            <a:avLst/>
                            <a:gdLst>
                              <a:gd name="textAreaLeft" fmla="*/ 0 w 1369800"/>
                              <a:gd name="textAreaRight" fmla="*/ 1370160 w 1369800"/>
                              <a:gd name="textAreaTop" fmla="*/ 0 h 720"/>
                              <a:gd name="textAreaBottom" fmla="*/ 1080 h 720"/>
                            </a:gdLst>
                            <a:ahLst/>
                            <a:rect l="textAreaLeft" t="textAreaTop" r="textAreaRight" b="textAreaBottom"/>
                            <a:pathLst>
                              <a:path w="3805" h="0">
                                <a:moveTo>
                                  <a:pt x="0" y="0"/>
                                </a:moveTo>
                                <a:lnTo>
                                  <a:pt x="3805" y="0"/>
                                </a:lnTo>
                              </a:path>
                            </a:pathLst>
                          </a:custGeom>
                          <a:noFill/>
                          <a:ln w="8828">
                            <a:solidFill>
                              <a:srgbClr val="000000"/>
                            </a:solidFill>
                            <a:round/>
                          </a:ln>
                        </wps:spPr>
                        <wps:style>
                          <a:lnRef idx="0"/>
                          <a:fillRef idx="0"/>
                          <a:effectRef idx="0"/>
                          <a:fontRef idx="minor"/>
                        </wps:style>
                        <wps:bodyPr/>
                      </wps:wsp>
                    </wpg:wgp>
                  </a:graphicData>
                </a:graphic>
              </wp:anchor>
            </w:drawing>
          </mc:Choice>
          <mc:Fallback>
            <w:pict>
              <v:group id="shape_0" alt="Group 21" style="position:absolute;margin-left:302.5pt;margin-top:44.95pt;width:190.25pt;height:0.1pt" coordorigin="6050,899" coordsize="3805,2"/>
            </w:pict>
          </mc:Fallback>
        </mc:AlternateContent>
      </w:r>
      <w:r>
        <w:rPr>
          <w:rFonts w:ascii="Helvetica" w:hAnsi="Helvetica"/>
          <w:spacing w:val="-1"/>
          <w:lang w:val="it-IT"/>
        </w:rPr>
        <w:t xml:space="preserve">  </w:t>
      </w:r>
      <w:r>
        <w:rPr>
          <w:rFonts w:ascii="Helvetica" w:hAnsi="Helvetica"/>
          <w:spacing w:val="-1"/>
          <w:lang w:val="it-IT"/>
        </w:rPr>
        <w:t>Firma</w:t>
      </w:r>
      <w:r>
        <w:rPr>
          <w:rFonts w:ascii="Helvetica" w:hAnsi="Helvetica"/>
          <w:lang w:val="it-IT"/>
        </w:rPr>
        <w:t xml:space="preserve"> </w:t>
      </w:r>
      <w:r>
        <w:rPr>
          <w:rFonts w:ascii="Helvetica" w:hAnsi="Helvetica"/>
          <w:spacing w:val="-1"/>
          <w:lang w:val="it-IT"/>
        </w:rPr>
        <w:t>del</w:t>
      </w:r>
      <w:r>
        <w:rPr>
          <w:rFonts w:ascii="Helvetica" w:hAnsi="Helvetica"/>
          <w:lang w:val="it-IT"/>
        </w:rPr>
        <w:t xml:space="preserve"> </w:t>
      </w:r>
      <w:r>
        <w:rPr>
          <w:rFonts w:ascii="Helvetica" w:hAnsi="Helvetica"/>
          <w:spacing w:val="-1"/>
          <w:lang w:val="it-IT"/>
        </w:rPr>
        <w:t>Legale rappresentante</w:t>
      </w:r>
    </w:p>
    <w:p>
      <w:pPr>
        <w:pStyle w:val="Normal"/>
        <w:spacing w:lineRule="exact" w:line="280" w:before="5" w:after="160"/>
        <w:rPr>
          <w:lang w:val="it-IT"/>
        </w:rPr>
      </w:pPr>
      <w:r>
        <w:rPr>
          <w:lang w:val="it-IT"/>
        </w:rPr>
      </w:r>
    </w:p>
    <w:p>
      <w:pPr>
        <w:pStyle w:val="Normal"/>
        <w:spacing w:lineRule="auto" w:line="240" w:before="0" w:after="0"/>
        <w:ind w:firstLine="720" w:left="4321"/>
        <w:rPr>
          <w:sz w:val="16"/>
          <w:szCs w:val="16"/>
          <w:lang w:val="it-IT"/>
        </w:rPr>
      </w:pPr>
      <w:r>
        <w:rPr>
          <w:sz w:val="18"/>
          <w:szCs w:val="18"/>
          <w:lang w:val="it-IT"/>
        </w:rPr>
        <w:t xml:space="preserve">    </w:t>
      </w:r>
      <w:r>
        <w:rPr>
          <w:sz w:val="16"/>
          <w:szCs w:val="16"/>
          <w:lang w:val="it-IT"/>
        </w:rPr>
        <w:t>Firma autografa sostituita, a mezzo firma digitale,</w:t>
      </w:r>
    </w:p>
    <w:p>
      <w:pPr>
        <w:pStyle w:val="Normal"/>
        <w:spacing w:lineRule="auto" w:line="240" w:before="0" w:after="0"/>
        <w:ind w:firstLine="720" w:left="4321"/>
        <w:rPr>
          <w:sz w:val="16"/>
          <w:szCs w:val="16"/>
          <w:lang w:val="it-IT"/>
        </w:rPr>
      </w:pPr>
      <w:r>
        <w:rPr>
          <w:sz w:val="16"/>
          <w:szCs w:val="16"/>
          <w:lang w:val="it-IT"/>
        </w:rPr>
        <w:t>ai sensi e per gli effetti dell’art. 24 del D.L. n. 82/2005</w:t>
      </w:r>
    </w:p>
    <w:p>
      <w:pPr>
        <w:pStyle w:val="Normal"/>
        <w:spacing w:lineRule="exact" w:line="280" w:before="5" w:after="160"/>
        <w:rPr>
          <w:lang w:val="it-IT"/>
        </w:rPr>
      </w:pPr>
      <w:r>
        <w:rPr>
          <w:lang w:val="it-IT"/>
        </w:rPr>
      </w:r>
    </w:p>
    <w:p>
      <w:pPr>
        <w:pStyle w:val="Normal"/>
        <w:rPr>
          <w:lang w:val="it-IT"/>
        </w:rPr>
      </w:pPr>
      <w:r>
        <w:rPr>
          <w:lang w:val="it-IT"/>
        </w:rPr>
      </w:r>
      <w:r>
        <w:br w:type="page"/>
      </w:r>
    </w:p>
    <w:p>
      <w:pPr>
        <w:pStyle w:val="Normal"/>
        <w:widowControl w:val="false"/>
        <w:spacing w:before="0" w:after="160"/>
        <w:jc w:val="right"/>
        <w:rPr>
          <w:bCs/>
          <w:lang w:val="it-IT"/>
        </w:rPr>
      </w:pPr>
      <w:r>
        <w:rPr>
          <w:bCs/>
          <w:lang w:val="it-IT"/>
        </w:rPr>
        <w:t>Allegato A2</w:t>
      </w:r>
    </w:p>
    <w:p>
      <w:pPr>
        <w:pStyle w:val="Normal"/>
        <w:widowControl w:val="false"/>
        <w:rPr>
          <w:rFonts w:ascii="Arial" w:hAnsi="Arial" w:cs="Arial"/>
          <w:b/>
          <w:bCs/>
          <w:lang w:val="it-IT"/>
        </w:rPr>
      </w:pPr>
      <w:r>
        <w:rPr>
          <w:rFonts w:cs="Arial" w:ascii="Arial" w:hAnsi="Arial"/>
          <w:b/>
          <w:bCs/>
          <w:lang w:val="it-IT"/>
        </w:rPr>
      </w:r>
    </w:p>
    <w:p>
      <w:pPr>
        <w:pStyle w:val="Normal"/>
        <w:widowControl w:val="false"/>
        <w:jc w:val="center"/>
        <w:rPr>
          <w:rFonts w:ascii="Arial" w:hAnsi="Arial" w:cs="Arial"/>
          <w:b/>
          <w:bCs/>
          <w:lang w:val="it-IT"/>
        </w:rPr>
      </w:pPr>
      <w:r>
        <w:rPr>
          <w:rFonts w:cs="Arial" w:ascii="Arial" w:hAnsi="Arial"/>
          <w:b/>
          <w:bCs/>
          <w:lang w:val="it-IT"/>
        </w:rPr>
      </w:r>
    </w:p>
    <w:p>
      <w:pPr>
        <w:pStyle w:val="Normal"/>
        <w:widowControl w:val="false"/>
        <w:jc w:val="center"/>
        <w:rPr>
          <w:rFonts w:ascii="Arial" w:hAnsi="Arial" w:cs="Arial"/>
          <w:b/>
          <w:bCs/>
          <w:lang w:val="it-IT"/>
        </w:rPr>
      </w:pPr>
      <w:r>
        <w:rPr>
          <w:rFonts w:cs="Arial" w:ascii="Arial" w:hAnsi="Arial"/>
          <w:b/>
          <w:bCs/>
          <w:lang w:val="it-IT"/>
        </w:rPr>
        <w:t>PROGETTO (max 10 pagine fronte e retro)</w:t>
      </w:r>
    </w:p>
    <w:p>
      <w:pPr>
        <w:pStyle w:val="Normal"/>
        <w:widowControl w:val="false"/>
        <w:rPr>
          <w:rFonts w:ascii="Arial" w:hAnsi="Arial" w:cs="Arial"/>
          <w:bCs/>
          <w:lang w:val="it-IT"/>
        </w:rPr>
      </w:pPr>
      <w:r>
        <w:rPr>
          <w:rFonts w:cs="Arial" w:ascii="Arial" w:hAnsi="Arial"/>
          <w:bCs/>
          <w:lang w:val="it-IT"/>
        </w:rPr>
      </w:r>
    </w:p>
    <w:p>
      <w:pPr>
        <w:pStyle w:val="Normal"/>
        <w:widowControl w:val="false"/>
        <w:rPr>
          <w:rFonts w:ascii="Arial" w:hAnsi="Arial" w:cs="Arial"/>
          <w:bCs/>
          <w:lang w:val="it-IT"/>
        </w:rPr>
      </w:pPr>
      <w:r>
        <w:rPr>
          <w:rFonts w:cs="Arial" w:ascii="Arial" w:hAnsi="Arial"/>
          <w:bCs/>
          <w:lang w:val="it-IT"/>
        </w:rPr>
        <w:t>INDICE</w:t>
      </w:r>
    </w:p>
    <w:p>
      <w:pPr>
        <w:pStyle w:val="Normal"/>
        <w:widowControl w:val="false"/>
        <w:rPr>
          <w:rFonts w:ascii="Arial" w:hAnsi="Arial" w:cs="Arial"/>
          <w:bCs/>
          <w:lang w:val="it-IT"/>
        </w:rPr>
      </w:pPr>
      <w:r>
        <w:rPr>
          <w:rFonts w:cs="Arial" w:ascii="Arial" w:hAnsi="Arial"/>
          <w:bCs/>
          <w:lang w:val="it-IT"/>
        </w:rPr>
        <w:t xml:space="preserve">Contesto di riferimento/Fabbisogni alla base del Progetto/Obiettivi che si intendono raggiungere </w:t>
      </w:r>
    </w:p>
    <w:p>
      <w:pPr>
        <w:pStyle w:val="Normal"/>
        <w:widowControl w:val="false"/>
        <w:rPr>
          <w:rFonts w:ascii="Arial" w:hAnsi="Arial" w:cs="Arial"/>
          <w:bCs/>
          <w:lang w:val="it-IT"/>
        </w:rPr>
      </w:pPr>
      <w:r>
        <w:rPr>
          <w:rFonts w:cs="Arial" w:ascii="Arial" w:hAnsi="Arial"/>
          <w:bCs/>
          <w:lang w:val="it-IT"/>
        </w:rPr>
        <w:t>Contenuti e articolazione del Progetto (cfr. Art. 3)</w:t>
      </w:r>
    </w:p>
    <w:p>
      <w:pPr>
        <w:pStyle w:val="ListParagraph"/>
        <w:widowControl w:val="false"/>
        <w:numPr>
          <w:ilvl w:val="0"/>
          <w:numId w:val="16"/>
        </w:numPr>
        <w:rPr>
          <w:rFonts w:ascii="Arial" w:hAnsi="Arial" w:cs="Arial"/>
          <w:bCs/>
          <w:lang w:val="it-IT"/>
        </w:rPr>
      </w:pPr>
      <w:r>
        <w:rPr>
          <w:rFonts w:cs="Arial" w:ascii="Arial" w:hAnsi="Arial"/>
          <w:bCs/>
          <w:lang w:val="it-IT"/>
        </w:rPr>
        <w:t xml:space="preserve">Progetto didattico </w:t>
      </w:r>
    </w:p>
    <w:p>
      <w:pPr>
        <w:pStyle w:val="ListParagraph"/>
        <w:widowControl w:val="false"/>
        <w:numPr>
          <w:ilvl w:val="0"/>
          <w:numId w:val="16"/>
        </w:numPr>
        <w:rPr>
          <w:rFonts w:ascii="Arial" w:hAnsi="Arial" w:cs="Arial"/>
          <w:bCs/>
          <w:lang w:val="it-IT"/>
        </w:rPr>
      </w:pPr>
      <w:r>
        <w:rPr>
          <w:rFonts w:cs="Arial" w:ascii="Arial" w:hAnsi="Arial"/>
          <w:bCs/>
          <w:lang w:val="it-IT"/>
        </w:rPr>
        <w:t xml:space="preserve">Metodologie e Strumenti </w:t>
      </w:r>
    </w:p>
    <w:p>
      <w:pPr>
        <w:pStyle w:val="ListParagraph"/>
        <w:widowControl w:val="false"/>
        <w:numPr>
          <w:ilvl w:val="0"/>
          <w:numId w:val="16"/>
        </w:numPr>
        <w:rPr>
          <w:rFonts w:ascii="Arial" w:hAnsi="Arial" w:cs="Arial"/>
          <w:bCs/>
          <w:lang w:val="it-IT"/>
        </w:rPr>
      </w:pPr>
      <w:r>
        <w:rPr>
          <w:rFonts w:cs="Arial" w:ascii="Arial" w:hAnsi="Arial"/>
          <w:bCs/>
          <w:lang w:val="it-IT"/>
        </w:rPr>
        <w:t xml:space="preserve">Schema riepilogativo O. informativo e O. formativo </w:t>
      </w:r>
    </w:p>
    <w:p>
      <w:pPr>
        <w:pStyle w:val="ListParagraph"/>
        <w:widowControl w:val="false"/>
        <w:numPr>
          <w:ilvl w:val="0"/>
          <w:numId w:val="16"/>
        </w:numPr>
        <w:rPr>
          <w:rFonts w:ascii="Arial" w:hAnsi="Arial" w:cs="Arial"/>
          <w:bCs/>
          <w:lang w:val="it-IT"/>
        </w:rPr>
      </w:pPr>
      <w:r>
        <w:rPr>
          <w:rFonts w:cs="Arial" w:ascii="Arial" w:hAnsi="Arial"/>
          <w:bCs/>
          <w:lang w:val="it-IT"/>
        </w:rPr>
        <w:t>Visite di studio (dove, durata)</w:t>
      </w:r>
    </w:p>
    <w:p>
      <w:pPr>
        <w:pStyle w:val="ListParagraph"/>
        <w:widowControl w:val="false"/>
        <w:numPr>
          <w:ilvl w:val="0"/>
          <w:numId w:val="16"/>
        </w:numPr>
        <w:rPr>
          <w:rFonts w:ascii="Arial" w:hAnsi="Arial" w:cs="Arial"/>
          <w:bCs/>
          <w:lang w:val="it-IT"/>
        </w:rPr>
      </w:pPr>
      <w:r>
        <w:rPr>
          <w:rFonts w:cs="Arial" w:ascii="Arial" w:hAnsi="Arial"/>
          <w:bCs/>
          <w:lang w:val="it-IT"/>
        </w:rPr>
        <w:t>Organizzazione e sede/location</w:t>
      </w:r>
    </w:p>
    <w:p>
      <w:pPr>
        <w:pStyle w:val="ListParagraph"/>
        <w:widowControl w:val="false"/>
        <w:numPr>
          <w:ilvl w:val="0"/>
          <w:numId w:val="16"/>
        </w:numPr>
        <w:rPr>
          <w:rFonts w:ascii="Arial" w:hAnsi="Arial" w:cs="Arial"/>
          <w:bCs/>
          <w:lang w:val="it-IT"/>
        </w:rPr>
      </w:pPr>
      <w:r>
        <w:rPr>
          <w:rFonts w:cs="Arial" w:ascii="Arial" w:hAnsi="Arial"/>
          <w:bCs/>
          <w:lang w:val="it-IT"/>
        </w:rPr>
        <w:t xml:space="preserve">Eventuali servizi aggiuntivi </w:t>
      </w:r>
    </w:p>
    <w:p>
      <w:pPr>
        <w:pStyle w:val="ListParagraph"/>
        <w:widowControl w:val="false"/>
        <w:numPr>
          <w:ilvl w:val="0"/>
          <w:numId w:val="16"/>
        </w:numPr>
        <w:rPr>
          <w:rFonts w:ascii="Arial" w:hAnsi="Arial" w:cs="Arial"/>
          <w:bCs/>
          <w:lang w:val="it-IT"/>
        </w:rPr>
      </w:pPr>
      <w:r>
        <w:rPr>
          <w:rFonts w:cs="Arial" w:ascii="Arial" w:hAnsi="Arial"/>
          <w:bCs/>
          <w:lang w:val="it-IT"/>
        </w:rPr>
        <w:t>Rete territoriale</w:t>
      </w:r>
    </w:p>
    <w:p>
      <w:pPr>
        <w:pStyle w:val="Normal"/>
        <w:widowControl w:val="false"/>
        <w:rPr>
          <w:rFonts w:ascii="Arial" w:hAnsi="Arial" w:cs="Arial"/>
          <w:bCs/>
          <w:lang w:val="it-IT"/>
        </w:rPr>
      </w:pPr>
      <w:r>
        <w:rPr>
          <w:rFonts w:cs="Arial" w:ascii="Arial" w:hAnsi="Arial"/>
          <w:bCs/>
          <w:lang w:val="it-IT"/>
        </w:rPr>
        <w:t>Modalità di pubblicizzazione</w:t>
      </w:r>
    </w:p>
    <w:p>
      <w:pPr>
        <w:pStyle w:val="Normal"/>
        <w:widowControl w:val="false"/>
        <w:rPr>
          <w:rFonts w:ascii="Arial" w:hAnsi="Arial" w:cs="Arial"/>
          <w:bCs/>
          <w:lang w:val="it-IT"/>
        </w:rPr>
      </w:pPr>
      <w:r>
        <w:rPr>
          <w:rFonts w:cs="Arial" w:ascii="Arial" w:hAnsi="Arial"/>
          <w:bCs/>
          <w:lang w:val="it-IT"/>
        </w:rPr>
        <w:t>Criteri e modalità di selezione</w:t>
      </w:r>
    </w:p>
    <w:p>
      <w:pPr>
        <w:pStyle w:val="Normal"/>
        <w:widowControl w:val="false"/>
        <w:rPr>
          <w:rFonts w:ascii="Arial" w:hAnsi="Arial" w:cs="Arial"/>
          <w:bCs/>
          <w:lang w:val="it-IT"/>
        </w:rPr>
      </w:pPr>
      <w:r>
        <w:rPr>
          <w:rFonts w:cs="Arial" w:ascii="Arial" w:hAnsi="Arial"/>
          <w:bCs/>
          <w:lang w:val="it-IT"/>
        </w:rPr>
        <w:t xml:space="preserve">Management del Progetto </w:t>
      </w:r>
    </w:p>
    <w:p>
      <w:pPr>
        <w:pStyle w:val="Normal"/>
        <w:widowControl w:val="false"/>
        <w:rPr>
          <w:rFonts w:ascii="Arial" w:hAnsi="Arial" w:cs="Arial"/>
          <w:bCs/>
          <w:lang w:val="it-IT"/>
        </w:rPr>
      </w:pPr>
      <w:r>
        <w:rPr>
          <w:rFonts w:cs="Arial" w:ascii="Arial" w:hAnsi="Arial"/>
          <w:bCs/>
          <w:lang w:val="it-IT"/>
        </w:rPr>
        <w:t xml:space="preserve">Risorse professionali chiave </w:t>
      </w:r>
    </w:p>
    <w:p>
      <w:pPr>
        <w:pStyle w:val="Normal"/>
        <w:widowControl w:val="false"/>
        <w:rPr>
          <w:rFonts w:ascii="Arial" w:hAnsi="Arial" w:cs="Arial"/>
          <w:bCs/>
          <w:lang w:val="it-IT"/>
        </w:rPr>
      </w:pPr>
      <w:r>
        <w:rPr>
          <w:rFonts w:cs="Arial" w:ascii="Arial" w:hAnsi="Arial"/>
          <w:bCs/>
          <w:lang w:val="it-IT"/>
        </w:rPr>
        <w:t xml:space="preserve">Comunicazione  </w:t>
      </w:r>
    </w:p>
    <w:p>
      <w:pPr>
        <w:pStyle w:val="Normal"/>
        <w:widowControl w:val="false"/>
        <w:rPr>
          <w:rFonts w:ascii="Arial" w:hAnsi="Arial" w:cs="Arial"/>
          <w:b/>
          <w:bCs/>
          <w:lang w:val="it-IT"/>
        </w:rPr>
      </w:pPr>
      <w:r>
        <w:rPr>
          <w:rFonts w:cs="Arial" w:ascii="Arial" w:hAnsi="Arial"/>
          <w:b/>
          <w:bCs/>
          <w:lang w:val="it-IT"/>
        </w:rPr>
      </w:r>
    </w:p>
    <w:p>
      <w:pPr>
        <w:pStyle w:val="Normal"/>
        <w:widowControl w:val="false"/>
        <w:rPr>
          <w:rFonts w:ascii="Arial" w:hAnsi="Arial" w:cs="Arial"/>
          <w:b/>
          <w:bCs/>
        </w:rPr>
      </w:pPr>
      <w:r>
        <w:rPr>
          <w:rFonts w:cs="Arial" w:ascii="Arial" w:hAnsi="Arial"/>
          <w:b/>
          <w:bCs/>
        </w:rPr>
        <w:t>Allegati al Progetto</w:t>
      </w:r>
    </w:p>
    <w:p>
      <w:pPr>
        <w:pStyle w:val="ListParagraph"/>
        <w:widowControl w:val="false"/>
        <w:numPr>
          <w:ilvl w:val="1"/>
          <w:numId w:val="2"/>
        </w:numPr>
        <w:rPr>
          <w:rFonts w:ascii="Arial" w:hAnsi="Arial" w:cs="Arial"/>
          <w:bCs/>
        </w:rPr>
      </w:pPr>
      <w:r>
        <w:rPr>
          <w:rFonts w:cs="Arial" w:ascii="Arial" w:hAnsi="Arial"/>
          <w:bCs/>
        </w:rPr>
        <w:t>CV Risorse professionali chiave</w:t>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rPr>
          <w:rFonts w:ascii="Trebuchet MS" w:hAnsi="Trebuchet MS"/>
          <w:sz w:val="20"/>
          <w:szCs w:val="20"/>
          <w:lang w:val="it-IT"/>
        </w:rPr>
      </w:pPr>
      <w:r>
        <w:rPr>
          <w:rFonts w:ascii="Trebuchet MS" w:hAnsi="Trebuchet MS"/>
          <w:sz w:val="20"/>
          <w:szCs w:val="20"/>
          <w:lang w:val="it-IT"/>
        </w:rPr>
      </w:r>
    </w:p>
    <w:p>
      <w:pPr>
        <w:pStyle w:val="Normal"/>
        <w:spacing w:lineRule="auto" w:line="240" w:before="0" w:after="0"/>
        <w:jc w:val="right"/>
        <w:rPr>
          <w:rFonts w:eastAsia="Times New Roman" w:cs="CIDFont+F4"/>
          <w:spacing w:val="0"/>
          <w:lang w:val="it-IT"/>
        </w:rPr>
      </w:pPr>
      <w:r>
        <w:rPr>
          <w:rFonts w:eastAsia="Times New Roman" w:cs="CIDFont+F4"/>
          <w:spacing w:val="0"/>
          <w:lang w:val="it-IT"/>
        </w:rPr>
        <w:t>Allegato A3</w:t>
      </w:r>
    </w:p>
    <w:p>
      <w:pPr>
        <w:pStyle w:val="Normal"/>
        <w:spacing w:lineRule="auto" w:line="240" w:before="0" w:after="0"/>
        <w:jc w:val="center"/>
        <w:rPr>
          <w:rFonts w:eastAsia="Times New Roman" w:cs="CIDFont+F4"/>
          <w:b/>
          <w:bCs/>
          <w:spacing w:val="0"/>
          <w:lang w:val="it-IT"/>
        </w:rPr>
      </w:pPr>
      <w:r>
        <w:rPr>
          <w:rFonts w:eastAsia="Times New Roman" w:cs="CIDFont+F4"/>
          <w:b/>
          <w:bCs/>
          <w:spacing w:val="0"/>
          <w:lang w:val="it-IT"/>
        </w:rPr>
      </w:r>
    </w:p>
    <w:p>
      <w:pPr>
        <w:pStyle w:val="Normal"/>
        <w:spacing w:lineRule="auto" w:line="240" w:before="0" w:after="0"/>
        <w:jc w:val="center"/>
        <w:rPr>
          <w:rFonts w:eastAsia="Times New Roman" w:cs="CIDFont+F4"/>
          <w:b/>
          <w:bCs/>
          <w:spacing w:val="0"/>
          <w:lang w:val="it-IT"/>
        </w:rPr>
      </w:pPr>
      <w:r>
        <w:rPr>
          <w:rFonts w:eastAsia="Times New Roman" w:cs="CIDFont+F4"/>
          <w:b/>
          <w:bCs/>
          <w:spacing w:val="0"/>
          <w:lang w:val="it-IT"/>
        </w:rPr>
        <w:t>INFORMATIVA SUL TRATTAMENTO DEI DATI PERSONALI</w:t>
      </w:r>
    </w:p>
    <w:p>
      <w:pPr>
        <w:pStyle w:val="Normal"/>
        <w:spacing w:lineRule="auto" w:line="240" w:before="0" w:after="0"/>
        <w:jc w:val="center"/>
        <w:rPr>
          <w:rFonts w:eastAsia="Times New Roman" w:cs="CIDFont+F2"/>
          <w:spacing w:val="0"/>
          <w:sz w:val="20"/>
          <w:szCs w:val="20"/>
          <w:lang w:val="it-IT"/>
        </w:rPr>
      </w:pPr>
      <w:r>
        <w:rPr>
          <w:rFonts w:eastAsia="Times New Roman" w:cs="CIDFont+F2"/>
          <w:spacing w:val="0"/>
          <w:sz w:val="20"/>
          <w:szCs w:val="20"/>
          <w:lang w:val="it-IT"/>
        </w:rPr>
        <w:t>(</w:t>
      </w:r>
      <w:r>
        <w:rPr>
          <w:rFonts w:eastAsia="Times New Roman" w:cs="CIDFont+F14"/>
          <w:spacing w:val="0"/>
          <w:sz w:val="20"/>
          <w:szCs w:val="20"/>
          <w:lang w:val="it-IT"/>
        </w:rPr>
        <w:t>ai sensi dell’art. 13, Regolamento 2016/679/UE - GDPR</w:t>
      </w:r>
      <w:r>
        <w:rPr>
          <w:rFonts w:eastAsia="Times New Roman" w:cs="CIDFont+F2"/>
          <w:spacing w:val="0"/>
          <w:sz w:val="20"/>
          <w:szCs w:val="20"/>
          <w:lang w:val="it-IT"/>
        </w:rPr>
        <w:t>)</w:t>
      </w:r>
    </w:p>
    <w:p>
      <w:pPr>
        <w:pStyle w:val="Normal"/>
        <w:spacing w:lineRule="auto" w:line="240" w:before="0" w:after="0"/>
        <w:jc w:val="both"/>
        <w:rPr>
          <w:rFonts w:eastAsia="Times New Roman" w:cs="CIDFont+F2"/>
          <w:spacing w:val="0"/>
          <w:lang w:val="it-IT"/>
        </w:rPr>
      </w:pPr>
      <w:r>
        <w:rPr>
          <w:rFonts w:eastAsia="Times New Roman" w:cs="CIDFont+F2"/>
          <w:spacing w:val="0"/>
          <w:lang w:val="it-IT"/>
        </w:rPr>
      </w:r>
    </w:p>
    <w:p>
      <w:pPr>
        <w:pStyle w:val="Normal"/>
        <w:spacing w:lineRule="auto" w:line="240" w:before="0" w:after="0"/>
        <w:jc w:val="both"/>
        <w:rPr>
          <w:rFonts w:eastAsia="Times New Roman" w:cs="CIDFont+F2"/>
          <w:spacing w:val="0"/>
          <w:lang w:val="it-IT"/>
        </w:rPr>
      </w:pPr>
      <w:r>
        <w:rPr>
          <w:rFonts w:eastAsia="Times New Roman" w:cs="CIDFont+F2"/>
          <w:spacing w:val="0"/>
          <w:lang w:val="it-IT"/>
        </w:rPr>
        <w:t>La Regione Marche in conformità al Regolamento 2016/679/UE (GDPR – General Data Protection Regulation; Regolamento generale sulla protezione dei dati) La informa sulle modalità di trattamento dei dati da Lei forniti.</w:t>
      </w:r>
    </w:p>
    <w:p>
      <w:pPr>
        <w:pStyle w:val="Normal"/>
        <w:spacing w:lineRule="auto" w:line="240" w:before="0" w:after="0"/>
        <w:ind w:right="-45"/>
        <w:jc w:val="both"/>
        <w:rPr>
          <w:rFonts w:eastAsia="Times New Roman"/>
          <w:b/>
          <w:iCs/>
          <w:u w:val="single"/>
          <w:lang w:val="it-IT"/>
        </w:rPr>
      </w:pPr>
      <w:r>
        <w:rPr>
          <w:rFonts w:eastAsia="Times New Roman"/>
          <w:b/>
          <w:iCs/>
          <w:u w:val="single"/>
          <w:lang w:val="it-IT"/>
        </w:rPr>
      </w:r>
    </w:p>
    <w:p>
      <w:pPr>
        <w:pStyle w:val="Normal"/>
        <w:spacing w:lineRule="auto" w:line="240" w:before="0" w:after="0"/>
        <w:ind w:right="-45"/>
        <w:jc w:val="both"/>
        <w:rPr>
          <w:rFonts w:eastAsia="Times New Roman"/>
          <w:iCs/>
          <w:lang w:val="it-IT"/>
        </w:rPr>
      </w:pPr>
      <w:r>
        <w:rPr>
          <w:rFonts w:eastAsia="Times New Roman"/>
          <w:b/>
          <w:iCs/>
          <w:u w:val="single"/>
          <w:lang w:val="it-IT"/>
        </w:rPr>
        <w:t>Il Titolare del trattamento</w:t>
      </w:r>
      <w:r>
        <w:rPr>
          <w:rFonts w:eastAsia="Times New Roman"/>
          <w:iCs/>
          <w:lang w:val="it-IT"/>
        </w:rPr>
        <w:t xml:space="preserve"> dei dati è la Regione Marche - Giunta Regionale, con sede in via Gentile da Fabriano, 9 – 60125 Ancona.</w:t>
      </w:r>
    </w:p>
    <w:p>
      <w:pPr>
        <w:pStyle w:val="Normal"/>
        <w:spacing w:lineRule="auto" w:line="240" w:before="0" w:after="120"/>
        <w:ind w:right="96"/>
        <w:jc w:val="both"/>
        <w:rPr>
          <w:rFonts w:eastAsia="Times New Roman"/>
          <w:iCs/>
          <w:lang w:val="it-IT"/>
        </w:rPr>
      </w:pPr>
      <w:r>
        <w:rPr>
          <w:rFonts w:eastAsia="Times New Roman"/>
          <w:b/>
          <w:iCs/>
          <w:u w:val="single"/>
          <w:lang w:val="it-IT"/>
        </w:rPr>
        <w:t>I Delegati</w:t>
      </w:r>
      <w:r>
        <w:rPr>
          <w:rFonts w:eastAsia="Times New Roman"/>
          <w:b/>
          <w:iCs/>
          <w:lang w:val="it-IT"/>
        </w:rPr>
        <w:t xml:space="preserve"> </w:t>
      </w:r>
      <w:r>
        <w:rPr>
          <w:rFonts w:eastAsia="Times New Roman"/>
          <w:bCs/>
          <w:iCs/>
          <w:lang w:val="it-IT"/>
        </w:rPr>
        <w:t xml:space="preserve">al </w:t>
      </w:r>
      <w:r>
        <w:rPr>
          <w:rFonts w:eastAsia="Times New Roman"/>
          <w:iCs/>
          <w:lang w:val="it-IT"/>
        </w:rPr>
        <w:t>trattamento sono il Dirigente della Direzione “Programmazione integrata risorse comunitarie e nazionali”, Andrea Pellei (</w:t>
      </w:r>
      <w:hyperlink r:id="rId18">
        <w:r>
          <w:rPr>
            <w:rStyle w:val="ListLabel457"/>
            <w:color w:themeColor="hyperlink" w:val="0000FF"/>
            <w:u w:val="single"/>
            <w:lang w:val="it-IT"/>
          </w:rPr>
          <w:t>andrea.pellei@regione.marche.it</w:t>
        </w:r>
      </w:hyperlink>
      <w:r>
        <w:rPr>
          <w:color w:themeColor="hyperlink" w:val="0000FF"/>
          <w:lang w:val="it-IT"/>
        </w:rPr>
        <w:t>)</w:t>
      </w:r>
      <w:r>
        <w:rPr>
          <w:color w:themeColor="text1" w:val="000000"/>
          <w:lang w:val="it-IT"/>
        </w:rPr>
        <w:t xml:space="preserve"> e</w:t>
      </w:r>
      <w:r>
        <w:rPr>
          <w:rFonts w:eastAsia="Times New Roman"/>
          <w:iCs/>
          <w:color w:themeColor="text1" w:val="000000"/>
          <w:lang w:val="it-IT"/>
        </w:rPr>
        <w:t xml:space="preserve"> </w:t>
      </w:r>
      <w:r>
        <w:rPr>
          <w:rFonts w:eastAsia="Times New Roman"/>
          <w:iCs/>
          <w:lang w:val="it-IT"/>
        </w:rPr>
        <w:t>il Dirigente del Settore “Istruzione, Innovazione Sociale e Sport”, Immacolata De Simone (</w:t>
      </w:r>
      <w:hyperlink r:id="rId19">
        <w:r>
          <w:rPr>
            <w:rStyle w:val="Hyperlink"/>
            <w:rFonts w:eastAsia="Times New Roman"/>
            <w:iCs/>
            <w:lang w:val="it-IT"/>
          </w:rPr>
          <w:t>immacolata.desimone</w:t>
        </w:r>
        <w:r>
          <w:rPr>
            <w:rStyle w:val="Hyperlink"/>
            <w:lang w:val="it-IT"/>
          </w:rPr>
          <w:t>@regione.marche.it</w:t>
        </w:r>
      </w:hyperlink>
      <w:r>
        <w:rPr>
          <w:lang w:val="it-IT"/>
        </w:rPr>
        <w:t>).</w:t>
      </w:r>
    </w:p>
    <w:p>
      <w:pPr>
        <w:pStyle w:val="Normal"/>
        <w:spacing w:lineRule="auto" w:line="240" w:before="0" w:after="120"/>
        <w:ind w:right="96"/>
        <w:jc w:val="both"/>
        <w:rPr>
          <w:color w:themeColor="hyperlink" w:val="0000FF"/>
          <w:u w:val="single"/>
          <w:lang w:val="it-IT"/>
        </w:rPr>
      </w:pPr>
      <w:r>
        <w:rPr>
          <w:rFonts w:eastAsia="Times New Roman"/>
          <w:b/>
          <w:iCs/>
          <w:u w:val="single"/>
          <w:lang w:val="it-IT"/>
        </w:rPr>
        <w:t>Il Responsabile della Protezione dei Dati</w:t>
      </w:r>
      <w:r>
        <w:rPr>
          <w:rFonts w:eastAsia="Times New Roman"/>
          <w:iCs/>
          <w:lang w:val="it-IT"/>
        </w:rPr>
        <w:t xml:space="preserve"> ha sede in via Gentile da Fabriano, 9 – 60125 Ancona. La casella di posta elettronica, cui potranno essere indirizzate questioni relative ai trattamenti di dati che la riguardano, è: </w:t>
      </w:r>
      <w:hyperlink r:id="rId20">
        <w:r>
          <w:rPr>
            <w:rStyle w:val="ListLabel459"/>
            <w:color w:themeColor="hyperlink" w:val="0000FF"/>
            <w:u w:val="single"/>
            <w:lang w:val="it-IT"/>
          </w:rPr>
          <w:t>rpd@regione.marche.it</w:t>
        </w:r>
      </w:hyperlink>
    </w:p>
    <w:p>
      <w:pPr>
        <w:pStyle w:val="Normal"/>
        <w:spacing w:lineRule="auto" w:line="240" w:before="0" w:after="120"/>
        <w:jc w:val="both"/>
        <w:rPr>
          <w:lang w:val="it-IT"/>
        </w:rPr>
      </w:pPr>
      <w:r>
        <w:rPr>
          <w:b/>
          <w:bCs/>
          <w:u w:val="single"/>
          <w:lang w:val="it-IT"/>
        </w:rPr>
        <w:t>Finalità</w:t>
      </w:r>
      <w:r>
        <w:rPr>
          <w:lang w:val="it-IT"/>
        </w:rPr>
        <w:t xml:space="preserve"> I dati personali sono trattati per la partecipazione all’intervento nonché per consentire alla Regione, titolare del trattamento, l’adempimento degli obblighi di monitoraggio, valutazione e controllo previsti dal Reg. (UE) n. 2021/1060 e ss.mm.ii. </w:t>
      </w:r>
      <w:r>
        <w:rPr>
          <w:i/>
          <w:iCs/>
          <w:lang w:val="it-IT"/>
        </w:rPr>
        <w:t>(anche con riferimento a quanto espressamente previsto dall’art. 49.5)</w:t>
      </w:r>
      <w:r>
        <w:rPr>
          <w:lang w:val="it-IT"/>
        </w:rPr>
        <w:t xml:space="preserve"> e dal Reg. (UE) n. 2021/1057 e ss.mm.ii., inclusa la misurazione degli indicatori definiti nel Reg. (UE) n. 2021/1057 e nel PR Marche FSE+ 2021/2027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pPr>
        <w:pStyle w:val="Normal"/>
        <w:spacing w:lineRule="auto" w:line="240" w:before="0" w:after="120"/>
        <w:jc w:val="both"/>
        <w:rPr>
          <w:lang w:val="it-IT"/>
        </w:rPr>
      </w:pPr>
      <w:r>
        <w:rPr>
          <w:lang w:val="it-IT"/>
        </w:rPr>
        <w:t xml:space="preserve">Tutti i dati personali di cui l’Amministrazione venga in possesso in relazione al presente Avviso verranno trattati nel rispetto delle previsioni del Regolamento 2016/679/UE. </w:t>
      </w:r>
    </w:p>
    <w:p>
      <w:pPr>
        <w:pStyle w:val="Normal"/>
        <w:spacing w:lineRule="auto" w:line="240" w:before="0" w:after="120"/>
        <w:jc w:val="both"/>
        <w:rPr>
          <w:lang w:val="it-IT"/>
        </w:rPr>
      </w:pPr>
      <w:r>
        <w:rPr>
          <w:lang w:val="it-IT"/>
        </w:rPr>
        <w:t xml:space="preserve">La </w:t>
      </w:r>
      <w:r>
        <w:rPr>
          <w:b/>
          <w:bCs/>
          <w:u w:val="single"/>
          <w:lang w:val="it-IT"/>
        </w:rPr>
        <w:t>base giuridica del trattamento</w:t>
      </w:r>
      <w:r>
        <w:rPr>
          <w:lang w:val="it-IT"/>
        </w:rPr>
        <w:t xml:space="preserve"> (ai sensi degli articoli 6 e 9 del Regolamento 2016/679/UE) è costituita dal Reg. (UE) n. 2021/1060 e ss.mm.ii. e dal Reg. (UE) n. 2021/1057 e ss.mm.i.</w:t>
      </w:r>
    </w:p>
    <w:p>
      <w:pPr>
        <w:pStyle w:val="Normal"/>
        <w:spacing w:lineRule="auto" w:line="240"/>
        <w:jc w:val="both"/>
        <w:rPr>
          <w:lang w:val="it-IT"/>
        </w:rPr>
      </w:pPr>
      <w:r>
        <w:rPr>
          <w:b/>
          <w:bCs/>
          <w:u w:val="single"/>
          <w:lang w:val="it-IT"/>
        </w:rPr>
        <w:t>Comunicazione dei dati</w:t>
      </w:r>
      <w:r>
        <w:rPr>
          <w:lang w:val="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Pr>
          <w:i/>
          <w:iCs/>
          <w:lang w:val="it-IT"/>
        </w:rPr>
        <w:t>(es.: MEF-IGRUE, Anpal)</w:t>
      </w:r>
      <w:r>
        <w:rPr>
          <w:lang w:val="it-IT"/>
        </w:rPr>
        <w:t xml:space="preserve"> e alle altre Autorità di controllo </w:t>
      </w:r>
      <w:r>
        <w:rPr>
          <w:i/>
          <w:iCs/>
          <w:lang w:val="it-IT"/>
        </w:rPr>
        <w:t>(es.: Corte dei Conti, Guardia di finanza</w:t>
      </w:r>
      <w:r>
        <w:rPr>
          <w:lang w:val="it-IT"/>
        </w:rPr>
        <w:t xml:space="preserve">) per l’espletamento delle loro funzioni istituzionali. Il trasferimento all'estero dei dati nei paesi extra UE non è previsto e non viene effettuato. </w:t>
      </w:r>
    </w:p>
    <w:p>
      <w:pPr>
        <w:pStyle w:val="Normal"/>
        <w:spacing w:lineRule="auto" w:line="240" w:before="0" w:after="120"/>
        <w:jc w:val="both"/>
        <w:rPr>
          <w:lang w:val="it-IT"/>
        </w:rPr>
      </w:pPr>
      <w:r>
        <w:rPr>
          <w:b/>
          <w:bCs/>
          <w:u w:val="single"/>
          <w:lang w:val="it-IT"/>
        </w:rPr>
        <w:t>Periodo di conservazione</w:t>
      </w:r>
      <w:r>
        <w:rPr>
          <w:lang w:val="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pPr>
        <w:pStyle w:val="Normal"/>
        <w:spacing w:lineRule="auto" w:line="240" w:before="0" w:after="120"/>
        <w:jc w:val="both"/>
        <w:rPr>
          <w:lang w:val="it-IT"/>
        </w:rPr>
      </w:pPr>
      <w:r>
        <w:rPr>
          <w:b/>
          <w:bCs/>
          <w:u w:val="single"/>
          <w:lang w:val="it-IT"/>
        </w:rPr>
        <w:t>Diritti</w:t>
      </w:r>
      <w:r>
        <w:rPr>
          <w:lang w:val="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pPr>
        <w:pStyle w:val="Normal"/>
        <w:spacing w:lineRule="auto" w:line="240" w:before="0" w:after="0"/>
        <w:rPr>
          <w:rFonts w:eastAsia="Times New Roman" w:cs="CIDFont+F2"/>
          <w:spacing w:val="0"/>
          <w:lang w:val="it-IT"/>
        </w:rPr>
      </w:pPr>
      <w:r>
        <w:rPr>
          <w:rFonts w:eastAsia="Times New Roman" w:cs="CIDFont+F2"/>
          <w:spacing w:val="0"/>
          <w:lang w:val="it-IT"/>
        </w:rPr>
        <w:t>Dichiaro di aver ricevuto e preso visione della presente informativa.</w:t>
        <w:tab/>
        <w:tab/>
        <w:tab/>
        <w:tab/>
        <w:tab/>
        <w:tab/>
        <w:tab/>
        <w:tab/>
        <w:tab/>
        <w:tab/>
        <w:t xml:space="preserve">                                                                   </w:t>
        <w:tab/>
      </w:r>
    </w:p>
    <w:p>
      <w:pPr>
        <w:pStyle w:val="Normal"/>
        <w:spacing w:lineRule="auto" w:line="240" w:before="0" w:after="0"/>
        <w:ind w:left="5760"/>
        <w:jc w:val="center"/>
        <w:rPr>
          <w:rFonts w:eastAsia="Times New Roman" w:cs="CIDFont+F2"/>
          <w:spacing w:val="0"/>
          <w:lang w:val="it-IT"/>
        </w:rPr>
      </w:pPr>
      <w:r>
        <w:rPr>
          <w:rFonts w:eastAsia="Times New Roman" w:cs="CIDFont+F2"/>
          <w:spacing w:val="0"/>
          <w:lang w:val="it-IT"/>
        </w:rPr>
        <w:t>Firma</w:t>
      </w:r>
    </w:p>
    <w:p>
      <w:pPr>
        <w:pStyle w:val="Normal"/>
        <w:jc w:val="both"/>
        <w:rPr>
          <w:rFonts w:eastAsia="Times New Roman" w:cs="CIDFont+F2"/>
          <w:spacing w:val="0"/>
          <w:lang w:val="it-IT"/>
        </w:rPr>
      </w:pPr>
      <w:r>
        <w:rPr>
          <w:rFonts w:eastAsia="Times New Roman" w:cs="CIDFont+F2"/>
          <w:spacing w:val="0"/>
          <w:lang w:val="it-IT"/>
        </w:rPr>
        <w:tab/>
        <w:tab/>
        <w:tab/>
        <w:tab/>
        <w:tab/>
        <w:tab/>
        <w:tab/>
        <w:tab/>
        <w:t xml:space="preserve">   _______________________________</w:t>
        <w:softHyphen/>
        <w:softHyphen/>
        <w:t>____</w:t>
      </w:r>
    </w:p>
    <w:p>
      <w:pPr>
        <w:pStyle w:val="Normal"/>
        <w:spacing w:before="0" w:after="160"/>
        <w:ind w:left="5954"/>
        <w:jc w:val="both"/>
        <w:rPr>
          <w:rFonts w:eastAsia="Times New Roman" w:cs="Times New Roman"/>
          <w:i/>
          <w:i/>
          <w:iCs/>
          <w:spacing w:val="0"/>
          <w:sz w:val="14"/>
          <w:szCs w:val="14"/>
          <w:lang w:val="it-IT"/>
        </w:rPr>
      </w:pPr>
      <w:bookmarkStart w:id="23" w:name="_Hlk149639333"/>
      <w:r>
        <w:rPr>
          <w:rFonts w:eastAsia="Times New Roman" w:cs="CIDFont+F2"/>
          <w:i/>
          <w:iCs/>
          <w:spacing w:val="0"/>
          <w:sz w:val="14"/>
          <w:szCs w:val="14"/>
          <w:lang w:val="it-IT"/>
        </w:rPr>
        <w:t>Firma autografa sostituita, a mezzo firma digitale, ai sensi e per gli effetti dell’art. 24 del D.L. n. 82/2005</w:t>
      </w:r>
      <w:bookmarkEnd w:id="23"/>
    </w:p>
    <w:sectPr>
      <w:footerReference w:type="even" r:id="rId21"/>
      <w:footerReference w:type="default" r:id="rId22"/>
      <w:footerReference w:type="first" r:id="rId23"/>
      <w:type w:val="nextPage"/>
      <w:pgSz w:w="11906" w:h="16838"/>
      <w:pgMar w:left="760" w:right="900" w:gutter="0" w:header="0" w:top="1600" w:footer="274" w:bottom="4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Cambria">
    <w:charset w:val="00"/>
    <w:family w:val="roman"/>
    <w:pitch w:val="variable"/>
  </w:font>
  <w:font w:name="Segoe UI">
    <w:charset w:val="00"/>
    <w:family w:val="roman"/>
    <w:pitch w:val="variable"/>
  </w:font>
  <w:font w:name="Trebuchet MS">
    <w:charset w:val="00"/>
    <w:family w:val="roman"/>
    <w:pitch w:val="variable"/>
  </w:font>
  <w:font w:name="Liberation Sans">
    <w:altName w:val="Arial"/>
    <w:charset w:val="00"/>
    <w:family w:val="swiss"/>
    <w:pitch w:val="variable"/>
  </w:font>
  <w:font w:name="Verdana">
    <w:charset w:val="00"/>
    <w:family w:val="roman"/>
    <w:pitch w:val="variable"/>
  </w:font>
  <w:font w:name="Calibri">
    <w:charset w:val="00"/>
    <w:family w:val="roman"/>
    <w:pitch w:val="variable"/>
  </w:font>
  <w:font w:name="Futura Std Light">
    <w:charset w:val="00"/>
    <w:family w:val="roman"/>
    <w:pitch w:val="variable"/>
  </w:font>
  <w:font w:name="Arial">
    <w:charset w:val="00"/>
    <w:family w:val="roman"/>
    <w:pitch w:val="variable"/>
  </w:font>
  <w:font w:name="Calibri Light">
    <w:charset w:val="00"/>
    <w:family w:val="roman"/>
    <w:pitch w:val="variable"/>
  </w:font>
  <w:font w:name="Symbol">
    <w:charset w:val="02"/>
    <w:family w:val="auto"/>
    <w:pitch w:val="default"/>
  </w:font>
  <w:font w:name="Trebuchet MS">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Helvetica">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3322650"/>
    </w:sdtPr>
    <w:sdtContent>
      <w:p>
        <w:pPr>
          <w:pStyle w:val="Footer"/>
          <w:jc w:val="right"/>
          <w:rPr/>
        </w:pPr>
        <w:r>
          <w:rPr/>
          <w:fldChar w:fldCharType="begin"/>
        </w:r>
        <w:r>
          <w:rPr/>
          <w:instrText xml:space="preserve"> PAGE </w:instrText>
        </w:r>
        <w:r>
          <w:rPr/>
          <w:fldChar w:fldCharType="separate"/>
        </w:r>
        <w:r>
          <w:rPr/>
          <w:t>21</w:t>
        </w:r>
        <w:r>
          <w:rPr/>
          <w:fldChar w:fldCharType="end"/>
        </w:r>
      </w:p>
    </w:sdtContent>
  </w:sdt>
  <w:p>
    <w:pPr>
      <w:pStyle w:val="Normal"/>
      <w:spacing w:lineRule="auto" w:line="12" w:before="0" w:after="160"/>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3322650"/>
    </w:sdtPr>
    <w:sdtContent>
      <w:p>
        <w:pPr>
          <w:pStyle w:val="Footer"/>
          <w:jc w:val="right"/>
          <w:rPr/>
        </w:pPr>
        <w:r>
          <w:rPr/>
          <w:fldChar w:fldCharType="begin"/>
        </w:r>
        <w:r>
          <w:rPr/>
          <w:instrText xml:space="preserve"> PAGE </w:instrText>
        </w:r>
        <w:r>
          <w:rPr/>
          <w:fldChar w:fldCharType="separate"/>
        </w:r>
        <w:r>
          <w:rPr/>
          <w:t>21</w:t>
        </w:r>
        <w:r>
          <w:rPr/>
          <w:fldChar w:fldCharType="end"/>
        </w:r>
      </w:p>
    </w:sdtContent>
  </w:sdt>
  <w:p>
    <w:pPr>
      <w:pStyle w:val="Normal"/>
      <w:spacing w:lineRule="auto" w:line="12" w:before="0" w:after="160"/>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840" w:hanging="360"/>
      </w:pPr>
      <w:rPr>
        <w:sz w:val="22"/>
        <w:spacing w:val="-1"/>
        <w:szCs w:val="22"/>
        <w:rFonts w:ascii="Helvetica" w:hAnsi="Helvetica" w:eastAsia="Trebuchet MS" w:cs="Helvetica"/>
      </w:rPr>
    </w:lvl>
    <w:lvl w:ilvl="1">
      <w:start w:val="1"/>
      <w:numFmt w:val="bullet"/>
      <w:lvlText w:val=""/>
      <w:lvlJc w:val="left"/>
      <w:pPr>
        <w:tabs>
          <w:tab w:val="num" w:pos="0"/>
        </w:tabs>
        <w:ind w:left="1768" w:hanging="360"/>
      </w:pPr>
      <w:rPr>
        <w:rFonts w:ascii="Symbol" w:hAnsi="Symbol" w:cs="Symbol" w:hint="default"/>
      </w:rPr>
    </w:lvl>
    <w:lvl w:ilvl="2">
      <w:start w:val="1"/>
      <w:numFmt w:val="bullet"/>
      <w:lvlText w:val=""/>
      <w:lvlJc w:val="left"/>
      <w:pPr>
        <w:tabs>
          <w:tab w:val="num" w:pos="0"/>
        </w:tabs>
        <w:ind w:left="2696" w:hanging="360"/>
      </w:pPr>
      <w:rPr>
        <w:rFonts w:ascii="Symbol" w:hAnsi="Symbol" w:cs="Symbol" w:hint="default"/>
      </w:rPr>
    </w:lvl>
    <w:lvl w:ilvl="3">
      <w:start w:val="1"/>
      <w:numFmt w:val="bullet"/>
      <w:lvlText w:val=""/>
      <w:lvlJc w:val="left"/>
      <w:pPr>
        <w:tabs>
          <w:tab w:val="num" w:pos="0"/>
        </w:tabs>
        <w:ind w:left="3624" w:hanging="360"/>
      </w:pPr>
      <w:rPr>
        <w:rFonts w:ascii="Symbol" w:hAnsi="Symbol" w:cs="Symbol" w:hint="default"/>
      </w:rPr>
    </w:lvl>
    <w:lvl w:ilvl="4">
      <w:start w:val="1"/>
      <w:numFmt w:val="bullet"/>
      <w:lvlText w:val=""/>
      <w:lvlJc w:val="left"/>
      <w:pPr>
        <w:tabs>
          <w:tab w:val="num" w:pos="0"/>
        </w:tabs>
        <w:ind w:left="4552" w:hanging="360"/>
      </w:pPr>
      <w:rPr>
        <w:rFonts w:ascii="Symbol" w:hAnsi="Symbol" w:cs="Symbol" w:hint="default"/>
      </w:rPr>
    </w:lvl>
    <w:lvl w:ilvl="5">
      <w:start w:val="1"/>
      <w:numFmt w:val="bullet"/>
      <w:lvlText w:val=""/>
      <w:lvlJc w:val="left"/>
      <w:pPr>
        <w:tabs>
          <w:tab w:val="num" w:pos="0"/>
        </w:tabs>
        <w:ind w:left="5480" w:hanging="360"/>
      </w:pPr>
      <w:rPr>
        <w:rFonts w:ascii="Symbol" w:hAnsi="Symbol" w:cs="Symbol" w:hint="default"/>
      </w:rPr>
    </w:lvl>
    <w:lvl w:ilvl="6">
      <w:start w:val="1"/>
      <w:numFmt w:val="bullet"/>
      <w:lvlText w:val=""/>
      <w:lvlJc w:val="left"/>
      <w:pPr>
        <w:tabs>
          <w:tab w:val="num" w:pos="0"/>
        </w:tabs>
        <w:ind w:left="6408" w:hanging="360"/>
      </w:pPr>
      <w:rPr>
        <w:rFonts w:ascii="Symbol" w:hAnsi="Symbol" w:cs="Symbol" w:hint="default"/>
      </w:rPr>
    </w:lvl>
    <w:lvl w:ilvl="7">
      <w:start w:val="1"/>
      <w:numFmt w:val="bullet"/>
      <w:lvlText w:val=""/>
      <w:lvlJc w:val="left"/>
      <w:pPr>
        <w:tabs>
          <w:tab w:val="num" w:pos="0"/>
        </w:tabs>
        <w:ind w:left="7336" w:hanging="360"/>
      </w:pPr>
      <w:rPr>
        <w:rFonts w:ascii="Symbol" w:hAnsi="Symbol" w:cs="Symbol" w:hint="default"/>
      </w:rPr>
    </w:lvl>
    <w:lvl w:ilvl="8">
      <w:start w:val="1"/>
      <w:numFmt w:val="bullet"/>
      <w:lvlText w:val=""/>
      <w:lvlJc w:val="left"/>
      <w:pPr>
        <w:tabs>
          <w:tab w:val="num" w:pos="0"/>
        </w:tabs>
        <w:ind w:left="8264" w:hanging="360"/>
      </w:pPr>
      <w:rPr>
        <w:rFonts w:ascii="Symbol" w:hAnsi="Symbol" w:cs="Symbol" w:hint="default"/>
      </w:rPr>
    </w:lvl>
  </w:abstractNum>
  <w:abstractNum w:abstractNumId="2">
    <w:lvl w:ilvl="0">
      <w:start w:val="1"/>
      <w:numFmt w:val="decimal"/>
      <w:lvlText w:val="%1."/>
      <w:lvlJc w:val="left"/>
      <w:pPr>
        <w:tabs>
          <w:tab w:val="num" w:pos="0"/>
        </w:tabs>
        <w:ind w:left="390" w:hanging="211"/>
      </w:pPr>
      <w:rPr>
        <w:sz w:val="22"/>
        <w:u w:val="thick" w:color="000000"/>
        <w:b/>
        <w:szCs w:val="22"/>
        <w:rFonts w:ascii="Trebuchet MS" w:hAnsi="Trebuchet MS"/>
      </w:rPr>
    </w:lvl>
    <w:lvl w:ilvl="1">
      <w:start w:val="1"/>
      <w:numFmt w:val="bullet"/>
      <w:lvlText w:val="-"/>
      <w:lvlJc w:val="left"/>
      <w:pPr>
        <w:tabs>
          <w:tab w:val="num" w:pos="0"/>
        </w:tabs>
        <w:ind w:left="1260" w:hanging="360"/>
      </w:pPr>
      <w:rPr>
        <w:rFonts w:ascii="Trebuchet MS" w:hAnsi="Trebuchet MS" w:cs="Trebuchet MS" w:hint="default"/>
        <w:sz w:val="22"/>
        <w:szCs w:val="22"/>
      </w:rPr>
    </w:lvl>
    <w:lvl w:ilvl="2">
      <w:start w:val="1"/>
      <w:numFmt w:val="bullet"/>
      <w:lvlText w:val=""/>
      <w:lvlJc w:val="left"/>
      <w:pPr>
        <w:tabs>
          <w:tab w:val="num" w:pos="0"/>
        </w:tabs>
        <w:ind w:left="840" w:hanging="360"/>
      </w:pPr>
      <w:rPr>
        <w:rFonts w:ascii="Symbol" w:hAnsi="Symbol" w:cs="Symbol" w:hint="default"/>
      </w:rPr>
    </w:lvl>
    <w:lvl w:ilvl="3">
      <w:start w:val="1"/>
      <w:numFmt w:val="bullet"/>
      <w:lvlText w:val=""/>
      <w:lvlJc w:val="left"/>
      <w:pPr>
        <w:tabs>
          <w:tab w:val="num" w:pos="0"/>
        </w:tabs>
        <w:ind w:left="1260" w:hanging="360"/>
      </w:pPr>
      <w:rPr>
        <w:rFonts w:ascii="Symbol" w:hAnsi="Symbol" w:cs="Symbol" w:hint="default"/>
      </w:rPr>
    </w:lvl>
    <w:lvl w:ilvl="4">
      <w:start w:val="1"/>
      <w:numFmt w:val="bullet"/>
      <w:lvlText w:val=""/>
      <w:lvlJc w:val="left"/>
      <w:pPr>
        <w:tabs>
          <w:tab w:val="num" w:pos="0"/>
        </w:tabs>
        <w:ind w:left="2522" w:hanging="360"/>
      </w:pPr>
      <w:rPr>
        <w:rFonts w:ascii="Symbol" w:hAnsi="Symbol" w:cs="Symbol" w:hint="default"/>
      </w:rPr>
    </w:lvl>
    <w:lvl w:ilvl="5">
      <w:start w:val="1"/>
      <w:numFmt w:val="bullet"/>
      <w:lvlText w:val=""/>
      <w:lvlJc w:val="left"/>
      <w:pPr>
        <w:tabs>
          <w:tab w:val="num" w:pos="0"/>
        </w:tabs>
        <w:ind w:left="3785" w:hanging="360"/>
      </w:pPr>
      <w:rPr>
        <w:rFonts w:ascii="Symbol" w:hAnsi="Symbol" w:cs="Symbol" w:hint="default"/>
      </w:rPr>
    </w:lvl>
    <w:lvl w:ilvl="6">
      <w:start w:val="1"/>
      <w:numFmt w:val="bullet"/>
      <w:lvlText w:val=""/>
      <w:lvlJc w:val="left"/>
      <w:pPr>
        <w:tabs>
          <w:tab w:val="num" w:pos="0"/>
        </w:tabs>
        <w:ind w:left="5048" w:hanging="360"/>
      </w:pPr>
      <w:rPr>
        <w:rFonts w:ascii="Symbol" w:hAnsi="Symbol" w:cs="Symbol" w:hint="default"/>
      </w:rPr>
    </w:lvl>
    <w:lvl w:ilvl="7">
      <w:start w:val="1"/>
      <w:numFmt w:val="bullet"/>
      <w:lvlText w:val=""/>
      <w:lvlJc w:val="left"/>
      <w:pPr>
        <w:tabs>
          <w:tab w:val="num" w:pos="0"/>
        </w:tabs>
        <w:ind w:left="6311" w:hanging="360"/>
      </w:pPr>
      <w:rPr>
        <w:rFonts w:ascii="Symbol" w:hAnsi="Symbol" w:cs="Symbol" w:hint="default"/>
      </w:rPr>
    </w:lvl>
    <w:lvl w:ilvl="8">
      <w:start w:val="1"/>
      <w:numFmt w:val="bullet"/>
      <w:lvlText w:val=""/>
      <w:lvlJc w:val="left"/>
      <w:pPr>
        <w:tabs>
          <w:tab w:val="num" w:pos="0"/>
        </w:tabs>
        <w:ind w:left="7574" w:hanging="360"/>
      </w:pPr>
      <w:rPr>
        <w:rFonts w:ascii="Symbol" w:hAnsi="Symbol" w:cs="Symbol" w:hint="default"/>
      </w:rPr>
    </w:lvl>
  </w:abstractNum>
  <w:abstractNum w:abstractNumId="3">
    <w:lvl w:ilvl="0">
      <w:start w:val="14"/>
      <w:numFmt w:val="lowerLetter"/>
      <w:lvlText w:val="%1."/>
      <w:lvlJc w:val="left"/>
      <w:pPr>
        <w:tabs>
          <w:tab w:val="num" w:pos="0"/>
        </w:tabs>
        <w:ind w:left="398" w:hanging="279"/>
      </w:pPr>
      <w:rPr>
        <w:sz w:val="22"/>
        <w:spacing w:val="-1"/>
        <w:b/>
        <w:szCs w:val="22"/>
        <w:bCs/>
        <w:rFonts w:ascii="Trebuchet MS" w:hAnsi="Trebuchet MS" w:eastAsia="Trebuchet MS"/>
      </w:rPr>
    </w:lvl>
    <w:lvl w:ilvl="1">
      <w:start w:val="1"/>
      <w:numFmt w:val="bullet"/>
      <w:lvlText w:val=""/>
      <w:lvlJc w:val="left"/>
      <w:pPr>
        <w:tabs>
          <w:tab w:val="num" w:pos="0"/>
        </w:tabs>
        <w:ind w:left="840" w:hanging="360"/>
      </w:pPr>
      <w:rPr>
        <w:rFonts w:ascii="Symbol" w:hAnsi="Symbol" w:cs="Symbol" w:hint="default"/>
        <w:sz w:val="22"/>
        <w:szCs w:val="22"/>
        <w:w w:val="55"/>
      </w:rPr>
    </w:lvl>
    <w:lvl w:ilvl="2">
      <w:start w:val="1"/>
      <w:numFmt w:val="bullet"/>
      <w:lvlText w:val=""/>
      <w:lvlJc w:val="left"/>
      <w:pPr>
        <w:tabs>
          <w:tab w:val="num" w:pos="0"/>
        </w:tabs>
        <w:ind w:left="1868" w:hanging="360"/>
      </w:pPr>
      <w:rPr>
        <w:rFonts w:ascii="Symbol" w:hAnsi="Symbol" w:cs="Symbol" w:hint="default"/>
      </w:rPr>
    </w:lvl>
    <w:lvl w:ilvl="3">
      <w:start w:val="1"/>
      <w:numFmt w:val="bullet"/>
      <w:lvlText w:val=""/>
      <w:lvlJc w:val="left"/>
      <w:pPr>
        <w:tabs>
          <w:tab w:val="num" w:pos="0"/>
        </w:tabs>
        <w:ind w:left="2897" w:hanging="360"/>
      </w:pPr>
      <w:rPr>
        <w:rFonts w:ascii="Symbol" w:hAnsi="Symbol" w:cs="Symbol" w:hint="default"/>
      </w:rPr>
    </w:lvl>
    <w:lvl w:ilvl="4">
      <w:start w:val="1"/>
      <w:numFmt w:val="bullet"/>
      <w:lvlText w:val=""/>
      <w:lvlJc w:val="left"/>
      <w:pPr>
        <w:tabs>
          <w:tab w:val="num" w:pos="0"/>
        </w:tabs>
        <w:ind w:left="3926" w:hanging="360"/>
      </w:pPr>
      <w:rPr>
        <w:rFonts w:ascii="Symbol" w:hAnsi="Symbol" w:cs="Symbol" w:hint="default"/>
      </w:rPr>
    </w:lvl>
    <w:lvl w:ilvl="5">
      <w:start w:val="1"/>
      <w:numFmt w:val="bullet"/>
      <w:lvlText w:val=""/>
      <w:lvlJc w:val="left"/>
      <w:pPr>
        <w:tabs>
          <w:tab w:val="num" w:pos="0"/>
        </w:tabs>
        <w:ind w:left="4955" w:hanging="360"/>
      </w:pPr>
      <w:rPr>
        <w:rFonts w:ascii="Symbol" w:hAnsi="Symbol" w:cs="Symbol" w:hint="default"/>
      </w:rPr>
    </w:lvl>
    <w:lvl w:ilvl="6">
      <w:start w:val="1"/>
      <w:numFmt w:val="bullet"/>
      <w:lvlText w:val=""/>
      <w:lvlJc w:val="left"/>
      <w:pPr>
        <w:tabs>
          <w:tab w:val="num" w:pos="0"/>
        </w:tabs>
        <w:ind w:left="5984" w:hanging="360"/>
      </w:pPr>
      <w:rPr>
        <w:rFonts w:ascii="Symbol" w:hAnsi="Symbol" w:cs="Symbol" w:hint="default"/>
      </w:rPr>
    </w:lvl>
    <w:lvl w:ilvl="7">
      <w:start w:val="1"/>
      <w:numFmt w:val="bullet"/>
      <w:lvlText w:val=""/>
      <w:lvlJc w:val="left"/>
      <w:pPr>
        <w:tabs>
          <w:tab w:val="num" w:pos="0"/>
        </w:tabs>
        <w:ind w:left="7013" w:hanging="360"/>
      </w:pPr>
      <w:rPr>
        <w:rFonts w:ascii="Symbol" w:hAnsi="Symbol" w:cs="Symbol" w:hint="default"/>
      </w:rPr>
    </w:lvl>
    <w:lvl w:ilvl="8">
      <w:start w:val="1"/>
      <w:numFmt w:val="bullet"/>
      <w:lvlText w:val=""/>
      <w:lvlJc w:val="left"/>
      <w:pPr>
        <w:tabs>
          <w:tab w:val="num" w:pos="0"/>
        </w:tabs>
        <w:ind w:left="8042" w:hanging="360"/>
      </w:pPr>
      <w:rPr>
        <w:rFonts w:ascii="Symbol" w:hAnsi="Symbol" w:cs="Symbol" w:hint="default"/>
      </w:rPr>
    </w:lvl>
  </w:abstractNum>
  <w:abstractNum w:abstractNumId="4">
    <w:lvl w:ilvl="0">
      <w:start w:val="1"/>
      <w:numFmt w:val="decimal"/>
      <w:lvlText w:val="%1."/>
      <w:lvlJc w:val="left"/>
      <w:pPr>
        <w:tabs>
          <w:tab w:val="num" w:pos="0"/>
        </w:tabs>
        <w:ind w:left="840" w:hanging="360"/>
      </w:pPr>
      <w:rPr>
        <w:sz w:val="22"/>
        <w:spacing w:val="-1"/>
        <w:b w:val="false"/>
        <w:szCs w:val="22"/>
        <w:rFonts w:ascii="Trebuchet MS" w:hAnsi="Trebuchet MS" w:eastAsia="Trebuchet MS"/>
      </w:rPr>
    </w:lvl>
    <w:lvl w:ilvl="1">
      <w:start w:val="1"/>
      <w:numFmt w:val="bullet"/>
      <w:lvlText w:val=""/>
      <w:lvlJc w:val="left"/>
      <w:pPr>
        <w:tabs>
          <w:tab w:val="num" w:pos="0"/>
        </w:tabs>
        <w:ind w:left="1766" w:hanging="360"/>
      </w:pPr>
      <w:rPr>
        <w:rFonts w:ascii="Symbol" w:hAnsi="Symbol" w:cs="Symbol" w:hint="default"/>
      </w:rPr>
    </w:lvl>
    <w:lvl w:ilvl="2">
      <w:start w:val="1"/>
      <w:numFmt w:val="bullet"/>
      <w:lvlText w:val=""/>
      <w:lvlJc w:val="left"/>
      <w:pPr>
        <w:tabs>
          <w:tab w:val="num" w:pos="0"/>
        </w:tabs>
        <w:ind w:left="2692" w:hanging="360"/>
      </w:pPr>
      <w:rPr>
        <w:rFonts w:ascii="Symbol" w:hAnsi="Symbol" w:cs="Symbol" w:hint="default"/>
      </w:rPr>
    </w:lvl>
    <w:lvl w:ilvl="3">
      <w:start w:val="1"/>
      <w:numFmt w:val="bullet"/>
      <w:lvlText w:val=""/>
      <w:lvlJc w:val="left"/>
      <w:pPr>
        <w:tabs>
          <w:tab w:val="num" w:pos="0"/>
        </w:tabs>
        <w:ind w:left="3618" w:hanging="360"/>
      </w:pPr>
      <w:rPr>
        <w:rFonts w:ascii="Symbol" w:hAnsi="Symbol" w:cs="Symbol" w:hint="default"/>
      </w:rPr>
    </w:lvl>
    <w:lvl w:ilvl="4">
      <w:start w:val="1"/>
      <w:numFmt w:val="bullet"/>
      <w:lvlText w:val=""/>
      <w:lvlJc w:val="left"/>
      <w:pPr>
        <w:tabs>
          <w:tab w:val="num" w:pos="0"/>
        </w:tabs>
        <w:ind w:left="4544" w:hanging="360"/>
      </w:pPr>
      <w:rPr>
        <w:rFonts w:ascii="Symbol" w:hAnsi="Symbol" w:cs="Symbol" w:hint="default"/>
      </w:rPr>
    </w:lvl>
    <w:lvl w:ilvl="5">
      <w:start w:val="1"/>
      <w:numFmt w:val="bullet"/>
      <w:lvlText w:val=""/>
      <w:lvlJc w:val="left"/>
      <w:pPr>
        <w:tabs>
          <w:tab w:val="num" w:pos="0"/>
        </w:tabs>
        <w:ind w:left="5470" w:hanging="360"/>
      </w:pPr>
      <w:rPr>
        <w:rFonts w:ascii="Symbol" w:hAnsi="Symbol" w:cs="Symbol" w:hint="default"/>
      </w:rPr>
    </w:lvl>
    <w:lvl w:ilvl="6">
      <w:start w:val="1"/>
      <w:numFmt w:val="bullet"/>
      <w:lvlText w:val=""/>
      <w:lvlJc w:val="left"/>
      <w:pPr>
        <w:tabs>
          <w:tab w:val="num" w:pos="0"/>
        </w:tabs>
        <w:ind w:left="6396" w:hanging="360"/>
      </w:pPr>
      <w:rPr>
        <w:rFonts w:ascii="Symbol" w:hAnsi="Symbol" w:cs="Symbol" w:hint="default"/>
      </w:rPr>
    </w:lvl>
    <w:lvl w:ilvl="7">
      <w:start w:val="1"/>
      <w:numFmt w:val="bullet"/>
      <w:lvlText w:val=""/>
      <w:lvlJc w:val="left"/>
      <w:pPr>
        <w:tabs>
          <w:tab w:val="num" w:pos="0"/>
        </w:tabs>
        <w:ind w:left="7322" w:hanging="360"/>
      </w:pPr>
      <w:rPr>
        <w:rFonts w:ascii="Symbol" w:hAnsi="Symbol" w:cs="Symbol" w:hint="default"/>
      </w:rPr>
    </w:lvl>
    <w:lvl w:ilvl="8">
      <w:start w:val="1"/>
      <w:numFmt w:val="bullet"/>
      <w:lvlText w:val=""/>
      <w:lvlJc w:val="left"/>
      <w:pPr>
        <w:tabs>
          <w:tab w:val="num" w:pos="0"/>
        </w:tabs>
        <w:ind w:left="8248" w:hanging="360"/>
      </w:pPr>
      <w:rPr>
        <w:rFonts w:ascii="Symbol" w:hAnsi="Symbol" w:cs="Symbol" w:hint="default"/>
      </w:rPr>
    </w:lvl>
  </w:abstractNum>
  <w:abstractNum w:abstractNumId="5">
    <w:lvl w:ilvl="0">
      <w:start w:val="1"/>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decimal"/>
      <w:lvlText w:val="%1)"/>
      <w:lvlJc w:val="left"/>
      <w:pPr>
        <w:tabs>
          <w:tab w:val="num" w:pos="0"/>
        </w:tabs>
        <w:ind w:left="520" w:hanging="300"/>
      </w:pPr>
      <w:rPr>
        <w:sz w:val="22"/>
        <w:spacing w:val="-1"/>
        <w:szCs w:val="22"/>
        <w:rFonts w:ascii="Trebuchet MS" w:hAnsi="Trebuchet MS" w:eastAsia="Trebuchet MS"/>
      </w:rPr>
    </w:lvl>
    <w:lvl w:ilvl="1">
      <w:start w:val="1"/>
      <w:numFmt w:val="bullet"/>
      <w:lvlText w:val=""/>
      <w:lvlJc w:val="left"/>
      <w:pPr>
        <w:tabs>
          <w:tab w:val="num" w:pos="0"/>
        </w:tabs>
        <w:ind w:left="1478" w:hanging="300"/>
      </w:pPr>
      <w:rPr>
        <w:rFonts w:ascii="Symbol" w:hAnsi="Symbol" w:cs="Symbol" w:hint="default"/>
      </w:rPr>
    </w:lvl>
    <w:lvl w:ilvl="2">
      <w:start w:val="1"/>
      <w:numFmt w:val="bullet"/>
      <w:lvlText w:val=""/>
      <w:lvlJc w:val="left"/>
      <w:pPr>
        <w:tabs>
          <w:tab w:val="num" w:pos="0"/>
        </w:tabs>
        <w:ind w:left="2436" w:hanging="300"/>
      </w:pPr>
      <w:rPr>
        <w:rFonts w:ascii="Symbol" w:hAnsi="Symbol" w:cs="Symbol" w:hint="default"/>
      </w:rPr>
    </w:lvl>
    <w:lvl w:ilvl="3">
      <w:start w:val="1"/>
      <w:numFmt w:val="bullet"/>
      <w:lvlText w:val=""/>
      <w:lvlJc w:val="left"/>
      <w:pPr>
        <w:tabs>
          <w:tab w:val="num" w:pos="0"/>
        </w:tabs>
        <w:ind w:left="3394" w:hanging="300"/>
      </w:pPr>
      <w:rPr>
        <w:rFonts w:ascii="Symbol" w:hAnsi="Symbol" w:cs="Symbol" w:hint="default"/>
      </w:rPr>
    </w:lvl>
    <w:lvl w:ilvl="4">
      <w:start w:val="1"/>
      <w:numFmt w:val="bullet"/>
      <w:lvlText w:val=""/>
      <w:lvlJc w:val="left"/>
      <w:pPr>
        <w:tabs>
          <w:tab w:val="num" w:pos="0"/>
        </w:tabs>
        <w:ind w:left="4352" w:hanging="300"/>
      </w:pPr>
      <w:rPr>
        <w:rFonts w:ascii="Symbol" w:hAnsi="Symbol" w:cs="Symbol" w:hint="default"/>
      </w:rPr>
    </w:lvl>
    <w:lvl w:ilvl="5">
      <w:start w:val="1"/>
      <w:numFmt w:val="bullet"/>
      <w:lvlText w:val=""/>
      <w:lvlJc w:val="left"/>
      <w:pPr>
        <w:tabs>
          <w:tab w:val="num" w:pos="0"/>
        </w:tabs>
        <w:ind w:left="5310" w:hanging="300"/>
      </w:pPr>
      <w:rPr>
        <w:rFonts w:ascii="Symbol" w:hAnsi="Symbol" w:cs="Symbol" w:hint="default"/>
      </w:rPr>
    </w:lvl>
    <w:lvl w:ilvl="6">
      <w:start w:val="1"/>
      <w:numFmt w:val="bullet"/>
      <w:lvlText w:val=""/>
      <w:lvlJc w:val="left"/>
      <w:pPr>
        <w:tabs>
          <w:tab w:val="num" w:pos="0"/>
        </w:tabs>
        <w:ind w:left="6268" w:hanging="300"/>
      </w:pPr>
      <w:rPr>
        <w:rFonts w:ascii="Symbol" w:hAnsi="Symbol" w:cs="Symbol" w:hint="default"/>
      </w:rPr>
    </w:lvl>
    <w:lvl w:ilvl="7">
      <w:start w:val="1"/>
      <w:numFmt w:val="bullet"/>
      <w:lvlText w:val=""/>
      <w:lvlJc w:val="left"/>
      <w:pPr>
        <w:tabs>
          <w:tab w:val="num" w:pos="0"/>
        </w:tabs>
        <w:ind w:left="7226" w:hanging="300"/>
      </w:pPr>
      <w:rPr>
        <w:rFonts w:ascii="Symbol" w:hAnsi="Symbol" w:cs="Symbol" w:hint="default"/>
      </w:rPr>
    </w:lvl>
    <w:lvl w:ilvl="8">
      <w:start w:val="1"/>
      <w:numFmt w:val="bullet"/>
      <w:lvlText w:val=""/>
      <w:lvlJc w:val="left"/>
      <w:pPr>
        <w:tabs>
          <w:tab w:val="num" w:pos="0"/>
        </w:tabs>
        <w:ind w:left="8184" w:hanging="300"/>
      </w:pPr>
      <w:rPr>
        <w:rFonts w:ascii="Symbol" w:hAnsi="Symbol" w:cs="Symbol" w:hint="default"/>
      </w:rPr>
    </w:lvl>
  </w:abstractNum>
  <w:abstractNum w:abstractNumId="7">
    <w:lvl w:ilvl="0">
      <w:start w:val="3"/>
      <w:numFmt w:val="upperLetter"/>
      <w:lvlText w:val="%1"/>
      <w:lvlJc w:val="left"/>
      <w:pPr>
        <w:tabs>
          <w:tab w:val="num" w:pos="0"/>
        </w:tabs>
        <w:ind w:left="448" w:hanging="329"/>
      </w:pPr>
      <w:rPr/>
    </w:lvl>
    <w:lvl w:ilvl="1">
      <w:start w:val="6"/>
      <w:numFmt w:val="upperLetter"/>
      <w:lvlText w:val="%1.%2"/>
      <w:lvlJc w:val="left"/>
      <w:pPr>
        <w:tabs>
          <w:tab w:val="num" w:pos="0"/>
        </w:tabs>
        <w:ind w:left="448" w:hanging="329"/>
      </w:pPr>
      <w:rPr>
        <w:sz w:val="22"/>
        <w:szCs w:val="22"/>
        <w:rFonts w:ascii="Trebuchet MS" w:hAnsi="Trebuchet MS" w:eastAsia="Trebuchet MS"/>
      </w:rPr>
    </w:lvl>
    <w:lvl w:ilvl="2">
      <w:start w:val="1"/>
      <w:numFmt w:val="lowerLetter"/>
      <w:lvlText w:val="%3)"/>
      <w:lvlJc w:val="left"/>
      <w:pPr>
        <w:tabs>
          <w:tab w:val="num" w:pos="0"/>
        </w:tabs>
        <w:ind w:left="840" w:hanging="360"/>
      </w:pPr>
      <w:rPr>
        <w:sz w:val="22"/>
        <w:b/>
        <w:szCs w:val="22"/>
        <w:bCs/>
        <w:rFonts w:ascii="Trebuchet MS" w:hAnsi="Trebuchet MS" w:eastAsia="Trebuchet MS"/>
      </w:rPr>
    </w:lvl>
    <w:lvl w:ilvl="3">
      <w:start w:val="1"/>
      <w:numFmt w:val="decimal"/>
      <w:lvlText w:val="%4)"/>
      <w:lvlJc w:val="left"/>
      <w:pPr>
        <w:tabs>
          <w:tab w:val="num" w:pos="0"/>
        </w:tabs>
        <w:ind w:left="1187" w:hanging="360"/>
      </w:pPr>
      <w:rPr>
        <w:sz w:val="22"/>
        <w:spacing w:val="-1"/>
        <w:szCs w:val="22"/>
        <w:rFonts w:ascii="Trebuchet MS" w:hAnsi="Trebuchet MS" w:eastAsia="Trebuchet MS"/>
      </w:rPr>
    </w:lvl>
    <w:lvl w:ilvl="4">
      <w:start w:val="1"/>
      <w:numFmt w:val="bullet"/>
      <w:lvlText w:val=""/>
      <w:lvlJc w:val="left"/>
      <w:pPr>
        <w:tabs>
          <w:tab w:val="num" w:pos="0"/>
        </w:tabs>
        <w:ind w:left="2153" w:hanging="360"/>
      </w:pPr>
      <w:rPr>
        <w:rFonts w:ascii="Symbol" w:hAnsi="Symbol" w:cs="Symbol" w:hint="default"/>
      </w:rPr>
    </w:lvl>
    <w:lvl w:ilvl="5">
      <w:start w:val="1"/>
      <w:numFmt w:val="bullet"/>
      <w:lvlText w:val=""/>
      <w:lvlJc w:val="left"/>
      <w:pPr>
        <w:tabs>
          <w:tab w:val="num" w:pos="0"/>
        </w:tabs>
        <w:ind w:left="2636" w:hanging="360"/>
      </w:pPr>
      <w:rPr>
        <w:rFonts w:ascii="Symbol" w:hAnsi="Symbol" w:cs="Symbol" w:hint="default"/>
      </w:rPr>
    </w:lvl>
    <w:lvl w:ilvl="6">
      <w:start w:val="1"/>
      <w:numFmt w:val="bullet"/>
      <w:lvlText w:val=""/>
      <w:lvlJc w:val="left"/>
      <w:pPr>
        <w:tabs>
          <w:tab w:val="num" w:pos="0"/>
        </w:tabs>
        <w:ind w:left="3119" w:hanging="360"/>
      </w:pPr>
      <w:rPr>
        <w:rFonts w:ascii="Symbol" w:hAnsi="Symbol" w:cs="Symbol" w:hint="default"/>
      </w:rPr>
    </w:lvl>
    <w:lvl w:ilvl="7">
      <w:start w:val="1"/>
      <w:numFmt w:val="bullet"/>
      <w:lvlText w:val=""/>
      <w:lvlJc w:val="left"/>
      <w:pPr>
        <w:tabs>
          <w:tab w:val="num" w:pos="0"/>
        </w:tabs>
        <w:ind w:left="3602" w:hanging="360"/>
      </w:pPr>
      <w:rPr>
        <w:rFonts w:ascii="Symbol" w:hAnsi="Symbol" w:cs="Symbol" w:hint="default"/>
      </w:rPr>
    </w:lvl>
    <w:lvl w:ilvl="8">
      <w:start w:val="1"/>
      <w:numFmt w:val="bullet"/>
      <w:lvlText w:val=""/>
      <w:lvlJc w:val="left"/>
      <w:pPr>
        <w:tabs>
          <w:tab w:val="num" w:pos="0"/>
        </w:tabs>
        <w:ind w:left="4085" w:hanging="360"/>
      </w:pPr>
      <w:rPr>
        <w:rFonts w:ascii="Symbol" w:hAnsi="Symbol" w:cs="Symbol" w:hint="default"/>
      </w:rPr>
    </w:lvl>
  </w:abstractNum>
  <w:abstractNum w:abstractNumId="8">
    <w:lvl w:ilvl="0">
      <w:start w:val="2"/>
      <w:numFmt w:val="lowerLetter"/>
      <w:lvlText w:val="%1)"/>
      <w:lvlJc w:val="left"/>
      <w:pPr>
        <w:tabs>
          <w:tab w:val="num" w:pos="0"/>
        </w:tabs>
        <w:ind w:left="84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3"/>
      <w:numFmt w:val="upperLetter"/>
      <w:lvlText w:val="%1"/>
      <w:lvlJc w:val="left"/>
      <w:pPr>
        <w:tabs>
          <w:tab w:val="num" w:pos="0"/>
        </w:tabs>
        <w:ind w:left="448" w:hanging="329"/>
      </w:pPr>
      <w:rPr/>
    </w:lvl>
    <w:lvl w:ilvl="1">
      <w:start w:val="6"/>
      <w:numFmt w:val="upperLetter"/>
      <w:lvlText w:val="%1.%2"/>
      <w:lvlJc w:val="left"/>
      <w:pPr>
        <w:tabs>
          <w:tab w:val="num" w:pos="0"/>
        </w:tabs>
        <w:ind w:left="448" w:hanging="329"/>
      </w:pPr>
      <w:rPr>
        <w:sz w:val="22"/>
        <w:szCs w:val="22"/>
        <w:rFonts w:ascii="Trebuchet MS" w:hAnsi="Trebuchet MS" w:eastAsia="Trebuchet MS"/>
      </w:rPr>
    </w:lvl>
    <w:lvl w:ilvl="2">
      <w:start w:val="4"/>
      <w:numFmt w:val="lowerLetter"/>
      <w:lvlText w:val="%3)"/>
      <w:lvlJc w:val="left"/>
      <w:pPr>
        <w:tabs>
          <w:tab w:val="num" w:pos="0"/>
        </w:tabs>
        <w:ind w:left="840" w:hanging="360"/>
      </w:pPr>
      <w:rPr>
        <w:sz w:val="22"/>
        <w:b/>
        <w:szCs w:val="22"/>
        <w:bCs/>
        <w:rFonts w:ascii="Trebuchet MS" w:hAnsi="Trebuchet MS" w:eastAsia="Trebuchet MS"/>
      </w:rPr>
    </w:lvl>
    <w:lvl w:ilvl="3">
      <w:start w:val="1"/>
      <w:numFmt w:val="decimal"/>
      <w:lvlText w:val="%4)"/>
      <w:lvlJc w:val="left"/>
      <w:pPr>
        <w:tabs>
          <w:tab w:val="num" w:pos="0"/>
        </w:tabs>
        <w:ind w:left="1187" w:hanging="360"/>
      </w:pPr>
      <w:rPr>
        <w:sz w:val="22"/>
        <w:spacing w:val="-1"/>
        <w:szCs w:val="22"/>
        <w:rFonts w:ascii="Trebuchet MS" w:hAnsi="Trebuchet MS" w:eastAsia="Trebuchet MS"/>
      </w:rPr>
    </w:lvl>
    <w:lvl w:ilvl="4">
      <w:start w:val="1"/>
      <w:numFmt w:val="bullet"/>
      <w:lvlText w:val=""/>
      <w:lvlJc w:val="left"/>
      <w:pPr>
        <w:tabs>
          <w:tab w:val="num" w:pos="0"/>
        </w:tabs>
        <w:ind w:left="2153" w:hanging="360"/>
      </w:pPr>
      <w:rPr>
        <w:rFonts w:ascii="Symbol" w:hAnsi="Symbol" w:cs="Symbol" w:hint="default"/>
      </w:rPr>
    </w:lvl>
    <w:lvl w:ilvl="5">
      <w:start w:val="1"/>
      <w:numFmt w:val="bullet"/>
      <w:lvlText w:val=""/>
      <w:lvlJc w:val="left"/>
      <w:pPr>
        <w:tabs>
          <w:tab w:val="num" w:pos="0"/>
        </w:tabs>
        <w:ind w:left="2636" w:hanging="360"/>
      </w:pPr>
      <w:rPr>
        <w:rFonts w:ascii="Symbol" w:hAnsi="Symbol" w:cs="Symbol" w:hint="default"/>
      </w:rPr>
    </w:lvl>
    <w:lvl w:ilvl="6">
      <w:start w:val="1"/>
      <w:numFmt w:val="bullet"/>
      <w:lvlText w:val=""/>
      <w:lvlJc w:val="left"/>
      <w:pPr>
        <w:tabs>
          <w:tab w:val="num" w:pos="0"/>
        </w:tabs>
        <w:ind w:left="3119" w:hanging="360"/>
      </w:pPr>
      <w:rPr>
        <w:rFonts w:ascii="Symbol" w:hAnsi="Symbol" w:cs="Symbol" w:hint="default"/>
      </w:rPr>
    </w:lvl>
    <w:lvl w:ilvl="7">
      <w:start w:val="1"/>
      <w:numFmt w:val="bullet"/>
      <w:lvlText w:val=""/>
      <w:lvlJc w:val="left"/>
      <w:pPr>
        <w:tabs>
          <w:tab w:val="num" w:pos="0"/>
        </w:tabs>
        <w:ind w:left="3602" w:hanging="360"/>
      </w:pPr>
      <w:rPr>
        <w:rFonts w:ascii="Symbol" w:hAnsi="Symbol" w:cs="Symbol" w:hint="default"/>
      </w:rPr>
    </w:lvl>
    <w:lvl w:ilvl="8">
      <w:start w:val="1"/>
      <w:numFmt w:val="bullet"/>
      <w:lvlText w:val=""/>
      <w:lvlJc w:val="left"/>
      <w:pPr>
        <w:tabs>
          <w:tab w:val="num" w:pos="0"/>
        </w:tabs>
        <w:ind w:left="4085" w:hanging="360"/>
      </w:pPr>
      <w:rPr>
        <w:rFonts w:ascii="Symbol" w:hAnsi="Symbol" w:cs="Symbol" w:hint="default"/>
      </w:rPr>
    </w:lvl>
  </w:abstractNum>
  <w:abstractNum w:abstractNumId="10">
    <w:lvl w:ilvl="0">
      <w:start w:val="6"/>
      <w:numFmt w:val="lowerLetter"/>
      <w:lvlText w:val="%1)"/>
      <w:lvlJc w:val="left"/>
      <w:pPr>
        <w:tabs>
          <w:tab w:val="num" w:pos="0"/>
        </w:tabs>
        <w:ind w:left="84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7">
    <w:lvl w:ilvl="0">
      <w:start w:val="1"/>
      <w:numFmt w:val="lowerLetter"/>
      <w:lvlText w:val="%1)"/>
      <w:lvlJc w:val="left"/>
      <w:pPr>
        <w:tabs>
          <w:tab w:val="num" w:pos="0"/>
        </w:tabs>
        <w:ind w:left="659" w:hanging="37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numFmt w:val="bullet"/>
      <w:lvlText w:val="-"/>
      <w:lvlJc w:val="left"/>
      <w:pPr>
        <w:tabs>
          <w:tab w:val="num" w:pos="0"/>
        </w:tabs>
        <w:ind w:left="720" w:hanging="360"/>
      </w:pPr>
      <w:rPr>
        <w:rFonts w:ascii="Helvetica" w:hAnsi="Helvetica" w:cs="Helvetic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785" w:hanging="360"/>
      </w:pPr>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23">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val="bestFit" w:percent="223"/>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 w:cs="Helvetica" w:eastAsiaTheme="minorEastAsia"/>
        <w:spacing w:val="-2"/>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565b"/>
    <w:pPr>
      <w:widowControl/>
      <w:bidi w:val="0"/>
      <w:spacing w:lineRule="auto" w:line="259" w:before="0" w:after="160"/>
      <w:jc w:val="left"/>
    </w:pPr>
    <w:rPr>
      <w:rFonts w:ascii="Helvetica" w:hAnsi="Helvetica" w:eastAsia="" w:cs="Helvetica" w:eastAsiaTheme="minorEastAsia"/>
      <w:color w:val="auto"/>
      <w:spacing w:val="-2"/>
      <w:kern w:val="0"/>
      <w:sz w:val="22"/>
      <w:szCs w:val="22"/>
      <w:lang w:val="en-US" w:eastAsia="en-US" w:bidi="ar-SA"/>
    </w:rPr>
  </w:style>
  <w:style w:type="paragraph" w:styleId="Heading1">
    <w:name w:val="Heading 1"/>
    <w:basedOn w:val="Normal"/>
    <w:next w:val="Normal"/>
    <w:link w:val="Titolo1Carattere"/>
    <w:uiPriority w:val="1"/>
    <w:qFormat/>
    <w:rsid w:val="007c565b"/>
    <w:pPr>
      <w:keepNext w:val="true"/>
      <w:keepLines/>
      <w:spacing w:lineRule="auto" w:line="240" w:before="400" w:after="40"/>
      <w:outlineLvl w:val="0"/>
    </w:pPr>
    <w:rPr>
      <w:rFonts w:ascii="Cambria" w:hAnsi="Cambria" w:eastAsia="" w:cs="" w:asciiTheme="majorHAnsi" w:cstheme="majorBidi" w:eastAsiaTheme="majorEastAsia" w:hAnsiTheme="majorHAnsi"/>
      <w:color w:themeColor="accent1" w:themeShade="80" w:val="244061"/>
      <w:sz w:val="36"/>
      <w:szCs w:val="36"/>
    </w:rPr>
  </w:style>
  <w:style w:type="paragraph" w:styleId="Heading2">
    <w:name w:val="Heading 2"/>
    <w:basedOn w:val="Normal"/>
    <w:next w:val="Normal"/>
    <w:link w:val="Titolo2Carattere"/>
    <w:uiPriority w:val="1"/>
    <w:unhideWhenUsed/>
    <w:qFormat/>
    <w:rsid w:val="00842395"/>
    <w:pPr>
      <w:keepNext w:val="true"/>
      <w:keepLines/>
      <w:spacing w:lineRule="auto" w:line="240" w:before="40" w:after="0"/>
      <w:outlineLvl w:val="1"/>
    </w:pPr>
    <w:rPr>
      <w:rFonts w:eastAsia="" w:cs="" w:cstheme="majorBidi" w:eastAsiaTheme="majorEastAsia"/>
      <w:color w:themeColor="accent1" w:themeShade="bf" w:val="365F91"/>
      <w:sz w:val="24"/>
      <w:szCs w:val="32"/>
    </w:rPr>
  </w:style>
  <w:style w:type="paragraph" w:styleId="Heading3">
    <w:name w:val="Heading 3"/>
    <w:basedOn w:val="Normal"/>
    <w:next w:val="Normal"/>
    <w:link w:val="Titolo3Carattere"/>
    <w:uiPriority w:val="1"/>
    <w:unhideWhenUsed/>
    <w:qFormat/>
    <w:rsid w:val="007c565b"/>
    <w:pPr>
      <w:keepNext w:val="true"/>
      <w:keepLines/>
      <w:spacing w:lineRule="auto" w:line="240" w:before="40" w:after="0"/>
      <w:outlineLvl w:val="2"/>
    </w:pPr>
    <w:rPr>
      <w:rFonts w:ascii="Cambria" w:hAnsi="Cambria" w:eastAsia="" w:cs="" w:asciiTheme="majorHAnsi" w:cstheme="majorBidi" w:eastAsiaTheme="majorEastAsia" w:hAnsiTheme="majorHAnsi"/>
      <w:color w:themeColor="accent1" w:themeShade="bf" w:val="365F91"/>
      <w:sz w:val="28"/>
      <w:szCs w:val="28"/>
    </w:rPr>
  </w:style>
  <w:style w:type="paragraph" w:styleId="Heading4">
    <w:name w:val="Heading 4"/>
    <w:basedOn w:val="Normal"/>
    <w:next w:val="Normal"/>
    <w:link w:val="Titolo4Carattere"/>
    <w:uiPriority w:val="1"/>
    <w:unhideWhenUsed/>
    <w:qFormat/>
    <w:rsid w:val="007c565b"/>
    <w:pPr>
      <w:keepNext w:val="true"/>
      <w:keepLines/>
      <w:spacing w:before="40" w:after="0"/>
      <w:outlineLvl w:val="3"/>
    </w:pPr>
    <w:rPr>
      <w:rFonts w:ascii="Cambria" w:hAnsi="Cambria" w:eastAsia="" w:cs="" w:asciiTheme="majorHAnsi" w:cstheme="majorBidi" w:eastAsiaTheme="majorEastAsia" w:hAnsiTheme="majorHAnsi"/>
      <w:color w:themeColor="accent1" w:themeShade="bf" w:val="365F91"/>
      <w:sz w:val="24"/>
      <w:szCs w:val="24"/>
    </w:rPr>
  </w:style>
  <w:style w:type="paragraph" w:styleId="Heading5">
    <w:name w:val="Heading 5"/>
    <w:basedOn w:val="Normal"/>
    <w:next w:val="Normal"/>
    <w:link w:val="Titolo5Carattere"/>
    <w:uiPriority w:val="9"/>
    <w:semiHidden/>
    <w:unhideWhenUsed/>
    <w:qFormat/>
    <w:rsid w:val="007c565b"/>
    <w:pPr>
      <w:keepNext w:val="true"/>
      <w:keepLines/>
      <w:spacing w:before="40" w:after="0"/>
      <w:outlineLvl w:val="4"/>
    </w:pPr>
    <w:rPr>
      <w:rFonts w:ascii="Cambria" w:hAnsi="Cambria" w:eastAsia="" w:cs="" w:asciiTheme="majorHAnsi" w:cstheme="majorBidi" w:eastAsiaTheme="majorEastAsia" w:hAnsiTheme="majorHAnsi"/>
      <w:caps/>
      <w:color w:themeColor="accent1" w:themeShade="bf" w:val="365F91"/>
    </w:rPr>
  </w:style>
  <w:style w:type="paragraph" w:styleId="Heading6">
    <w:name w:val="Heading 6"/>
    <w:basedOn w:val="Normal"/>
    <w:next w:val="Normal"/>
    <w:link w:val="Titolo6Carattere"/>
    <w:uiPriority w:val="9"/>
    <w:semiHidden/>
    <w:unhideWhenUsed/>
    <w:qFormat/>
    <w:rsid w:val="007c565b"/>
    <w:pPr>
      <w:keepNext w:val="true"/>
      <w:keepLines/>
      <w:spacing w:before="40" w:after="0"/>
      <w:outlineLvl w:val="5"/>
    </w:pPr>
    <w:rPr>
      <w:rFonts w:ascii="Cambria" w:hAnsi="Cambria" w:eastAsia="" w:cs="" w:asciiTheme="majorHAnsi" w:cstheme="majorBidi" w:eastAsiaTheme="majorEastAsia" w:hAnsiTheme="majorHAnsi"/>
      <w:i/>
      <w:iCs/>
      <w:caps/>
      <w:color w:themeColor="accent1" w:themeShade="80" w:val="244061"/>
    </w:rPr>
  </w:style>
  <w:style w:type="paragraph" w:styleId="Heading7">
    <w:name w:val="Heading 7"/>
    <w:basedOn w:val="Normal"/>
    <w:next w:val="Normal"/>
    <w:link w:val="Titolo7Carattere"/>
    <w:uiPriority w:val="9"/>
    <w:semiHidden/>
    <w:unhideWhenUsed/>
    <w:qFormat/>
    <w:rsid w:val="007c565b"/>
    <w:pPr>
      <w:keepNext w:val="true"/>
      <w:keepLines/>
      <w:spacing w:before="40" w:after="0"/>
      <w:outlineLvl w:val="6"/>
    </w:pPr>
    <w:rPr>
      <w:rFonts w:ascii="Cambria" w:hAnsi="Cambria" w:eastAsia="" w:cs="" w:asciiTheme="majorHAnsi" w:cstheme="majorBidi" w:eastAsiaTheme="majorEastAsia" w:hAnsiTheme="majorHAnsi"/>
      <w:b/>
      <w:bCs/>
      <w:color w:themeColor="accent1" w:themeShade="80" w:val="244061"/>
    </w:rPr>
  </w:style>
  <w:style w:type="paragraph" w:styleId="Heading8">
    <w:name w:val="Heading 8"/>
    <w:basedOn w:val="Normal"/>
    <w:next w:val="Normal"/>
    <w:link w:val="Titolo8Carattere"/>
    <w:uiPriority w:val="9"/>
    <w:semiHidden/>
    <w:unhideWhenUsed/>
    <w:qFormat/>
    <w:rsid w:val="007c565b"/>
    <w:pPr>
      <w:keepNext w:val="true"/>
      <w:keepLines/>
      <w:spacing w:before="40" w:after="0"/>
      <w:outlineLvl w:val="7"/>
    </w:pPr>
    <w:rPr>
      <w:rFonts w:ascii="Cambria" w:hAnsi="Cambria" w:eastAsia="" w:cs="" w:asciiTheme="majorHAnsi" w:cstheme="majorBidi" w:eastAsiaTheme="majorEastAsia" w:hAnsiTheme="majorHAnsi"/>
      <w:b/>
      <w:bCs/>
      <w:i/>
      <w:iCs/>
      <w:color w:themeColor="accent1" w:themeShade="80" w:val="244061"/>
    </w:rPr>
  </w:style>
  <w:style w:type="paragraph" w:styleId="Heading9">
    <w:name w:val="Heading 9"/>
    <w:basedOn w:val="Normal"/>
    <w:next w:val="Normal"/>
    <w:link w:val="Titolo9Carattere"/>
    <w:uiPriority w:val="9"/>
    <w:semiHidden/>
    <w:unhideWhenUsed/>
    <w:qFormat/>
    <w:rsid w:val="007c565b"/>
    <w:pPr>
      <w:keepNext w:val="true"/>
      <w:keepLines/>
      <w:spacing w:before="40" w:after="0"/>
      <w:outlineLvl w:val="8"/>
    </w:pPr>
    <w:rPr>
      <w:rFonts w:ascii="Cambria" w:hAnsi="Cambria" w:eastAsia="" w:cs="" w:asciiTheme="majorHAnsi" w:cstheme="majorBidi" w:eastAsiaTheme="majorEastAsia" w:hAnsiTheme="majorHAnsi"/>
      <w:i/>
      <w:iCs/>
      <w:color w:themeColor="accent1" w:themeShade="80" w:val="244061"/>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0b60d0"/>
    <w:rPr>
      <w:color w:themeColor="hyperlink" w:val="0000FF"/>
      <w:u w:val="single"/>
    </w:rPr>
  </w:style>
  <w:style w:type="character" w:styleId="TestonotaapidipaginaCarattere" w:customStyle="1">
    <w:name w:val="Testo nota a piè di pagina Carattere"/>
    <w:basedOn w:val="DefaultParagraphFont"/>
    <w:qFormat/>
    <w:rsid w:val="00ce0020"/>
    <w:rPr>
      <w:sz w:val="20"/>
      <w:szCs w:val="20"/>
    </w:rPr>
  </w:style>
  <w:style w:type="character" w:styleId="FootnoteReference">
    <w:name w:val="Footnote Reference"/>
    <w:rPr>
      <w:vertAlign w:val="superscript"/>
    </w:rPr>
  </w:style>
  <w:style w:type="character" w:styleId="FootnoteCharacters">
    <w:name w:val="Footnote Characters"/>
    <w:basedOn w:val="DefaultParagraphFont"/>
    <w:unhideWhenUsed/>
    <w:qFormat/>
    <w:rsid w:val="00ce0020"/>
    <w:rPr>
      <w:vertAlign w:val="superscript"/>
    </w:rPr>
  </w:style>
  <w:style w:type="character" w:styleId="TestofumettoCarattere" w:customStyle="1">
    <w:name w:val="Testo fumetto Carattere"/>
    <w:basedOn w:val="DefaultParagraphFont"/>
    <w:link w:val="BalloonText"/>
    <w:uiPriority w:val="99"/>
    <w:semiHidden/>
    <w:qFormat/>
    <w:rsid w:val="00ab1fb8"/>
    <w:rPr>
      <w:rFonts w:ascii="Segoe UI" w:hAnsi="Segoe UI" w:cs="Segoe UI"/>
      <w:sz w:val="18"/>
      <w:szCs w:val="18"/>
    </w:rPr>
  </w:style>
  <w:style w:type="character" w:styleId="IntestazioneCarattere" w:customStyle="1">
    <w:name w:val="Intestazione Carattere"/>
    <w:basedOn w:val="DefaultParagraphFont"/>
    <w:uiPriority w:val="99"/>
    <w:qFormat/>
    <w:rsid w:val="00842375"/>
    <w:rPr/>
  </w:style>
  <w:style w:type="character" w:styleId="PidipaginaCarattere" w:customStyle="1">
    <w:name w:val="Piè di pagina Carattere"/>
    <w:basedOn w:val="DefaultParagraphFont"/>
    <w:uiPriority w:val="99"/>
    <w:qFormat/>
    <w:rsid w:val="00842375"/>
    <w:rPr/>
  </w:style>
  <w:style w:type="character" w:styleId="Strong">
    <w:name w:val="Strong"/>
    <w:basedOn w:val="DefaultParagraphFont"/>
    <w:uiPriority w:val="22"/>
    <w:qFormat/>
    <w:rsid w:val="007c565b"/>
    <w:rPr>
      <w:b/>
      <w:bCs/>
    </w:rPr>
  </w:style>
  <w:style w:type="character" w:styleId="CharacterStyle1" w:customStyle="1">
    <w:name w:val="Character Style 1"/>
    <w:uiPriority w:val="99"/>
    <w:qFormat/>
    <w:rsid w:val="00561c23"/>
    <w:rPr>
      <w:sz w:val="20"/>
    </w:rPr>
  </w:style>
  <w:style w:type="character" w:styleId="TestonotadichiusuraCarattere" w:customStyle="1">
    <w:name w:val="Testo nota di chiusura Carattere"/>
    <w:basedOn w:val="DefaultParagraphFont"/>
    <w:uiPriority w:val="99"/>
    <w:semiHidden/>
    <w:qFormat/>
    <w:rsid w:val="007817a2"/>
    <w:rPr>
      <w:sz w:val="20"/>
      <w:szCs w:val="20"/>
    </w:rPr>
  </w:style>
  <w:style w:type="character" w:styleId="EndnoteReference">
    <w:name w:val="Endnote Reference"/>
    <w:rPr>
      <w:vertAlign w:val="superscript"/>
    </w:rPr>
  </w:style>
  <w:style w:type="character" w:styleId="EndnoteCharacters">
    <w:name w:val="Endnote Characters"/>
    <w:basedOn w:val="DefaultParagraphFont"/>
    <w:uiPriority w:val="99"/>
    <w:semiHidden/>
    <w:unhideWhenUsed/>
    <w:qFormat/>
    <w:rsid w:val="007817a2"/>
    <w:rPr>
      <w:vertAlign w:val="superscript"/>
    </w:rPr>
  </w:style>
  <w:style w:type="character" w:styleId="Titolo1Carattere" w:customStyle="1">
    <w:name w:val="Titolo 1 Carattere"/>
    <w:basedOn w:val="DefaultParagraphFont"/>
    <w:uiPriority w:val="1"/>
    <w:qFormat/>
    <w:rsid w:val="007c565b"/>
    <w:rPr>
      <w:rFonts w:ascii="Cambria" w:hAnsi="Cambria" w:eastAsia="" w:cs="" w:asciiTheme="majorHAnsi" w:cstheme="majorBidi" w:eastAsiaTheme="majorEastAsia" w:hAnsiTheme="majorHAnsi"/>
      <w:color w:themeColor="accent1" w:themeShade="80" w:val="244061"/>
      <w:sz w:val="36"/>
      <w:szCs w:val="36"/>
    </w:rPr>
  </w:style>
  <w:style w:type="character" w:styleId="Corpodeltesto3Carattere" w:customStyle="1">
    <w:name w:val="Corpo del testo 3 Carattere"/>
    <w:basedOn w:val="DefaultParagraphFont"/>
    <w:link w:val="BodyText3"/>
    <w:qFormat/>
    <w:rsid w:val="00111823"/>
    <w:rPr>
      <w:rFonts w:ascii="Times New Roman" w:hAnsi="Times New Roman" w:eastAsia="Times New Roman" w:cs="Times New Roman"/>
      <w:sz w:val="16"/>
      <w:szCs w:val="16"/>
      <w:lang w:val="it-IT" w:eastAsia="it-IT"/>
    </w:rPr>
  </w:style>
  <w:style w:type="character" w:styleId="TestonormaleCarattere" w:customStyle="1">
    <w:name w:val="Testo normale Carattere"/>
    <w:basedOn w:val="DefaultParagraphFont"/>
    <w:link w:val="PlainText"/>
    <w:qFormat/>
    <w:rsid w:val="00111823"/>
    <w:rPr>
      <w:rFonts w:ascii="Times New Roman" w:hAnsi="Times New Roman" w:eastAsia="Times New Roman" w:cs="Times New Roman"/>
      <w:sz w:val="20"/>
      <w:szCs w:val="24"/>
      <w:lang w:val="it-IT" w:eastAsia="it-IT"/>
    </w:rPr>
  </w:style>
  <w:style w:type="character" w:styleId="Corpodeltesto2Carattere" w:customStyle="1">
    <w:name w:val="Corpo del testo 2 Carattere"/>
    <w:basedOn w:val="DefaultParagraphFont"/>
    <w:link w:val="BodyText2"/>
    <w:uiPriority w:val="99"/>
    <w:semiHidden/>
    <w:qFormat/>
    <w:rsid w:val="00da0806"/>
    <w:rPr/>
  </w:style>
  <w:style w:type="character" w:styleId="Emphasis">
    <w:name w:val="Emphasis"/>
    <w:basedOn w:val="DefaultParagraphFont"/>
    <w:uiPriority w:val="20"/>
    <w:qFormat/>
    <w:rsid w:val="007c565b"/>
    <w:rPr>
      <w:i/>
      <w:iCs/>
    </w:rPr>
  </w:style>
  <w:style w:type="character" w:styleId="Titolo2Carattere" w:customStyle="1">
    <w:name w:val="Titolo 2 Carattere"/>
    <w:basedOn w:val="DefaultParagraphFont"/>
    <w:uiPriority w:val="1"/>
    <w:qFormat/>
    <w:rsid w:val="00842395"/>
    <w:rPr>
      <w:rFonts w:eastAsia="" w:cs="" w:cstheme="majorBidi" w:eastAsiaTheme="majorEastAsia"/>
      <w:color w:themeColor="accent1" w:themeShade="bf" w:val="365F91"/>
      <w:sz w:val="24"/>
      <w:szCs w:val="32"/>
    </w:rPr>
  </w:style>
  <w:style w:type="character" w:styleId="Titolo3Carattere" w:customStyle="1">
    <w:name w:val="Titolo 3 Carattere"/>
    <w:basedOn w:val="DefaultParagraphFont"/>
    <w:uiPriority w:val="1"/>
    <w:qFormat/>
    <w:rsid w:val="007c565b"/>
    <w:rPr>
      <w:rFonts w:ascii="Cambria" w:hAnsi="Cambria" w:eastAsia="" w:cs="" w:asciiTheme="majorHAnsi" w:cstheme="majorBidi" w:eastAsiaTheme="majorEastAsia" w:hAnsiTheme="majorHAnsi"/>
      <w:color w:themeColor="accent1" w:themeShade="bf" w:val="365F91"/>
      <w:sz w:val="28"/>
      <w:szCs w:val="28"/>
    </w:rPr>
  </w:style>
  <w:style w:type="character" w:styleId="Titolo4Carattere" w:customStyle="1">
    <w:name w:val="Titolo 4 Carattere"/>
    <w:basedOn w:val="DefaultParagraphFont"/>
    <w:uiPriority w:val="1"/>
    <w:qFormat/>
    <w:rsid w:val="007c565b"/>
    <w:rPr>
      <w:rFonts w:ascii="Cambria" w:hAnsi="Cambria" w:eastAsia="" w:cs="" w:asciiTheme="majorHAnsi" w:cstheme="majorBidi" w:eastAsiaTheme="majorEastAsia" w:hAnsiTheme="majorHAnsi"/>
      <w:color w:themeColor="accent1" w:themeShade="bf" w:val="365F91"/>
      <w:sz w:val="24"/>
      <w:szCs w:val="24"/>
    </w:rPr>
  </w:style>
  <w:style w:type="character" w:styleId="CorpotestoCarattere" w:customStyle="1">
    <w:name w:val="Corpo testo Carattere"/>
    <w:basedOn w:val="DefaultParagraphFont"/>
    <w:uiPriority w:val="1"/>
    <w:qFormat/>
    <w:rsid w:val="00216386"/>
    <w:rPr>
      <w:rFonts w:ascii="Trebuchet MS" w:hAnsi="Trebuchet MS" w:eastAsia="Trebuchet MS"/>
    </w:rPr>
  </w:style>
  <w:style w:type="character" w:styleId="hps" w:customStyle="1">
    <w:name w:val="hps"/>
    <w:uiPriority w:val="99"/>
    <w:qFormat/>
    <w:rsid w:val="002326c6"/>
    <w:rPr>
      <w:rFonts w:ascii="Times New Roman" w:hAnsi="Times New Roman"/>
    </w:rPr>
  </w:style>
  <w:style w:type="character" w:styleId="A1" w:customStyle="1">
    <w:name w:val="A1"/>
    <w:uiPriority w:val="99"/>
    <w:qFormat/>
    <w:rsid w:val="002326c6"/>
    <w:rPr>
      <w:color w:val="000000"/>
      <w:sz w:val="20"/>
    </w:rPr>
  </w:style>
  <w:style w:type="character" w:styleId="Titolo5Carattere" w:customStyle="1">
    <w:name w:val="Titolo 5 Carattere"/>
    <w:basedOn w:val="DefaultParagraphFont"/>
    <w:uiPriority w:val="9"/>
    <w:semiHidden/>
    <w:qFormat/>
    <w:rsid w:val="007c565b"/>
    <w:rPr>
      <w:rFonts w:ascii="Cambria" w:hAnsi="Cambria" w:eastAsia="" w:cs="" w:asciiTheme="majorHAnsi" w:cstheme="majorBidi" w:eastAsiaTheme="majorEastAsia" w:hAnsiTheme="majorHAnsi"/>
      <w:caps/>
      <w:color w:themeColor="accent1" w:themeShade="bf" w:val="365F91"/>
    </w:rPr>
  </w:style>
  <w:style w:type="character" w:styleId="Titolo6Carattere" w:customStyle="1">
    <w:name w:val="Titolo 6 Carattere"/>
    <w:basedOn w:val="DefaultParagraphFont"/>
    <w:uiPriority w:val="9"/>
    <w:semiHidden/>
    <w:qFormat/>
    <w:rsid w:val="007c565b"/>
    <w:rPr>
      <w:rFonts w:ascii="Cambria" w:hAnsi="Cambria" w:eastAsia="" w:cs="" w:asciiTheme="majorHAnsi" w:cstheme="majorBidi" w:eastAsiaTheme="majorEastAsia" w:hAnsiTheme="majorHAnsi"/>
      <w:i/>
      <w:iCs/>
      <w:caps/>
      <w:color w:themeColor="accent1" w:themeShade="80" w:val="244061"/>
    </w:rPr>
  </w:style>
  <w:style w:type="character" w:styleId="Titolo7Carattere" w:customStyle="1">
    <w:name w:val="Titolo 7 Carattere"/>
    <w:basedOn w:val="DefaultParagraphFont"/>
    <w:uiPriority w:val="9"/>
    <w:semiHidden/>
    <w:qFormat/>
    <w:rsid w:val="007c565b"/>
    <w:rPr>
      <w:rFonts w:ascii="Cambria" w:hAnsi="Cambria" w:eastAsia="" w:cs="" w:asciiTheme="majorHAnsi" w:cstheme="majorBidi" w:eastAsiaTheme="majorEastAsia" w:hAnsiTheme="majorHAnsi"/>
      <w:b/>
      <w:bCs/>
      <w:color w:themeColor="accent1" w:themeShade="80" w:val="244061"/>
    </w:rPr>
  </w:style>
  <w:style w:type="character" w:styleId="Titolo8Carattere" w:customStyle="1">
    <w:name w:val="Titolo 8 Carattere"/>
    <w:basedOn w:val="DefaultParagraphFont"/>
    <w:uiPriority w:val="9"/>
    <w:semiHidden/>
    <w:qFormat/>
    <w:rsid w:val="007c565b"/>
    <w:rPr>
      <w:rFonts w:ascii="Cambria" w:hAnsi="Cambria" w:eastAsia="" w:cs="" w:asciiTheme="majorHAnsi" w:cstheme="majorBidi" w:eastAsiaTheme="majorEastAsia" w:hAnsiTheme="majorHAnsi"/>
      <w:b/>
      <w:bCs/>
      <w:i/>
      <w:iCs/>
      <w:color w:themeColor="accent1" w:themeShade="80" w:val="244061"/>
    </w:rPr>
  </w:style>
  <w:style w:type="character" w:styleId="Titolo9Carattere" w:customStyle="1">
    <w:name w:val="Titolo 9 Carattere"/>
    <w:basedOn w:val="DefaultParagraphFont"/>
    <w:uiPriority w:val="9"/>
    <w:semiHidden/>
    <w:qFormat/>
    <w:rsid w:val="007c565b"/>
    <w:rPr>
      <w:rFonts w:ascii="Cambria" w:hAnsi="Cambria" w:eastAsia="" w:cs="" w:asciiTheme="majorHAnsi" w:cstheme="majorBidi" w:eastAsiaTheme="majorEastAsia" w:hAnsiTheme="majorHAnsi"/>
      <w:i/>
      <w:iCs/>
      <w:color w:themeColor="accent1" w:themeShade="80" w:val="244061"/>
    </w:rPr>
  </w:style>
  <w:style w:type="character" w:styleId="TitoloCarattere" w:customStyle="1">
    <w:name w:val="Titolo Carattere"/>
    <w:basedOn w:val="DefaultParagraphFont"/>
    <w:uiPriority w:val="10"/>
    <w:qFormat/>
    <w:rsid w:val="007c565b"/>
    <w:rPr>
      <w:rFonts w:ascii="Cambria" w:hAnsi="Cambria" w:eastAsia="" w:cs="" w:asciiTheme="majorHAnsi" w:cstheme="majorBidi" w:eastAsiaTheme="majorEastAsia" w:hAnsiTheme="majorHAnsi"/>
      <w:caps/>
      <w:color w:themeColor="text2" w:val="1F497D"/>
      <w:spacing w:val="-15"/>
      <w:sz w:val="72"/>
      <w:szCs w:val="72"/>
    </w:rPr>
  </w:style>
  <w:style w:type="character" w:styleId="SottotitoloCarattere" w:customStyle="1">
    <w:name w:val="Sottotitolo Carattere"/>
    <w:basedOn w:val="DefaultParagraphFont"/>
    <w:uiPriority w:val="11"/>
    <w:qFormat/>
    <w:rsid w:val="007c565b"/>
    <w:rPr>
      <w:rFonts w:ascii="Cambria" w:hAnsi="Cambria" w:eastAsia="" w:cs="" w:asciiTheme="majorHAnsi" w:cstheme="majorBidi" w:eastAsiaTheme="majorEastAsia" w:hAnsiTheme="majorHAnsi"/>
      <w:color w:themeColor="accent1" w:val="4F81BD"/>
      <w:sz w:val="28"/>
      <w:szCs w:val="28"/>
    </w:rPr>
  </w:style>
  <w:style w:type="character" w:styleId="CitazioneCarattere" w:customStyle="1">
    <w:name w:val="Citazione Carattere"/>
    <w:basedOn w:val="DefaultParagraphFont"/>
    <w:link w:val="Quote"/>
    <w:uiPriority w:val="29"/>
    <w:qFormat/>
    <w:rsid w:val="007c565b"/>
    <w:rPr>
      <w:color w:themeColor="text2" w:val="1F497D"/>
      <w:sz w:val="24"/>
      <w:szCs w:val="24"/>
    </w:rPr>
  </w:style>
  <w:style w:type="character" w:styleId="CitazioneintensaCarattere" w:customStyle="1">
    <w:name w:val="Citazione intensa Carattere"/>
    <w:basedOn w:val="DefaultParagraphFont"/>
    <w:link w:val="IntenseQuote"/>
    <w:uiPriority w:val="30"/>
    <w:qFormat/>
    <w:rsid w:val="007c565b"/>
    <w:rPr>
      <w:rFonts w:ascii="Cambria" w:hAnsi="Cambria" w:eastAsia="" w:cs="" w:asciiTheme="majorHAnsi" w:cstheme="majorBidi" w:eastAsiaTheme="majorEastAsia" w:hAnsiTheme="majorHAnsi"/>
      <w:color w:themeColor="text2" w:val="1F497D"/>
      <w:spacing w:val="-6"/>
      <w:sz w:val="32"/>
      <w:szCs w:val="32"/>
    </w:rPr>
  </w:style>
  <w:style w:type="character" w:styleId="SubtleEmphasis">
    <w:name w:val="Subtle Emphasis"/>
    <w:basedOn w:val="DefaultParagraphFont"/>
    <w:uiPriority w:val="19"/>
    <w:qFormat/>
    <w:rsid w:val="007c565b"/>
    <w:rPr>
      <w:i/>
      <w:iCs/>
      <w:color w:themeColor="text1" w:themeTint="a6" w:val="595959"/>
    </w:rPr>
  </w:style>
  <w:style w:type="character" w:styleId="IntenseEmphasis">
    <w:name w:val="Intense Emphasis"/>
    <w:basedOn w:val="DefaultParagraphFont"/>
    <w:uiPriority w:val="21"/>
    <w:qFormat/>
    <w:rsid w:val="007c565b"/>
    <w:rPr>
      <w:b/>
      <w:bCs/>
      <w:i/>
      <w:iCs/>
    </w:rPr>
  </w:style>
  <w:style w:type="character" w:styleId="SubtleReference">
    <w:name w:val="Subtle Reference"/>
    <w:basedOn w:val="DefaultParagraphFont"/>
    <w:uiPriority w:val="31"/>
    <w:qFormat/>
    <w:rsid w:val="007c565b"/>
    <w:rPr>
      <w:smallCaps/>
      <w:color w:themeColor="text1" w:themeTint="a6" w:val="595959"/>
      <w:u w:val="none" w:color="7F7F7F" w:themeColor="dark1" w:themeTint="80"/>
    </w:rPr>
  </w:style>
  <w:style w:type="character" w:styleId="IntenseReference">
    <w:name w:val="Intense Reference"/>
    <w:basedOn w:val="DefaultParagraphFont"/>
    <w:uiPriority w:val="32"/>
    <w:qFormat/>
    <w:rsid w:val="007c565b"/>
    <w:rPr>
      <w:b/>
      <w:bCs/>
      <w:smallCaps/>
      <w:color w:themeColor="text2" w:val="1F497D"/>
      <w:u w:val="single"/>
    </w:rPr>
  </w:style>
  <w:style w:type="character" w:styleId="BookTitle">
    <w:name w:val="Book Title"/>
    <w:basedOn w:val="DefaultParagraphFont"/>
    <w:uiPriority w:val="33"/>
    <w:qFormat/>
    <w:rsid w:val="007c565b"/>
    <w:rPr>
      <w:b/>
      <w:bCs/>
      <w:smallCaps/>
      <w:spacing w:val="10"/>
    </w:rPr>
  </w:style>
  <w:style w:type="character" w:styleId="ParagrafoelencoCarattere" w:customStyle="1">
    <w:name w:val="Paragrafo elenco Carattere"/>
    <w:link w:val="ListParagraph"/>
    <w:uiPriority w:val="34"/>
    <w:qFormat/>
    <w:locked/>
    <w:rsid w:val="00f90956"/>
    <w:rPr/>
  </w:style>
  <w:style w:type="character" w:styleId="FollowedHyperlink">
    <w:name w:val="FollowedHyperlink"/>
    <w:basedOn w:val="DefaultParagraphFont"/>
    <w:uiPriority w:val="99"/>
    <w:semiHidden/>
    <w:unhideWhenUsed/>
    <w:rsid w:val="006c4f93"/>
    <w:rPr>
      <w:color w:themeColor="followedHyperlink" w:val="800080"/>
      <w:u w:val="single"/>
    </w:rPr>
  </w:style>
  <w:style w:type="character" w:styleId="UnresolvedMention">
    <w:name w:val="Unresolved Mention"/>
    <w:basedOn w:val="DefaultParagraphFont"/>
    <w:uiPriority w:val="99"/>
    <w:semiHidden/>
    <w:unhideWhenUsed/>
    <w:qFormat/>
    <w:rsid w:val="00ff6356"/>
    <w:rPr>
      <w:color w:val="605E5C"/>
      <w:shd w:fill="E1DFDD" w:val="clear"/>
    </w:rPr>
  </w:style>
  <w:style w:type="character" w:styleId="hgkelc" w:customStyle="1">
    <w:name w:val="hgkelc"/>
    <w:basedOn w:val="DefaultParagraphFont"/>
    <w:qFormat/>
    <w:rsid w:val="002f3f5b"/>
    <w:rPr/>
  </w:style>
  <w:style w:type="character" w:styleId="annotationreference">
    <w:name w:val="annotation reference"/>
    <w:basedOn w:val="DefaultParagraphFont"/>
    <w:uiPriority w:val="99"/>
    <w:semiHidden/>
    <w:unhideWhenUsed/>
    <w:qFormat/>
    <w:rsid w:val="00aa6188"/>
    <w:rPr>
      <w:sz w:val="16"/>
      <w:szCs w:val="16"/>
    </w:rPr>
  </w:style>
  <w:style w:type="character" w:styleId="TestocommentoCarattere" w:customStyle="1">
    <w:name w:val="Testo commento Carattere"/>
    <w:basedOn w:val="DefaultParagraphFont"/>
    <w:uiPriority w:val="99"/>
    <w:semiHidden/>
    <w:qFormat/>
    <w:rsid w:val="00aa6188"/>
    <w:rPr>
      <w:sz w:val="20"/>
      <w:szCs w:val="20"/>
    </w:rPr>
  </w:style>
  <w:style w:type="character" w:styleId="SoggettocommentoCarattere" w:customStyle="1">
    <w:name w:val="Soggetto commento Carattere"/>
    <w:basedOn w:val="TestocommentoCarattere"/>
    <w:link w:val="annotationsubject"/>
    <w:uiPriority w:val="99"/>
    <w:semiHidden/>
    <w:qFormat/>
    <w:rsid w:val="00aa6188"/>
    <w:rPr>
      <w:b/>
      <w:bCs/>
      <w:sz w:val="20"/>
      <w:szCs w:val="20"/>
    </w:rPr>
  </w:style>
  <w:style w:type="character" w:styleId="Hyperlink">
    <w:name w:val="Hyperlink"/>
    <w:rPr>
      <w:color w:val="000080"/>
      <w:u w:val="single"/>
    </w:rPr>
  </w:style>
  <w:style w:type="character" w:styleId="Saltoaindice">
    <w:name w:val="Salto a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rsid w:val="00ec676b"/>
    <w:pPr>
      <w:ind w:left="119"/>
    </w:pPr>
    <w:rPr>
      <w:rFonts w:ascii="Trebuchet MS" w:hAnsi="Trebuchet MS" w:eastAsia="Trebuchet MS"/>
    </w:rPr>
  </w:style>
  <w:style w:type="paragraph" w:styleId="List">
    <w:name w:val="List"/>
    <w:basedOn w:val="BodyText"/>
    <w:pPr/>
    <w:rPr>
      <w:rFonts w:cs="Lucida Sans"/>
    </w:rPr>
  </w:style>
  <w:style w:type="paragraph" w:styleId="Caption">
    <w:name w:val="Caption"/>
    <w:basedOn w:val="Normal"/>
    <w:next w:val="Normal"/>
    <w:uiPriority w:val="35"/>
    <w:semiHidden/>
    <w:unhideWhenUsed/>
    <w:qFormat/>
    <w:rsid w:val="007c565b"/>
    <w:pPr>
      <w:spacing w:lineRule="auto" w:line="240"/>
    </w:pPr>
    <w:rPr>
      <w:b/>
      <w:bCs/>
      <w:smallCaps/>
      <w:color w:themeColor="text2" w:val="1F497D"/>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ec676b"/>
    <w:pPr>
      <w:spacing w:before="0" w:after="160"/>
      <w:ind w:left="720"/>
      <w:contextualSpacing/>
    </w:pPr>
    <w:rPr/>
  </w:style>
  <w:style w:type="paragraph" w:styleId="TableParagraph" w:customStyle="1">
    <w:name w:val="Table Paragraph"/>
    <w:basedOn w:val="Normal"/>
    <w:uiPriority w:val="1"/>
    <w:qFormat/>
    <w:rsid w:val="00ec676b"/>
    <w:pPr/>
    <w:rPr/>
  </w:style>
  <w:style w:type="paragraph" w:styleId="FootnoteText">
    <w:name w:val="Footnote Text"/>
    <w:basedOn w:val="Normal"/>
    <w:link w:val="TestonotaapidipaginaCarattere"/>
    <w:unhideWhenUsed/>
    <w:rsid w:val="00ce0020"/>
    <w:pPr/>
    <w:rPr>
      <w:sz w:val="20"/>
      <w:szCs w:val="20"/>
    </w:rPr>
  </w:style>
  <w:style w:type="paragraph" w:styleId="BalloonText">
    <w:name w:val="Balloon Text"/>
    <w:basedOn w:val="Normal"/>
    <w:link w:val="TestofumettoCarattere"/>
    <w:uiPriority w:val="99"/>
    <w:semiHidden/>
    <w:unhideWhenUsed/>
    <w:qFormat/>
    <w:rsid w:val="00ab1fb8"/>
    <w:pPr/>
    <w:rPr>
      <w:rFonts w:ascii="Segoe UI" w:hAnsi="Segoe UI" w:cs="Segoe UI"/>
      <w:sz w:val="18"/>
      <w:szCs w:val="18"/>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842375"/>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842375"/>
    <w:pPr>
      <w:tabs>
        <w:tab w:val="clear" w:pos="720"/>
        <w:tab w:val="center" w:pos="4819" w:leader="none"/>
        <w:tab w:val="right" w:pos="9638" w:leader="none"/>
      </w:tabs>
    </w:pPr>
    <w:rPr/>
  </w:style>
  <w:style w:type="paragraph" w:styleId="NormalWeb">
    <w:name w:val="Normal (Web)"/>
    <w:basedOn w:val="Normal"/>
    <w:uiPriority w:val="99"/>
    <w:unhideWhenUsed/>
    <w:qFormat/>
    <w:rsid w:val="00765ada"/>
    <w:pPr/>
    <w:rPr>
      <w:rFonts w:ascii="Times New Roman" w:hAnsi="Times New Roman" w:eastAsia="Times New Roman" w:cs="Times New Roman"/>
      <w:sz w:val="24"/>
      <w:szCs w:val="24"/>
      <w:lang w:val="it-IT" w:eastAsia="it-IT"/>
    </w:rPr>
  </w:style>
  <w:style w:type="paragraph" w:styleId="e4b" w:customStyle="1">
    <w:name w:val="_e4b"/>
    <w:basedOn w:val="Normal"/>
    <w:qFormat/>
    <w:rsid w:val="00804854"/>
    <w:pPr>
      <w:spacing w:beforeAutospacing="1" w:afterAutospacing="1"/>
    </w:pPr>
    <w:rPr>
      <w:rFonts w:ascii="Times New Roman" w:hAnsi="Times New Roman" w:eastAsia="Times New Roman" w:cs="Times New Roman"/>
      <w:sz w:val="24"/>
      <w:szCs w:val="24"/>
      <w:lang w:val="it-IT" w:eastAsia="it-IT"/>
    </w:rPr>
  </w:style>
  <w:style w:type="paragraph" w:styleId="EndnoteText">
    <w:name w:val="Endnote Text"/>
    <w:basedOn w:val="Normal"/>
    <w:link w:val="TestonotadichiusuraCarattere"/>
    <w:uiPriority w:val="99"/>
    <w:semiHidden/>
    <w:unhideWhenUsed/>
    <w:rsid w:val="007817a2"/>
    <w:pPr/>
    <w:rPr>
      <w:sz w:val="20"/>
      <w:szCs w:val="20"/>
    </w:rPr>
  </w:style>
  <w:style w:type="paragraph" w:styleId="BodyText3">
    <w:name w:val="Body Text 3"/>
    <w:basedOn w:val="Normal"/>
    <w:link w:val="Corpodeltesto3Carattere"/>
    <w:qFormat/>
    <w:rsid w:val="00111823"/>
    <w:pPr>
      <w:spacing w:before="0" w:after="120"/>
    </w:pPr>
    <w:rPr>
      <w:rFonts w:ascii="Times New Roman" w:hAnsi="Times New Roman" w:eastAsia="Times New Roman" w:cs="Times New Roman"/>
      <w:sz w:val="16"/>
      <w:szCs w:val="16"/>
      <w:lang w:val="it-IT" w:eastAsia="it-IT"/>
    </w:rPr>
  </w:style>
  <w:style w:type="paragraph" w:styleId="PlainText">
    <w:name w:val="Plain Text"/>
    <w:basedOn w:val="Normal"/>
    <w:link w:val="TestonormaleCarattere"/>
    <w:qFormat/>
    <w:rsid w:val="00111823"/>
    <w:pPr>
      <w:tabs>
        <w:tab w:val="clear" w:pos="720"/>
        <w:tab w:val="left" w:pos="709" w:leader="none"/>
      </w:tabs>
      <w:jc w:val="both"/>
    </w:pPr>
    <w:rPr>
      <w:rFonts w:ascii="Times New Roman" w:hAnsi="Times New Roman" w:eastAsia="Times New Roman" w:cs="Times New Roman"/>
      <w:sz w:val="20"/>
      <w:szCs w:val="24"/>
      <w:lang w:val="it-IT" w:eastAsia="it-IT"/>
    </w:rPr>
  </w:style>
  <w:style w:type="paragraph" w:styleId="BodyText2">
    <w:name w:val="Body Text 2"/>
    <w:basedOn w:val="Normal"/>
    <w:link w:val="Corpodeltesto2Carattere"/>
    <w:uiPriority w:val="99"/>
    <w:semiHidden/>
    <w:unhideWhenUsed/>
    <w:qFormat/>
    <w:rsid w:val="00da0806"/>
    <w:pPr>
      <w:spacing w:lineRule="auto" w:line="480" w:before="0" w:after="120"/>
    </w:pPr>
    <w:rPr/>
  </w:style>
  <w:style w:type="paragraph" w:styleId="provvr01" w:customStyle="1">
    <w:name w:val="provv_r01"/>
    <w:basedOn w:val="Normal"/>
    <w:qFormat/>
    <w:rsid w:val="00da0806"/>
    <w:pPr>
      <w:spacing w:beforeAutospacing="1" w:afterAutospacing="1"/>
      <w:jc w:val="both"/>
    </w:pPr>
    <w:rPr>
      <w:rFonts w:ascii="Verdana" w:hAnsi="Verdana" w:eastAsia="Times New Roman" w:cs="Times New Roman"/>
      <w:sz w:val="24"/>
      <w:szCs w:val="24"/>
      <w:lang w:val="it-IT" w:eastAsia="it-IT"/>
    </w:rPr>
  </w:style>
  <w:style w:type="paragraph" w:styleId="provvc1" w:customStyle="1">
    <w:name w:val="provv_c1"/>
    <w:basedOn w:val="Normal"/>
    <w:qFormat/>
    <w:rsid w:val="00da0806"/>
    <w:pPr>
      <w:spacing w:beforeAutospacing="1" w:afterAutospacing="1"/>
      <w:jc w:val="both"/>
    </w:pPr>
    <w:rPr>
      <w:rFonts w:ascii="Verdana" w:hAnsi="Verdana" w:eastAsia="Times New Roman" w:cs="Times New Roman"/>
      <w:sz w:val="24"/>
      <w:szCs w:val="24"/>
      <w:lang w:val="it-IT" w:eastAsia="it-IT"/>
    </w:rPr>
  </w:style>
  <w:style w:type="paragraph" w:styleId="provvr11" w:customStyle="1">
    <w:name w:val="provv_r11"/>
    <w:basedOn w:val="Normal"/>
    <w:qFormat/>
    <w:rsid w:val="00da0806"/>
    <w:pPr>
      <w:spacing w:beforeAutospacing="1" w:afterAutospacing="1"/>
      <w:ind w:firstLine="400"/>
      <w:jc w:val="both"/>
    </w:pPr>
    <w:rPr>
      <w:rFonts w:ascii="Verdana" w:hAnsi="Verdana" w:eastAsia="Times New Roman" w:cs="Times New Roman"/>
      <w:sz w:val="24"/>
      <w:szCs w:val="24"/>
      <w:lang w:val="it-IT" w:eastAsia="it-IT"/>
    </w:rPr>
  </w:style>
  <w:style w:type="paragraph" w:styleId="adri2" w:customStyle="1">
    <w:name w:val="adri 2"/>
    <w:basedOn w:val="Heading2"/>
    <w:autoRedefine/>
    <w:qFormat/>
    <w:rsid w:val="00da0806"/>
    <w:pPr>
      <w:tabs>
        <w:tab w:val="clear" w:pos="720"/>
        <w:tab w:val="left" w:pos="0" w:leader="none"/>
        <w:tab w:val="left" w:pos="3240" w:leader="none"/>
        <w:tab w:val="left" w:pos="3420" w:leader="none"/>
        <w:tab w:val="left" w:pos="4680" w:leader="none"/>
      </w:tabs>
      <w:spacing w:before="0" w:after="0"/>
      <w:jc w:val="right"/>
    </w:pPr>
    <w:rPr>
      <w:rFonts w:eastAsia="Times New Roman" w:cs="Times New Roman"/>
      <w:bCs/>
      <w:sz w:val="22"/>
      <w:szCs w:val="22"/>
      <w:lang w:val="it-IT" w:eastAsia="it-IT"/>
    </w:rPr>
  </w:style>
  <w:style w:type="paragraph" w:styleId="Contenutotabella" w:customStyle="1">
    <w:name w:val="Contenuto tabella"/>
    <w:basedOn w:val="Normal"/>
    <w:uiPriority w:val="99"/>
    <w:qFormat/>
    <w:rsid w:val="00da0806"/>
    <w:pPr>
      <w:suppressLineNumbers/>
      <w:suppressAutoHyphens w:val="true"/>
    </w:pPr>
    <w:rPr>
      <w:rFonts w:ascii="Times New Roman" w:hAnsi="Times New Roman" w:eastAsia="Times New Roman" w:cs="Times New Roman"/>
      <w:sz w:val="24"/>
      <w:szCs w:val="24"/>
      <w:lang w:val="it-IT" w:eastAsia="zh-CN"/>
    </w:rPr>
  </w:style>
  <w:style w:type="paragraph" w:styleId="Paragrafoelenco1" w:customStyle="1">
    <w:name w:val="Paragrafo elenco1"/>
    <w:basedOn w:val="Normal"/>
    <w:uiPriority w:val="99"/>
    <w:qFormat/>
    <w:rsid w:val="00da0806"/>
    <w:pPr>
      <w:suppressAutoHyphens w:val="true"/>
      <w:ind w:left="708"/>
    </w:pPr>
    <w:rPr>
      <w:rFonts w:ascii="Times New Roman" w:hAnsi="Times New Roman" w:eastAsia="Times New Roman" w:cs="Times New Roman"/>
      <w:sz w:val="24"/>
      <w:szCs w:val="24"/>
      <w:lang w:val="it-IT" w:eastAsia="zh-CN"/>
    </w:rPr>
  </w:style>
  <w:style w:type="paragraph" w:styleId="Corpotesto1" w:customStyle="1">
    <w:name w:val="Corpo testo1"/>
    <w:uiPriority w:val="99"/>
    <w:qFormat/>
    <w:rsid w:val="00da0806"/>
    <w:pPr>
      <w:widowControl/>
      <w:bidi w:val="0"/>
      <w:snapToGrid w:val="false"/>
      <w:spacing w:lineRule="auto" w:line="259" w:before="0" w:after="160"/>
      <w:jc w:val="left"/>
    </w:pPr>
    <w:rPr>
      <w:rFonts w:ascii="Times New Roman" w:hAnsi="Times New Roman" w:eastAsia="Times New Roman" w:cs="Times New Roman"/>
      <w:color w:val="000000"/>
      <w:spacing w:val="-2"/>
      <w:kern w:val="0"/>
      <w:sz w:val="28"/>
      <w:szCs w:val="20"/>
      <w:lang w:val="it-IT" w:eastAsia="it-IT" w:bidi="ar-SA"/>
    </w:rPr>
  </w:style>
  <w:style w:type="paragraph" w:styleId="Standard" w:customStyle="1">
    <w:name w:val="Standard"/>
    <w:uiPriority w:val="99"/>
    <w:qFormat/>
    <w:rsid w:val="002326c6"/>
    <w:pPr>
      <w:widowControl/>
      <w:suppressAutoHyphens w:val="true"/>
      <w:bidi w:val="0"/>
      <w:spacing w:lineRule="auto" w:line="276" w:before="0" w:after="200"/>
      <w:jc w:val="left"/>
      <w:textAlignment w:val="baseline"/>
    </w:pPr>
    <w:rPr>
      <w:rFonts w:ascii="Calibri" w:hAnsi="Calibri" w:eastAsia="SimSun" w:cs="F"/>
      <w:color w:val="auto"/>
      <w:spacing w:val="-2"/>
      <w:kern w:val="2"/>
      <w:sz w:val="22"/>
      <w:szCs w:val="22"/>
      <w:lang w:val="it-IT" w:eastAsia="en-US" w:bidi="ar-SA"/>
    </w:rPr>
  </w:style>
  <w:style w:type="paragraph" w:styleId="NoSpacing">
    <w:name w:val="No Spacing"/>
    <w:uiPriority w:val="1"/>
    <w:qFormat/>
    <w:rsid w:val="007c565b"/>
    <w:pPr>
      <w:widowControl/>
      <w:bidi w:val="0"/>
      <w:spacing w:lineRule="auto" w:line="240" w:before="0" w:after="0"/>
      <w:jc w:val="left"/>
    </w:pPr>
    <w:rPr>
      <w:rFonts w:ascii="Helvetica" w:hAnsi="Helvetica" w:eastAsia="" w:cs="Helvetica" w:eastAsiaTheme="minorEastAsia"/>
      <w:color w:val="auto"/>
      <w:spacing w:val="-2"/>
      <w:kern w:val="0"/>
      <w:sz w:val="22"/>
      <w:szCs w:val="22"/>
      <w:lang w:val="en-US" w:eastAsia="en-US" w:bidi="ar-SA"/>
    </w:rPr>
  </w:style>
  <w:style w:type="paragraph" w:styleId="Nessunaspaziatura1" w:customStyle="1">
    <w:name w:val="Nessuna spaziatura1"/>
    <w:uiPriority w:val="99"/>
    <w:qFormat/>
    <w:rsid w:val="009c1374"/>
    <w:pPr>
      <w:widowControl/>
      <w:suppressAutoHyphens w:val="true"/>
      <w:bidi w:val="0"/>
      <w:spacing w:lineRule="auto" w:line="259" w:before="0" w:after="160"/>
      <w:jc w:val="left"/>
      <w:textAlignment w:val="baseline"/>
    </w:pPr>
    <w:rPr>
      <w:rFonts w:ascii="Calibri" w:hAnsi="Calibri" w:eastAsia="SimSun" w:cs="Times New Roman"/>
      <w:color w:val="auto"/>
      <w:spacing w:val="-2"/>
      <w:kern w:val="2"/>
      <w:sz w:val="22"/>
      <w:szCs w:val="22"/>
      <w:lang w:val="it-IT" w:eastAsia="en-US" w:bidi="ar-SA"/>
    </w:rPr>
  </w:style>
  <w:style w:type="paragraph" w:styleId="Paragrafoelenco2" w:customStyle="1">
    <w:name w:val="Paragrafo elenco2"/>
    <w:basedOn w:val="Standard"/>
    <w:uiPriority w:val="99"/>
    <w:qFormat/>
    <w:rsid w:val="009c1374"/>
    <w:pPr>
      <w:ind w:left="720"/>
    </w:pPr>
    <w:rPr>
      <w:rFonts w:cs="Times New Roman"/>
    </w:rPr>
  </w:style>
  <w:style w:type="paragraph" w:styleId="Pa5" w:customStyle="1">
    <w:name w:val="Pa5"/>
    <w:basedOn w:val="Standard"/>
    <w:uiPriority w:val="99"/>
    <w:qFormat/>
    <w:rsid w:val="005977b8"/>
    <w:pPr>
      <w:spacing w:lineRule="atLeast" w:line="181" w:before="0" w:after="0"/>
    </w:pPr>
    <w:rPr>
      <w:rFonts w:ascii="Futura Std Light" w:hAnsi="Futura Std Light" w:cs="Times New Roman"/>
      <w:sz w:val="24"/>
      <w:szCs w:val="24"/>
    </w:rPr>
  </w:style>
  <w:style w:type="paragraph" w:styleId="Index1">
    <w:name w:val="Index 1"/>
    <w:basedOn w:val="Normal"/>
    <w:next w:val="Normal"/>
    <w:autoRedefine/>
    <w:uiPriority w:val="99"/>
    <w:unhideWhenUsed/>
    <w:rsid w:val="007c565b"/>
    <w:pPr>
      <w:ind w:hanging="220" w:left="220"/>
    </w:pPr>
    <w:rPr>
      <w:rFonts w:cs="Calibri" w:cstheme="minorHAnsi"/>
      <w:sz w:val="18"/>
      <w:szCs w:val="18"/>
    </w:rPr>
  </w:style>
  <w:style w:type="paragraph" w:styleId="Index2">
    <w:name w:val="Index 2"/>
    <w:basedOn w:val="Normal"/>
    <w:next w:val="Normal"/>
    <w:autoRedefine/>
    <w:uiPriority w:val="99"/>
    <w:unhideWhenUsed/>
    <w:rsid w:val="007c565b"/>
    <w:pPr>
      <w:ind w:hanging="220" w:left="440"/>
    </w:pPr>
    <w:rPr>
      <w:rFonts w:cs="Calibri" w:cstheme="minorHAnsi"/>
      <w:sz w:val="18"/>
      <w:szCs w:val="18"/>
    </w:rPr>
  </w:style>
  <w:style w:type="paragraph" w:styleId="Index3">
    <w:name w:val="Index 3"/>
    <w:basedOn w:val="Normal"/>
    <w:next w:val="Normal"/>
    <w:autoRedefine/>
    <w:uiPriority w:val="99"/>
    <w:unhideWhenUsed/>
    <w:rsid w:val="007c565b"/>
    <w:pPr>
      <w:ind w:hanging="220" w:left="660"/>
    </w:pPr>
    <w:rPr>
      <w:rFonts w:cs="Calibri" w:cstheme="minorHAnsi"/>
      <w:sz w:val="18"/>
      <w:szCs w:val="18"/>
    </w:rPr>
  </w:style>
  <w:style w:type="paragraph" w:styleId="index4">
    <w:name w:val="index 4"/>
    <w:basedOn w:val="Normal"/>
    <w:next w:val="Normal"/>
    <w:autoRedefine/>
    <w:uiPriority w:val="99"/>
    <w:unhideWhenUsed/>
    <w:qFormat/>
    <w:rsid w:val="007c565b"/>
    <w:pPr>
      <w:ind w:hanging="220" w:left="880"/>
    </w:pPr>
    <w:rPr>
      <w:rFonts w:cs="Calibri" w:cstheme="minorHAnsi"/>
      <w:sz w:val="18"/>
      <w:szCs w:val="18"/>
    </w:rPr>
  </w:style>
  <w:style w:type="paragraph" w:styleId="index5">
    <w:name w:val="index 5"/>
    <w:basedOn w:val="Normal"/>
    <w:next w:val="Normal"/>
    <w:autoRedefine/>
    <w:uiPriority w:val="99"/>
    <w:unhideWhenUsed/>
    <w:qFormat/>
    <w:rsid w:val="007c565b"/>
    <w:pPr>
      <w:ind w:hanging="220" w:left="1100"/>
    </w:pPr>
    <w:rPr>
      <w:rFonts w:cs="Calibri" w:cstheme="minorHAnsi"/>
      <w:sz w:val="18"/>
      <w:szCs w:val="18"/>
    </w:rPr>
  </w:style>
  <w:style w:type="paragraph" w:styleId="index6">
    <w:name w:val="index 6"/>
    <w:basedOn w:val="Normal"/>
    <w:next w:val="Normal"/>
    <w:autoRedefine/>
    <w:uiPriority w:val="99"/>
    <w:unhideWhenUsed/>
    <w:qFormat/>
    <w:rsid w:val="007c565b"/>
    <w:pPr>
      <w:ind w:hanging="220" w:left="1320"/>
    </w:pPr>
    <w:rPr>
      <w:rFonts w:cs="Calibri" w:cstheme="minorHAnsi"/>
      <w:sz w:val="18"/>
      <w:szCs w:val="18"/>
    </w:rPr>
  </w:style>
  <w:style w:type="paragraph" w:styleId="index7">
    <w:name w:val="index 7"/>
    <w:basedOn w:val="Normal"/>
    <w:next w:val="Normal"/>
    <w:autoRedefine/>
    <w:uiPriority w:val="99"/>
    <w:unhideWhenUsed/>
    <w:qFormat/>
    <w:rsid w:val="007c565b"/>
    <w:pPr>
      <w:ind w:hanging="220" w:left="1540"/>
    </w:pPr>
    <w:rPr>
      <w:rFonts w:cs="Calibri" w:cstheme="minorHAnsi"/>
      <w:sz w:val="18"/>
      <w:szCs w:val="18"/>
    </w:rPr>
  </w:style>
  <w:style w:type="paragraph" w:styleId="index8">
    <w:name w:val="index 8"/>
    <w:basedOn w:val="Normal"/>
    <w:next w:val="Normal"/>
    <w:autoRedefine/>
    <w:uiPriority w:val="99"/>
    <w:unhideWhenUsed/>
    <w:qFormat/>
    <w:rsid w:val="007c565b"/>
    <w:pPr>
      <w:ind w:hanging="220" w:left="1760"/>
    </w:pPr>
    <w:rPr>
      <w:rFonts w:cs="Calibri" w:cstheme="minorHAnsi"/>
      <w:sz w:val="18"/>
      <w:szCs w:val="18"/>
    </w:rPr>
  </w:style>
  <w:style w:type="paragraph" w:styleId="index9">
    <w:name w:val="index 9"/>
    <w:basedOn w:val="Normal"/>
    <w:next w:val="Normal"/>
    <w:autoRedefine/>
    <w:uiPriority w:val="99"/>
    <w:unhideWhenUsed/>
    <w:qFormat/>
    <w:rsid w:val="007c565b"/>
    <w:pPr>
      <w:ind w:hanging="220" w:left="1980"/>
    </w:pPr>
    <w:rPr>
      <w:rFonts w:cs="Calibri" w:cstheme="minorHAnsi"/>
      <w:sz w:val="18"/>
      <w:szCs w:val="18"/>
    </w:rPr>
  </w:style>
  <w:style w:type="paragraph" w:styleId="IndexHeading">
    <w:name w:val="Index Heading"/>
    <w:basedOn w:val="Normal"/>
    <w:next w:val="Index1"/>
    <w:uiPriority w:val="99"/>
    <w:unhideWhenUsed/>
    <w:rsid w:val="007c565b"/>
    <w:pPr>
      <w:spacing w:before="240" w:after="120"/>
      <w:jc w:val="center"/>
    </w:pPr>
    <w:rPr>
      <w:rFonts w:cs="Calibri" w:cstheme="minorHAnsi"/>
      <w:b/>
      <w:bCs/>
      <w:sz w:val="26"/>
      <w:szCs w:val="26"/>
    </w:rPr>
  </w:style>
  <w:style w:type="paragraph" w:styleId="TOCHeading">
    <w:name w:val="TOC Heading"/>
    <w:basedOn w:val="Heading1"/>
    <w:next w:val="Normal"/>
    <w:uiPriority w:val="39"/>
    <w:unhideWhenUsed/>
    <w:qFormat/>
    <w:rsid w:val="007c565b"/>
    <w:pPr>
      <w:outlineLvl w:val="9"/>
    </w:pPr>
    <w:rPr/>
  </w:style>
  <w:style w:type="paragraph" w:styleId="TOC2">
    <w:name w:val="TOC 2"/>
    <w:basedOn w:val="Normal"/>
    <w:next w:val="Normal"/>
    <w:autoRedefine/>
    <w:uiPriority w:val="39"/>
    <w:unhideWhenUsed/>
    <w:rsid w:val="007c565b"/>
    <w:pPr>
      <w:spacing w:before="0" w:after="100"/>
      <w:ind w:left="220"/>
    </w:pPr>
    <w:rPr>
      <w:rFonts w:cs="Times New Roman"/>
      <w:lang w:val="it-IT" w:eastAsia="it-IT"/>
    </w:rPr>
  </w:style>
  <w:style w:type="paragraph" w:styleId="TOC1">
    <w:name w:val="TOC 1"/>
    <w:basedOn w:val="Normal"/>
    <w:next w:val="Normal"/>
    <w:autoRedefine/>
    <w:uiPriority w:val="39"/>
    <w:unhideWhenUsed/>
    <w:rsid w:val="000d6c12"/>
    <w:pPr>
      <w:tabs>
        <w:tab w:val="clear" w:pos="720"/>
        <w:tab w:val="right" w:pos="9781" w:leader="dot"/>
      </w:tabs>
      <w:spacing w:before="0" w:after="100"/>
      <w:ind w:hanging="851" w:left="851" w:right="239"/>
    </w:pPr>
    <w:rPr>
      <w:rFonts w:cs="Times New Roman"/>
      <w:lang w:val="it-IT" w:eastAsia="it-IT"/>
    </w:rPr>
  </w:style>
  <w:style w:type="paragraph" w:styleId="TOC3">
    <w:name w:val="TOC 3"/>
    <w:basedOn w:val="Normal"/>
    <w:next w:val="Normal"/>
    <w:autoRedefine/>
    <w:uiPriority w:val="39"/>
    <w:unhideWhenUsed/>
    <w:rsid w:val="007c565b"/>
    <w:pPr>
      <w:spacing w:before="0" w:after="100"/>
      <w:ind w:left="440"/>
    </w:pPr>
    <w:rPr>
      <w:rFonts w:cs="Times New Roman"/>
      <w:lang w:val="it-IT" w:eastAsia="it-IT"/>
    </w:rPr>
  </w:style>
  <w:style w:type="paragraph" w:styleId="Title">
    <w:name w:val="Title"/>
    <w:basedOn w:val="Normal"/>
    <w:next w:val="Normal"/>
    <w:link w:val="TitoloCarattere"/>
    <w:uiPriority w:val="10"/>
    <w:qFormat/>
    <w:rsid w:val="007c565b"/>
    <w:pPr>
      <w:spacing w:lineRule="auto" w:line="204" w:before="0" w:after="0"/>
      <w:contextualSpacing/>
    </w:pPr>
    <w:rPr>
      <w:rFonts w:ascii="Cambria" w:hAnsi="Cambria" w:eastAsia="" w:cs="" w:asciiTheme="majorHAnsi" w:cstheme="majorBidi" w:eastAsiaTheme="majorEastAsia" w:hAnsiTheme="majorHAnsi"/>
      <w:caps/>
      <w:color w:themeColor="text2" w:val="1F497D"/>
      <w:spacing w:val="-15"/>
      <w:sz w:val="72"/>
      <w:szCs w:val="72"/>
    </w:rPr>
  </w:style>
  <w:style w:type="paragraph" w:styleId="Subtitle">
    <w:name w:val="Subtitle"/>
    <w:basedOn w:val="Normal"/>
    <w:next w:val="Normal"/>
    <w:link w:val="SottotitoloCarattere"/>
    <w:uiPriority w:val="11"/>
    <w:qFormat/>
    <w:rsid w:val="007c565b"/>
    <w:pPr>
      <w:spacing w:lineRule="auto" w:line="240" w:before="0" w:after="240"/>
    </w:pPr>
    <w:rPr>
      <w:rFonts w:ascii="Cambria" w:hAnsi="Cambria" w:eastAsia="" w:cs="" w:asciiTheme="majorHAnsi" w:cstheme="majorBidi" w:eastAsiaTheme="majorEastAsia" w:hAnsiTheme="majorHAnsi"/>
      <w:color w:themeColor="accent1" w:val="4F81BD"/>
      <w:sz w:val="28"/>
      <w:szCs w:val="28"/>
    </w:rPr>
  </w:style>
  <w:style w:type="paragraph" w:styleId="Quote">
    <w:name w:val="Quote"/>
    <w:basedOn w:val="Normal"/>
    <w:next w:val="Normal"/>
    <w:link w:val="CitazioneCarattere"/>
    <w:uiPriority w:val="29"/>
    <w:qFormat/>
    <w:rsid w:val="007c565b"/>
    <w:pPr>
      <w:spacing w:before="120" w:after="120"/>
      <w:ind w:left="720"/>
    </w:pPr>
    <w:rPr>
      <w:color w:themeColor="text2" w:val="1F497D"/>
      <w:sz w:val="24"/>
      <w:szCs w:val="24"/>
    </w:rPr>
  </w:style>
  <w:style w:type="paragraph" w:styleId="IntenseQuote">
    <w:name w:val="Intense Quote"/>
    <w:basedOn w:val="Normal"/>
    <w:next w:val="Normal"/>
    <w:link w:val="CitazioneintensaCarattere"/>
    <w:uiPriority w:val="30"/>
    <w:qFormat/>
    <w:rsid w:val="007c565b"/>
    <w:pPr>
      <w:spacing w:lineRule="auto" w:line="240" w:beforeAutospacing="1" w:after="240"/>
      <w:ind w:left="720"/>
      <w:jc w:val="center"/>
    </w:pPr>
    <w:rPr>
      <w:rFonts w:ascii="Cambria" w:hAnsi="Cambria" w:eastAsia="" w:cs="" w:asciiTheme="majorHAnsi" w:cstheme="majorBidi" w:eastAsiaTheme="majorEastAsia" w:hAnsiTheme="majorHAnsi"/>
      <w:color w:themeColor="text2" w:val="1F497D"/>
      <w:spacing w:val="-6"/>
      <w:sz w:val="32"/>
      <w:szCs w:val="32"/>
    </w:rPr>
  </w:style>
  <w:style w:type="paragraph" w:styleId="Default" w:customStyle="1">
    <w:name w:val="Default"/>
    <w:qFormat/>
    <w:rsid w:val="00d33831"/>
    <w:pPr>
      <w:widowControl/>
      <w:bidi w:val="0"/>
      <w:spacing w:lineRule="auto" w:line="240" w:before="0" w:after="0"/>
      <w:jc w:val="left"/>
    </w:pPr>
    <w:rPr>
      <w:rFonts w:ascii="Arial" w:hAnsi="Arial" w:eastAsia="Calibri" w:cs="Arial" w:eastAsiaTheme="minorHAnsi"/>
      <w:color w:val="000000"/>
      <w:spacing w:val="0"/>
      <w:kern w:val="0"/>
      <w:sz w:val="24"/>
      <w:szCs w:val="24"/>
      <w:lang w:val="it-IT" w:eastAsia="en-US" w:bidi="ar-SA"/>
    </w:rPr>
  </w:style>
  <w:style w:type="paragraph" w:styleId="CM6" w:customStyle="1">
    <w:name w:val="CM6"/>
    <w:basedOn w:val="Default"/>
    <w:next w:val="Default"/>
    <w:uiPriority w:val="99"/>
    <w:qFormat/>
    <w:rsid w:val="00d33831"/>
    <w:pPr/>
    <w:rPr>
      <w:color w:val="auto"/>
    </w:rPr>
  </w:style>
  <w:style w:type="paragraph" w:styleId="CM71" w:customStyle="1">
    <w:name w:val="CM71"/>
    <w:basedOn w:val="Default"/>
    <w:next w:val="Default"/>
    <w:uiPriority w:val="99"/>
    <w:qFormat/>
    <w:rsid w:val="00d33831"/>
    <w:pPr/>
    <w:rPr>
      <w:color w:val="auto"/>
    </w:rPr>
  </w:style>
  <w:style w:type="paragraph" w:styleId="CM36" w:customStyle="1">
    <w:name w:val="CM36"/>
    <w:basedOn w:val="Default"/>
    <w:next w:val="Default"/>
    <w:uiPriority w:val="99"/>
    <w:qFormat/>
    <w:rsid w:val="00d33831"/>
    <w:pPr/>
    <w:rPr>
      <w:color w:val="auto"/>
    </w:rPr>
  </w:style>
  <w:style w:type="paragraph" w:styleId="CM77" w:customStyle="1">
    <w:name w:val="CM77"/>
    <w:basedOn w:val="Default"/>
    <w:next w:val="Default"/>
    <w:uiPriority w:val="99"/>
    <w:qFormat/>
    <w:rsid w:val="00d33831"/>
    <w:pPr/>
    <w:rPr>
      <w:color w:val="auto"/>
    </w:rPr>
  </w:style>
  <w:style w:type="paragraph" w:styleId="CM49" w:customStyle="1">
    <w:name w:val="CM49"/>
    <w:basedOn w:val="Default"/>
    <w:next w:val="Default"/>
    <w:uiPriority w:val="99"/>
    <w:qFormat/>
    <w:rsid w:val="00d33831"/>
    <w:pPr/>
    <w:rPr>
      <w:color w:val="auto"/>
    </w:rPr>
  </w:style>
  <w:style w:type="paragraph" w:styleId="CM68" w:customStyle="1">
    <w:name w:val="CM68"/>
    <w:basedOn w:val="Default"/>
    <w:next w:val="Default"/>
    <w:uiPriority w:val="99"/>
    <w:qFormat/>
    <w:rsid w:val="00d33831"/>
    <w:pPr/>
    <w:rPr>
      <w:color w:val="auto"/>
    </w:rPr>
  </w:style>
  <w:style w:type="paragraph" w:styleId="CM70" w:customStyle="1">
    <w:name w:val="CM70"/>
    <w:basedOn w:val="Default"/>
    <w:next w:val="Default"/>
    <w:uiPriority w:val="99"/>
    <w:qFormat/>
    <w:rsid w:val="00d33831"/>
    <w:pPr/>
    <w:rPr>
      <w:color w:val="auto"/>
    </w:rPr>
  </w:style>
  <w:style w:type="paragraph" w:styleId="CM75" w:customStyle="1">
    <w:name w:val="CM75"/>
    <w:basedOn w:val="Default"/>
    <w:next w:val="Default"/>
    <w:uiPriority w:val="99"/>
    <w:qFormat/>
    <w:rsid w:val="00d33831"/>
    <w:pPr/>
    <w:rPr>
      <w:color w:val="auto"/>
    </w:rPr>
  </w:style>
  <w:style w:type="paragraph" w:styleId="CM47" w:customStyle="1">
    <w:name w:val="CM47"/>
    <w:basedOn w:val="Default"/>
    <w:next w:val="Default"/>
    <w:uiPriority w:val="99"/>
    <w:qFormat/>
    <w:rsid w:val="00d33831"/>
    <w:pPr>
      <w:spacing w:lineRule="atLeast" w:line="226"/>
    </w:pPr>
    <w:rPr>
      <w:color w:val="auto"/>
    </w:rPr>
  </w:style>
  <w:style w:type="paragraph" w:styleId="CM52" w:customStyle="1">
    <w:name w:val="CM52"/>
    <w:basedOn w:val="Default"/>
    <w:next w:val="Default"/>
    <w:uiPriority w:val="99"/>
    <w:qFormat/>
    <w:rsid w:val="00d33831"/>
    <w:pPr/>
    <w:rPr>
      <w:color w:val="auto"/>
    </w:rPr>
  </w:style>
  <w:style w:type="paragraph" w:styleId="CM53" w:customStyle="1">
    <w:name w:val="CM53"/>
    <w:basedOn w:val="Default"/>
    <w:next w:val="Default"/>
    <w:uiPriority w:val="99"/>
    <w:qFormat/>
    <w:rsid w:val="00d33831"/>
    <w:pPr>
      <w:spacing w:lineRule="atLeast" w:line="223"/>
    </w:pPr>
    <w:rPr>
      <w:color w:val="auto"/>
    </w:rPr>
  </w:style>
  <w:style w:type="paragraph" w:styleId="CM74" w:customStyle="1">
    <w:name w:val="CM74"/>
    <w:basedOn w:val="Default"/>
    <w:next w:val="Default"/>
    <w:uiPriority w:val="99"/>
    <w:qFormat/>
    <w:rsid w:val="00d33831"/>
    <w:pPr/>
    <w:rPr>
      <w:color w:val="auto"/>
    </w:rPr>
  </w:style>
  <w:style w:type="paragraph" w:styleId="CM69" w:customStyle="1">
    <w:name w:val="CM69"/>
    <w:basedOn w:val="Default"/>
    <w:next w:val="Default"/>
    <w:uiPriority w:val="99"/>
    <w:qFormat/>
    <w:rsid w:val="00d33831"/>
    <w:pPr/>
    <w:rPr>
      <w:color w:val="auto"/>
    </w:rPr>
  </w:style>
  <w:style w:type="paragraph" w:styleId="CM21" w:customStyle="1">
    <w:name w:val="CM21"/>
    <w:basedOn w:val="Default"/>
    <w:next w:val="Default"/>
    <w:uiPriority w:val="99"/>
    <w:qFormat/>
    <w:rsid w:val="00d33831"/>
    <w:pPr/>
    <w:rPr>
      <w:color w:val="auto"/>
    </w:rPr>
  </w:style>
  <w:style w:type="paragraph" w:styleId="CM37" w:customStyle="1">
    <w:name w:val="CM37"/>
    <w:basedOn w:val="Default"/>
    <w:next w:val="Default"/>
    <w:uiPriority w:val="99"/>
    <w:qFormat/>
    <w:rsid w:val="00d33831"/>
    <w:pPr/>
    <w:rPr>
      <w:color w:val="auto"/>
    </w:rPr>
  </w:style>
  <w:style w:type="paragraph" w:styleId="CM81" w:customStyle="1">
    <w:name w:val="CM81"/>
    <w:basedOn w:val="Default"/>
    <w:next w:val="Default"/>
    <w:uiPriority w:val="99"/>
    <w:qFormat/>
    <w:rsid w:val="00d33831"/>
    <w:pPr/>
    <w:rPr>
      <w:color w:val="auto"/>
    </w:rPr>
  </w:style>
  <w:style w:type="paragraph" w:styleId="CM73" w:customStyle="1">
    <w:name w:val="CM73"/>
    <w:basedOn w:val="Default"/>
    <w:next w:val="Default"/>
    <w:uiPriority w:val="99"/>
    <w:qFormat/>
    <w:rsid w:val="00d33831"/>
    <w:pPr/>
    <w:rPr>
      <w:color w:val="auto"/>
    </w:rPr>
  </w:style>
  <w:style w:type="paragraph" w:styleId="CM14" w:customStyle="1">
    <w:name w:val="CM14"/>
    <w:basedOn w:val="Default"/>
    <w:next w:val="Default"/>
    <w:uiPriority w:val="99"/>
    <w:qFormat/>
    <w:rsid w:val="00d33831"/>
    <w:pPr>
      <w:spacing w:lineRule="atLeast" w:line="260"/>
    </w:pPr>
    <w:rPr>
      <w:color w:val="auto"/>
    </w:rPr>
  </w:style>
  <w:style w:type="paragraph" w:styleId="CM18" w:customStyle="1">
    <w:name w:val="CM18"/>
    <w:basedOn w:val="Default"/>
    <w:next w:val="Default"/>
    <w:uiPriority w:val="99"/>
    <w:qFormat/>
    <w:rsid w:val="00d33831"/>
    <w:pPr/>
    <w:rPr>
      <w:color w:val="auto"/>
    </w:rPr>
  </w:style>
  <w:style w:type="paragraph" w:styleId="AnnotationText">
    <w:name w:val="Annotation Text"/>
    <w:basedOn w:val="Normal"/>
    <w:link w:val="TestocommentoCarattere"/>
    <w:uiPriority w:val="99"/>
    <w:semiHidden/>
    <w:unhideWhenUsed/>
    <w:rsid w:val="00aa6188"/>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a6188"/>
    <w:pPr/>
    <w:rPr>
      <w:b/>
      <w:bCs/>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ec676b"/>
    <w:tblPr>
      <w:tblCellMar>
        <w:top w:w="0" w:type="dxa"/>
        <w:left w:w="0" w:type="dxa"/>
        <w:bottom w:w="0" w:type="dxa"/>
        <w:right w:w="0" w:type="dxa"/>
      </w:tblCellMar>
    </w:tblPr>
  </w:style>
  <w:style w:type="table" w:styleId="Grigliatabella">
    <w:name w:val="Table Grid"/>
    <w:basedOn w:val="Tabellanormale"/>
    <w:uiPriority w:val="59"/>
    <w:rsid w:val="008a45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6a112e"/>
    <w:pPr>
      <w:spacing w:after="0" w:line="240" w:lineRule="auto"/>
    </w:pPr>
    <w:rPr>
      <w:spacing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iform2.regione.marche.it/" TargetMode="External"/><Relationship Id="rId4" Type="http://schemas.openxmlformats.org/officeDocument/2006/relationships/hyperlink" Target="http://www.regione.marche.it/" TargetMode="External"/><Relationship Id="rId5" Type="http://schemas.openxmlformats.org/officeDocument/2006/relationships/hyperlink" Target="http://www.regione.marche.it/Regione-utile/Istruzione-Formazione-e-Diritto-allo-studio" TargetMode="External"/><Relationship Id="rId6" Type="http://schemas.openxmlformats.org/officeDocument/2006/relationships/hyperlink" Target="http://www.regione.marche.it/Entra-in-Regione/Fondi-Europei" TargetMode="External"/><Relationship Id="rId7" Type="http://schemas.openxmlformats.org/officeDocument/2006/relationships/hyperlink" Target="http://firmacontratti.regione.marche.it/" TargetMode="External"/><Relationship Id="rId8" Type="http://schemas.openxmlformats.org/officeDocument/2006/relationships/hyperlink" Target="mailto:paolinelli.p@regione.marche.it" TargetMode="External"/><Relationship Id="rId9" Type="http://schemas.openxmlformats.org/officeDocument/2006/relationships/hyperlink" Target="mailto:chiara.difuria@regione.marche.it" TargetMode="External"/><Relationship Id="rId10" Type="http://schemas.openxmlformats.org/officeDocument/2006/relationships/hyperlink" Target="mailto:paolinelli.p@regione.marche.it" TargetMode="External"/><Relationship Id="rId11" Type="http://schemas.openxmlformats.org/officeDocument/2006/relationships/hyperlink" Target="mailto:sara.patrizi@regione.marche.it" TargetMode="External"/><Relationship Id="rId12" Type="http://schemas.openxmlformats.org/officeDocument/2006/relationships/hyperlink" Target="mailto:melissa.sartini@regione.marche.it" TargetMode="External"/><Relationship Id="rId13" Type="http://schemas.openxmlformats.org/officeDocument/2006/relationships/hyperlink" Target="https://www.regione.marche.it/Regione-Utile/Istruzione-Formazione-e-Diritto-allo-Studio" TargetMode="External"/><Relationship Id="rId14" Type="http://schemas.openxmlformats.org/officeDocument/2006/relationships/hyperlink" Target="https://www.regione.marche.it/Entra-in-Regione/Fondi-Europei/bandi-Fse" TargetMode="External"/><Relationship Id="rId15" Type="http://schemas.openxmlformats.org/officeDocument/2006/relationships/hyperlink" Target="https://www.regione.marche.it/Entra-in-Regione/BandiContributo" TargetMode="External"/><Relationship Id="rId16" Type="http://schemas.openxmlformats.org/officeDocument/2006/relationships/hyperlink" Target="mailto:andrea.pellei@regione.marche.it" TargetMode="External"/><Relationship Id="rId17" Type="http://schemas.openxmlformats.org/officeDocument/2006/relationships/hyperlink" Target="mailto:rpd@regione.marche.it" TargetMode="External"/><Relationship Id="rId18" Type="http://schemas.openxmlformats.org/officeDocument/2006/relationships/hyperlink" Target="mailto:andrea.pellei@regione.marche.it" TargetMode="External"/><Relationship Id="rId19" Type="http://schemas.openxmlformats.org/officeDocument/2006/relationships/hyperlink" Target="mailto:immacolata.desimone@regione.marche.it" TargetMode="External"/><Relationship Id="rId20" Type="http://schemas.openxmlformats.org/officeDocument/2006/relationships/hyperlink" Target="mailto:rpd@regione.marche.it"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BF22-270B-4DC0-982B-106A4145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Application>LibreOffice/24.2.5.2$Windows_X86_64 LibreOffice_project/bffef4ea93e59bebbeaf7f431bb02b1a39ee8a59</Application>
  <AppVersion>15.0000</AppVersion>
  <Pages>29</Pages>
  <Words>8022</Words>
  <Characters>49447</Characters>
  <CharactersWithSpaces>57170</CharactersWithSpaces>
  <Paragraphs>416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2025-03-24T12:04:00Z</dcterms:created>
  <dc:creator>massimo_rocchi</dc:creator>
  <dc:description/>
  <cp:keywords>()</cp:keywords>
  <dc:language>it-IT</dc:language>
  <cp:lastModifiedBy>Paola Paolinelli Settore Istruzione</cp:lastModifiedBy>
  <cp:lastPrinted>2024-11-15T13:00:00Z</cp:lastPrinted>
  <dcterms:modified xsi:type="dcterms:W3CDTF">2025-03-25T08:46:00Z</dcterms:modified>
  <cp:revision>12</cp:revision>
  <dc:subject/>
  <dc:title>AVVISO PUBBLICO FORMAZIONE LEGNO MOBILE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LastSaved">
    <vt:filetime>2017-04-20T00:00:00Z</vt:filetime>
  </property>
</Properties>
</file>