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77" w:after="0"/>
        <w:ind w:left="392"/>
        <w:jc w:val="both"/>
        <w:rPr/>
      </w:pPr>
      <w:r>
        <w:rPr/>
        <w:t>ALLEGATO</w:t>
      </w:r>
      <w:r>
        <w:rPr>
          <w:spacing w:val="-1"/>
        </w:rPr>
        <w:t xml:space="preserve"> </w:t>
      </w:r>
      <w:r>
        <w:rPr/>
        <w:t>A</w:t>
      </w:r>
    </w:p>
    <w:p>
      <w:pPr>
        <w:pStyle w:val="BodyText"/>
        <w:spacing w:before="1" w:after="0"/>
        <w:rPr>
          <w:rFonts w:ascii="Arial" w:hAnsi="Arial"/>
          <w:b/>
          <w:sz w:val="24"/>
        </w:rPr>
      </w:pPr>
      <w:r>
        <w:rPr>
          <w:rFonts w:ascii="Arial" w:hAnsi="Arial"/>
          <w:b/>
          <w:sz w:val="24"/>
        </w:rPr>
      </w:r>
    </w:p>
    <w:p>
      <w:pPr>
        <w:pStyle w:val="Heading2"/>
        <w:ind w:left="392" w:right="968"/>
        <w:jc w:val="both"/>
        <w:rPr>
          <w:b w:val="false"/>
          <w:sz w:val="24"/>
        </w:rPr>
      </w:pPr>
      <w:bookmarkStart w:id="0" w:name="_Hlk179275622"/>
      <w:r>
        <w:rPr>
          <w:rFonts w:eastAsia="Calibri" w:cs="ArialMT" w:ascii="ArialMT" w:hAnsi="ArialMT" w:eastAsiaTheme="minorHAnsi"/>
          <w:sz w:val="24"/>
          <w:szCs w:val="24"/>
        </w:rPr>
        <w:t xml:space="preserve">Delibera CIPESS n. 24/2024 - </w:t>
      </w:r>
      <w:r>
        <w:rPr/>
        <w:t xml:space="preserve">Accordo per la Coesione 2021-2027 - Fondo di rotazione - </w:t>
      </w:r>
      <w:bookmarkEnd w:id="0"/>
      <w:r>
        <w:rPr/>
        <w:t xml:space="preserve">Avviso pubblico, per la presentazione di proposte di intervento per la riduzione del rischio sismico, per l’efficientamento energetico e per la riqualificazione/rifunzionalizzazione degli </w:t>
      </w:r>
      <w:bookmarkStart w:id="1" w:name="_Hlk183525570"/>
      <w:r>
        <w:rPr/>
        <w:t>istituti e luoghi della cultura, quali musei, biblioteche, archivi, teatri storici, edifici di interesse storico culturale aperti o da aprire al pubblico per le funzioni sopra richiamate, di proprietà degli enti locali e/o di altri soggetti pubblici della regione Marche.</w:t>
      </w:r>
      <w:bookmarkEnd w:id="1"/>
    </w:p>
    <w:p>
      <w:pPr>
        <w:pStyle w:val="BodyText"/>
        <w:rPr>
          <w:rFonts w:ascii="Arial" w:hAnsi="Arial"/>
          <w:b/>
        </w:rPr>
      </w:pPr>
      <w:r>
        <w:rPr>
          <w:rFonts w:ascii="Arial" w:hAnsi="Arial"/>
          <w:b/>
        </w:rPr>
      </w:r>
    </w:p>
    <w:p>
      <w:pPr>
        <w:pStyle w:val="BodyText"/>
        <w:spacing w:before="166" w:after="0"/>
        <w:ind w:left="434" w:right="1011"/>
        <w:jc w:val="center"/>
        <w:rPr/>
      </w:pPr>
      <w:r>
        <w:rPr/>
        <w:t>ART. 1</w:t>
      </w:r>
    </w:p>
    <w:p>
      <w:pPr>
        <w:pStyle w:val="BodyText"/>
        <w:spacing w:before="166" w:after="0"/>
        <w:ind w:left="434" w:right="1011"/>
        <w:jc w:val="center"/>
        <w:rPr>
          <w:b/>
          <w:bCs/>
        </w:rPr>
      </w:pPr>
      <w:r>
        <w:rPr>
          <w:b/>
          <w:bCs/>
        </w:rPr>
        <w:t>PREMESSA</w:t>
      </w:r>
    </w:p>
    <w:p>
      <w:pPr>
        <w:pStyle w:val="BodyText"/>
        <w:spacing w:before="166" w:after="0"/>
        <w:ind w:left="434" w:right="1011"/>
        <w:jc w:val="center"/>
        <w:rPr>
          <w:b/>
          <w:bCs/>
          <w:sz w:val="16"/>
          <w:szCs w:val="16"/>
        </w:rPr>
      </w:pPr>
      <w:r>
        <w:rPr>
          <w:b/>
          <w:bCs/>
          <w:sz w:val="16"/>
          <w:szCs w:val="16"/>
        </w:rPr>
      </w:r>
    </w:p>
    <w:p>
      <w:pPr>
        <w:pStyle w:val="BodyText"/>
        <w:numPr>
          <w:ilvl w:val="0"/>
          <w:numId w:val="4"/>
        </w:numPr>
        <w:ind w:hanging="360" w:left="752" w:right="970"/>
        <w:jc w:val="both"/>
        <w:rPr/>
      </w:pPr>
      <w:bookmarkStart w:id="2" w:name="_Hlk179193581"/>
      <w:r>
        <w:rPr/>
        <w:t xml:space="preserve">Con DGR </w:t>
      </w:r>
      <w:bookmarkStart w:id="3" w:name="_Hlk179967835"/>
      <w:r>
        <w:rPr/>
        <w:t xml:space="preserve">n.1481 del 30/09/2024 </w:t>
      </w:r>
      <w:bookmarkEnd w:id="3"/>
      <w:r>
        <w:rPr/>
        <w:t xml:space="preserve">è stato approvato il </w:t>
      </w:r>
      <w:bookmarkStart w:id="4" w:name="_Hlk178859080"/>
      <w:bookmarkStart w:id="5" w:name="_Hlk178928433"/>
      <w:bookmarkEnd w:id="2"/>
      <w:r>
        <w:rPr/>
        <w:t>Sistema di Gestione e Controllo (Si.Ge.Co.) dell’Accordo per la Coesione tra la Presidenza del Consiglio dei Ministri e la Regione Marche (Delibera CIPESS n. 24/2024 “FSC - Fondo Sviluppo e Coesione” e “FdR – Fondo di Rotazione”)</w:t>
      </w:r>
    </w:p>
    <w:p>
      <w:pPr>
        <w:pStyle w:val="BodyText"/>
        <w:numPr>
          <w:ilvl w:val="0"/>
          <w:numId w:val="4"/>
        </w:numPr>
        <w:ind w:hanging="360" w:left="752" w:right="970"/>
        <w:jc w:val="both"/>
        <w:rPr/>
      </w:pPr>
      <w:r>
        <w:rPr/>
        <w:t>Con DGR n.1521 del 07/10/2024 sono state approvate le Schede Intervento delle azioni previste dall’Accordo per la Coesione tra la Presidenza del Consiglio dei Ministri e la Regione Marche (“FSC - Fondo Sviluppo e Coesione” e “FdR – Fondo di Rotazione”)</w:t>
      </w:r>
    </w:p>
    <w:p>
      <w:pPr>
        <w:pStyle w:val="BodyText"/>
        <w:ind w:left="752" w:right="970"/>
        <w:jc w:val="both"/>
        <w:rPr/>
      </w:pPr>
      <w:r>
        <w:rPr/>
        <w:t xml:space="preserve">In particolare nell’ allegato A2, </w:t>
      </w:r>
      <w:r>
        <w:rPr>
          <w:i/>
          <w:iCs/>
        </w:rPr>
        <w:t>Schede Intervento delle azioni previste dall’Accordo per la Coesione 2021-2027 tra la Presidenza del Consiglio dei Ministri e la Regione Marche a valere sulle assegnazioni del FdR - Fondo di Rotazione</w:t>
      </w:r>
      <w:r>
        <w:rPr/>
        <w:t xml:space="preserve">, la scheda n. 11, relativa a </w:t>
      </w:r>
      <w:r>
        <w:rPr>
          <w:i/>
          <w:iCs/>
        </w:rPr>
        <w:t xml:space="preserve">interventi di valorizzazione, gestione e fruizione del patrimonio culturale – efficientamento energetico e riduzione rischio sismico”, </w:t>
      </w:r>
      <w:r>
        <w:rPr/>
        <w:t>attinente al presente avviso.</w:t>
      </w:r>
    </w:p>
    <w:p>
      <w:pPr>
        <w:pStyle w:val="BodyText"/>
        <w:numPr>
          <w:ilvl w:val="0"/>
          <w:numId w:val="4"/>
        </w:numPr>
        <w:ind w:hanging="360" w:left="752" w:right="970"/>
        <w:jc w:val="both"/>
        <w:rPr/>
      </w:pPr>
      <w:r>
        <w:rPr/>
        <w:t>DGR n.1917 del 11/12/2024 “Delibera CIPESS n.24/2024 – Accordo per la Coesione tra la Presidenza del Consiglio dei Ministri e la Regione Marche – Approvazione degli allegati all’Accordo modificati a seguito del COTIV e aggiornamento delle Schede intervento del FSC (Fondo Sviluppo e Coesione) e del FdR (Fondo di Rotazione)”</w:t>
      </w:r>
    </w:p>
    <w:p>
      <w:pPr>
        <w:pStyle w:val="BodyText"/>
        <w:ind w:left="752" w:right="970"/>
        <w:jc w:val="both"/>
        <w:rPr>
          <w:i/>
          <w:i/>
          <w:iCs/>
        </w:rPr>
      </w:pPr>
      <w:r>
        <w:rPr>
          <w:i/>
          <w:iCs/>
        </w:rPr>
      </w:r>
      <w:bookmarkEnd w:id="5"/>
    </w:p>
    <w:p>
      <w:pPr>
        <w:pStyle w:val="BodyText"/>
        <w:ind w:left="392" w:right="970"/>
        <w:jc w:val="both"/>
        <w:rPr/>
      </w:pPr>
      <w:r>
        <w:rPr/>
      </w:r>
      <w:bookmarkEnd w:id="4"/>
    </w:p>
    <w:p>
      <w:pPr>
        <w:pStyle w:val="BodyText"/>
        <w:spacing w:before="166" w:after="0"/>
        <w:ind w:left="434" w:right="1011"/>
        <w:jc w:val="center"/>
        <w:rPr/>
      </w:pPr>
      <w:r>
        <w:rPr/>
        <w:t>ART. 2</w:t>
      </w:r>
    </w:p>
    <w:p>
      <w:pPr>
        <w:pStyle w:val="Heading2"/>
        <w:spacing w:before="128" w:after="0"/>
        <w:ind w:left="434" w:right="1015"/>
        <w:rPr/>
      </w:pPr>
      <w:r>
        <w:rPr/>
        <w:t>OGGETTO E FINALITA’</w:t>
      </w:r>
    </w:p>
    <w:p>
      <w:pPr>
        <w:pStyle w:val="Heading2"/>
        <w:spacing w:before="128" w:after="0"/>
        <w:ind w:left="434" w:right="1015"/>
        <w:rPr>
          <w:sz w:val="16"/>
          <w:szCs w:val="16"/>
        </w:rPr>
      </w:pPr>
      <w:r>
        <w:rPr>
          <w:sz w:val="16"/>
          <w:szCs w:val="16"/>
        </w:rPr>
      </w:r>
    </w:p>
    <w:p>
      <w:pPr>
        <w:pStyle w:val="BodyText"/>
        <w:numPr>
          <w:ilvl w:val="0"/>
          <w:numId w:val="29"/>
        </w:numPr>
        <w:ind w:hanging="360" w:left="752" w:right="970"/>
        <w:jc w:val="both"/>
        <w:rPr/>
      </w:pPr>
      <w:r>
        <w:rPr/>
        <w:t xml:space="preserve">La Regione Marche,  al fine di programmare e investire le risorse di cui al precedente art. 1, adotta il presente  Avviso pubblico, in conformità ai criteri e le modalità di cui alla DGR n. 244 del 25/02/2025, per la presentazione di  proposte di intervento per la riduzione del rischio sismico, per l’efficientamento energetico e per la riqualificazione/ rifunzionalizzazione degli istituti e luoghi della cultura, quali musei </w:t>
      </w:r>
      <w:bookmarkStart w:id="6" w:name="_Hlk187841834"/>
      <w:r>
        <w:rPr/>
        <w:t xml:space="preserve">(formalmente istituiti e dotati di regolamento/statuto e di Direttore </w:t>
      </w:r>
      <w:bookmarkStart w:id="7" w:name="_Hlk187839111"/>
      <w:r>
        <w:rPr/>
        <w:t>individuato in conformità con i requisiti di cui all’art.2 del DM 1174 del 16.06.2023</w:t>
      </w:r>
      <w:bookmarkEnd w:id="7"/>
      <w:r>
        <w:rPr/>
        <w:t>)</w:t>
      </w:r>
      <w:bookmarkEnd w:id="6"/>
      <w:r>
        <w:rPr/>
        <w:t>, biblioteche, archivi, teatri storici, edifici di interesse storico culturale aperti o da aprire al pubblico per le funzioni sopra richiamate, di proprietà degli enti locali e/o di altri soggetti pubblici della regione Marche.</w:t>
      </w:r>
    </w:p>
    <w:p>
      <w:pPr>
        <w:pStyle w:val="BodyText"/>
        <w:numPr>
          <w:ilvl w:val="0"/>
          <w:numId w:val="29"/>
        </w:numPr>
        <w:ind w:hanging="360" w:left="752" w:right="970"/>
        <w:jc w:val="both"/>
        <w:rPr/>
      </w:pPr>
      <w:r>
        <w:rPr/>
        <w:t xml:space="preserve">L’Avviso pubblico, di cui al precedente punto 1., dà attuazione a un tema, da tempo presente nei documenti di programmazione regionale e descritto sotto le iniziative denominate “Innova Teatri e Innova Musei”, rappresentativo del forte interesse della Regione Marche nel migliorare la funzionalità, la sicurezza e l’efficientamento energetico degli istituti e luoghi di cultura regionali. </w:t>
      </w:r>
    </w:p>
    <w:p>
      <w:pPr>
        <w:pStyle w:val="BodyText"/>
        <w:numPr>
          <w:ilvl w:val="0"/>
          <w:numId w:val="29"/>
        </w:numPr>
        <w:ind w:hanging="360" w:left="752" w:right="970"/>
        <w:jc w:val="both"/>
        <w:rPr/>
      </w:pPr>
      <w:r>
        <w:rPr/>
        <w:t xml:space="preserve">La finalità del presente Avviso, oltre a essere quella dell’assegnazione delle risorse disponibili a valere sul fondo di rotazione - Accordo per la Coesione 2021-2027, è quella di costituire un significativo elenco di beni, sedi dei principali istituti e luoghi della cultura di proprietà degli enti locali e/o di altri soggetti pubblici della regione Marche, su cui promuovere un’attività di conoscenza degli attuali livelli di sicurezza strutturale, efficienza energetica e adeguamento funzionale. Si potranno integrare e completare altri strumenti di programmazione Europea (PNRR incluso), Statale e Regionale, che agiscono per finalità analoghe, nel pieno rispetto dell’assenza del c.d. doppio finanziamento ai sensi dell’art. 9 del Regolamento (UE) 2021/241 evitando la duplicazione di finanziamenti degli stessi costi. </w:t>
      </w:r>
    </w:p>
    <w:p>
      <w:pPr>
        <w:pStyle w:val="BodyText"/>
        <w:numPr>
          <w:ilvl w:val="0"/>
          <w:numId w:val="29"/>
        </w:numPr>
        <w:ind w:hanging="360" w:left="752" w:right="970"/>
        <w:jc w:val="both"/>
        <w:rPr/>
      </w:pPr>
      <w:r>
        <w:rPr/>
        <w:t xml:space="preserve">In ragione della iscrizione della proposta “I teatri storici delle Marche” nella Lista propositiva italiana di cui alla Convenzione sulla protezione del patrimonio culturale e naturale UNESCO, </w:t>
      </w:r>
      <w:bookmarkStart w:id="8" w:name="_Hlk191448422"/>
      <w:r>
        <w:rPr/>
        <w:t>verrà assegnata la priorità alle proposte di intervento presentate ai sensi del presente Avviso, che riguardino i “teatri storici inseriti nella Tentative List” stessa di cui al protocollo d’intesa siglato (prot. 0802295 del 23/06/2022) tra Regione Marche e i 60 Comuni proprietari.</w:t>
      </w:r>
      <w:bookmarkEnd w:id="8"/>
    </w:p>
    <w:p>
      <w:pPr>
        <w:pStyle w:val="BodyText"/>
        <w:numPr>
          <w:ilvl w:val="0"/>
          <w:numId w:val="29"/>
        </w:numPr>
        <w:ind w:hanging="360" w:left="752" w:right="970"/>
        <w:jc w:val="both"/>
        <w:rPr/>
      </w:pPr>
      <w:r>
        <w:rPr/>
        <w:t xml:space="preserve">L’ammissione a finanziamento e la relativa concessione del contributo ai sensi del presente Avviso, sarà determinata in base al punteggio ottenuto nella valutazione </w:t>
      </w:r>
    </w:p>
    <w:p>
      <w:pPr>
        <w:pStyle w:val="BodyText"/>
        <w:numPr>
          <w:ilvl w:val="0"/>
          <w:numId w:val="29"/>
        </w:numPr>
        <w:ind w:hanging="360" w:left="752" w:right="970"/>
        <w:jc w:val="both"/>
        <w:rPr/>
      </w:pPr>
      <w:r>
        <w:rPr/>
        <w:t>La valutazione dei progetti verrà svolta da un’apposita commissione nominata dal Dirigente del Settore Beni e Attività Culturali che esaminerà e valuterà le proposte pervenute sulla base dei criteri di valutazione riportati nel successivo art. 8 finalizzata alla formazione di una graduatoria di merito e alla formulazione di una proposta di contributo concedibile ad ogni singolo progetto.</w:t>
      </w:r>
    </w:p>
    <w:p>
      <w:pPr>
        <w:pStyle w:val="BodyText"/>
        <w:numPr>
          <w:ilvl w:val="0"/>
          <w:numId w:val="29"/>
        </w:numPr>
        <w:ind w:hanging="360" w:left="752" w:right="970"/>
        <w:jc w:val="both"/>
        <w:rPr/>
      </w:pPr>
      <w:r>
        <w:rPr/>
        <w:t>Le proposte di intervento potranno riguardare beni, di cui al precedente punto 1., situati sull’intero territorio della regione Marche.</w:t>
      </w:r>
    </w:p>
    <w:p>
      <w:pPr>
        <w:pStyle w:val="BodyText"/>
        <w:spacing w:before="166" w:after="0"/>
        <w:ind w:left="434" w:right="1011"/>
        <w:jc w:val="center"/>
        <w:rPr/>
      </w:pPr>
      <w:r>
        <w:rPr/>
        <w:t>ART. 3</w:t>
      </w:r>
    </w:p>
    <w:p>
      <w:pPr>
        <w:pStyle w:val="BodyText"/>
        <w:spacing w:before="166" w:after="0"/>
        <w:ind w:left="434" w:right="1011"/>
        <w:jc w:val="center"/>
        <w:rPr>
          <w:b/>
          <w:bCs/>
        </w:rPr>
      </w:pPr>
      <w:r>
        <w:rPr>
          <w:b/>
          <w:bCs/>
        </w:rPr>
        <w:t>CHI PUÒ FARE DOMANDA</w:t>
      </w:r>
    </w:p>
    <w:p>
      <w:pPr>
        <w:pStyle w:val="BodyText"/>
        <w:numPr>
          <w:ilvl w:val="0"/>
          <w:numId w:val="3"/>
        </w:numPr>
        <w:spacing w:before="129" w:after="0"/>
        <w:ind w:hanging="360" w:left="752" w:right="968"/>
        <w:jc w:val="both"/>
        <w:rPr/>
      </w:pPr>
      <w:r>
        <w:rPr/>
        <w:t>Possono presentare domanda i rappresentanti legali degli enti locali e/o di altri soggetti pubblici della Regione Marche proprietari di istituti e luoghi della cultura di cui al comma 1 dell’art. 2.</w:t>
      </w:r>
    </w:p>
    <w:p>
      <w:pPr>
        <w:pStyle w:val="BodyText"/>
        <w:numPr>
          <w:ilvl w:val="0"/>
          <w:numId w:val="3"/>
        </w:numPr>
        <w:spacing w:before="129" w:after="0"/>
        <w:ind w:hanging="360" w:left="752" w:right="968"/>
        <w:jc w:val="both"/>
        <w:rPr/>
      </w:pPr>
      <w:r>
        <w:rPr/>
        <w:t>Ciascun soggetto pubblico, di cui al precedente punto1., può presentare una sola domanda per un bene di sua proprietà. A riguardo verrà presa in considerazione solo l’ultima domanda presentata nel sistema informativo di cui al’’art. 6.</w:t>
      </w:r>
    </w:p>
    <w:p>
      <w:pPr>
        <w:pStyle w:val="BodyText"/>
        <w:numPr>
          <w:ilvl w:val="0"/>
          <w:numId w:val="3"/>
        </w:numPr>
        <w:spacing w:before="129" w:after="0"/>
        <w:ind w:hanging="360" w:left="752" w:right="968"/>
        <w:jc w:val="both"/>
        <w:rPr/>
      </w:pPr>
      <w:r>
        <w:rPr/>
        <w:t>I soggetti pubblici, di cui al precedente punto 1, sono i soggetti attuatori degli interventi ammessi a contributo ai sensi del presente Avviso pubblico, nel rispetto delle procedure e modalità ivi indicate.</w:t>
      </w:r>
    </w:p>
    <w:p>
      <w:pPr>
        <w:pStyle w:val="BodyText"/>
        <w:spacing w:before="10" w:after="0"/>
        <w:rPr>
          <w:sz w:val="25"/>
        </w:rPr>
      </w:pPr>
      <w:r>
        <w:rPr>
          <w:sz w:val="25"/>
        </w:rPr>
      </w:r>
    </w:p>
    <w:p>
      <w:pPr>
        <w:pStyle w:val="BodyText"/>
        <w:spacing w:before="166" w:after="0"/>
        <w:ind w:left="434" w:right="1011"/>
        <w:jc w:val="center"/>
        <w:rPr/>
      </w:pPr>
      <w:r>
        <w:rPr/>
        <w:t>ART. 4</w:t>
      </w:r>
    </w:p>
    <w:p>
      <w:pPr>
        <w:pStyle w:val="BodyText"/>
        <w:spacing w:before="166" w:after="0"/>
        <w:ind w:left="434" w:right="1011"/>
        <w:jc w:val="center"/>
        <w:rPr>
          <w:b/>
          <w:bCs/>
        </w:rPr>
      </w:pPr>
      <w:r>
        <w:rPr>
          <w:b/>
          <w:bCs/>
        </w:rPr>
        <w:t>SPESA AUTORIZZATA E DOTAZIONE FINANZIARIA</w:t>
      </w:r>
    </w:p>
    <w:p>
      <w:pPr>
        <w:pStyle w:val="BodyText"/>
        <w:numPr>
          <w:ilvl w:val="0"/>
          <w:numId w:val="5"/>
        </w:numPr>
        <w:spacing w:before="129" w:after="0"/>
        <w:ind w:hanging="360" w:left="752" w:right="968"/>
        <w:jc w:val="both"/>
        <w:rPr/>
      </w:pPr>
      <w:r>
        <w:rPr/>
        <w:t xml:space="preserve">Le risorse disponibili ai fini del presente Avviso sono complessivamente pari a € 7.260.392,81 nell’ambito degli interventi finanziati con il </w:t>
      </w:r>
      <w:bookmarkStart w:id="9" w:name="_Hlk178860343"/>
      <w:r>
        <w:rPr/>
        <w:t>fondo di rotazione - Accordo per la Coesione 2021-2027</w:t>
      </w:r>
      <w:bookmarkEnd w:id="9"/>
    </w:p>
    <w:p>
      <w:pPr>
        <w:pStyle w:val="BodyText"/>
        <w:numPr>
          <w:ilvl w:val="0"/>
          <w:numId w:val="5"/>
        </w:numPr>
        <w:spacing w:before="129" w:after="0"/>
        <w:ind w:hanging="360" w:left="752" w:right="968"/>
        <w:jc w:val="both"/>
        <w:rPr/>
      </w:pPr>
      <w:r>
        <w:rPr/>
        <w:t>Il contributo massimo per ciascuna proposta di intervento è definito in € 400.000,00;</w:t>
      </w:r>
    </w:p>
    <w:p>
      <w:pPr>
        <w:pStyle w:val="BodyText"/>
        <w:numPr>
          <w:ilvl w:val="0"/>
          <w:numId w:val="5"/>
        </w:numPr>
        <w:spacing w:before="129" w:after="0"/>
        <w:ind w:hanging="360" w:left="752" w:right="968"/>
        <w:jc w:val="both"/>
        <w:rPr/>
      </w:pPr>
      <w:r>
        <w:rPr/>
        <w:t xml:space="preserve">Le domande saranno ammesse a contributo secondo i criteri di cui al successivo art. 8 fino ad esaurimento dei fondi disponibili. </w:t>
      </w:r>
    </w:p>
    <w:p>
      <w:pPr>
        <w:pStyle w:val="BodyText"/>
        <w:numPr>
          <w:ilvl w:val="0"/>
          <w:numId w:val="5"/>
        </w:numPr>
        <w:spacing w:before="129" w:after="0"/>
        <w:ind w:hanging="360" w:left="752" w:right="968"/>
        <w:jc w:val="both"/>
        <w:rPr/>
      </w:pPr>
      <w:r>
        <w:rPr/>
        <w:t>Il contributo concesso sulla base del presente Avviso è cumulabile con altri finanziamenti pubblici e/o privati, a condizione che non riguardino medesime voci di spesa richieste ai sensi del presente Avviso (cfr. 9 del Reg. UE 2021/241).</w:t>
      </w:r>
    </w:p>
    <w:p>
      <w:pPr>
        <w:pStyle w:val="BodyText"/>
        <w:numPr>
          <w:ilvl w:val="0"/>
          <w:numId w:val="5"/>
        </w:numPr>
        <w:spacing w:before="129" w:after="0"/>
        <w:ind w:hanging="360" w:left="752" w:right="968"/>
        <w:jc w:val="both"/>
        <w:rPr/>
      </w:pPr>
      <w:r>
        <w:rPr/>
        <w:t xml:space="preserve">Per gli interventi già avviati a partire dal 01/01/2021, a valere sulle risorse di cui al precedente punto 1., possono essere riconosciute esclusivamente le spese sostenute con fondi propri del soggetto proprietario del bene. </w:t>
      </w:r>
    </w:p>
    <w:p>
      <w:pPr>
        <w:pStyle w:val="BodyText"/>
        <w:rPr>
          <w:sz w:val="25"/>
        </w:rPr>
      </w:pPr>
      <w:r>
        <w:rPr>
          <w:sz w:val="25"/>
        </w:rPr>
      </w:r>
    </w:p>
    <w:p>
      <w:pPr>
        <w:pStyle w:val="BodyText"/>
        <w:spacing w:before="166" w:after="0"/>
        <w:ind w:left="434" w:right="1011"/>
        <w:jc w:val="center"/>
        <w:rPr/>
      </w:pPr>
      <w:r>
        <w:rPr/>
        <w:t>ART. 5</w:t>
      </w:r>
    </w:p>
    <w:p>
      <w:pPr>
        <w:pStyle w:val="BodyText"/>
        <w:spacing w:before="166" w:after="0"/>
        <w:ind w:left="434" w:right="1011"/>
        <w:jc w:val="center"/>
        <w:rPr>
          <w:b/>
          <w:bCs/>
        </w:rPr>
      </w:pPr>
      <w:r>
        <w:rPr>
          <w:b/>
          <w:bCs/>
        </w:rPr>
        <w:t>INTERVENTI E SPESE AMMISSIBILI</w:t>
      </w:r>
    </w:p>
    <w:p>
      <w:pPr>
        <w:pStyle w:val="BodyText"/>
        <w:spacing w:before="2" w:after="0"/>
        <w:rPr>
          <w:rFonts w:ascii="Arial" w:hAnsi="Arial"/>
          <w:b/>
          <w:sz w:val="21"/>
        </w:rPr>
      </w:pPr>
      <w:r>
        <w:rPr>
          <w:rFonts w:ascii="Arial" w:hAnsi="Arial"/>
          <w:b/>
          <w:sz w:val="21"/>
        </w:rPr>
      </w:r>
    </w:p>
    <w:p>
      <w:pPr>
        <w:pStyle w:val="BodyText"/>
        <w:numPr>
          <w:ilvl w:val="0"/>
          <w:numId w:val="6"/>
        </w:numPr>
        <w:ind w:hanging="360" w:left="752" w:right="973"/>
        <w:jc w:val="both"/>
        <w:rPr>
          <w:strike/>
        </w:rPr>
      </w:pPr>
      <w:r>
        <w:rPr/>
        <w:t xml:space="preserve">Gli interventi ammissibili sono quelli destinati alla realizzazione di progetti che abbiano ad finalizzati: la riduzione del rischio sismico, l’efficientamento energetico, la riqualificazione/ rifunzionalizzazione degli </w:t>
      </w:r>
      <w:bookmarkStart w:id="10" w:name="_Hlk183672953"/>
      <w:r>
        <w:rPr/>
        <w:t>istituti e luoghi della cultura di cui al comma 1 dell’art. 2</w:t>
      </w:r>
      <w:bookmarkEnd w:id="10"/>
      <w:r>
        <w:rPr/>
        <w:t>.</w:t>
      </w:r>
    </w:p>
    <w:p>
      <w:pPr>
        <w:pStyle w:val="BodyText"/>
        <w:numPr>
          <w:ilvl w:val="0"/>
          <w:numId w:val="6"/>
        </w:numPr>
        <w:ind w:hanging="360" w:left="752" w:right="973"/>
        <w:jc w:val="both"/>
        <w:rPr/>
      </w:pPr>
      <w:r>
        <w:rPr/>
        <w:t>Ai fini dell’erogazione dei contributi,</w:t>
      </w:r>
      <w:r>
        <w:rPr>
          <w:spacing w:val="-59"/>
        </w:rPr>
        <w:t xml:space="preserve">                         </w:t>
      </w:r>
      <w:bookmarkStart w:id="11" w:name="_Hlk178862998"/>
      <w:r>
        <w:rPr/>
        <w:t>ad esclusione</w:t>
      </w:r>
      <w:r>
        <w:rPr>
          <w:rFonts w:cs="Arial" w:ascii="Arial" w:hAnsi="Arial"/>
          <w:sz w:val="24"/>
          <w:szCs w:val="24"/>
        </w:rPr>
        <w:t xml:space="preserve"> </w:t>
      </w:r>
      <w:r>
        <w:rPr/>
        <w:t>delle spese per acquisizione di aree o immobili</w:t>
      </w:r>
      <w:bookmarkEnd w:id="11"/>
      <w:r>
        <w:rPr/>
        <w:t>, saranno considerati ammissibili i seguenti oneri:</w:t>
      </w:r>
    </w:p>
    <w:p>
      <w:pPr>
        <w:pStyle w:val="BodyText"/>
        <w:rPr>
          <w:sz w:val="16"/>
          <w:szCs w:val="16"/>
        </w:rPr>
      </w:pPr>
      <w:r>
        <w:rPr>
          <w:sz w:val="16"/>
          <w:szCs w:val="16"/>
        </w:rPr>
      </w:r>
    </w:p>
    <w:p>
      <w:pPr>
        <w:pStyle w:val="ListParagraph"/>
        <w:numPr>
          <w:ilvl w:val="0"/>
          <w:numId w:val="2"/>
        </w:numPr>
        <w:tabs>
          <w:tab w:val="clear" w:pos="720"/>
          <w:tab w:val="left" w:pos="1134" w:leader="none"/>
        </w:tabs>
        <w:spacing w:before="1" w:after="0"/>
        <w:ind w:hanging="284" w:left="993" w:right="947"/>
        <w:jc w:val="both"/>
        <w:rPr>
          <w:rFonts w:ascii="Arial MT" w:hAnsi="Arial MT"/>
        </w:rPr>
      </w:pPr>
      <w:r>
        <w:rPr>
          <w:rFonts w:ascii="Arial MT" w:hAnsi="Arial MT"/>
        </w:rPr>
        <w:t>spese</w:t>
      </w:r>
      <w:r>
        <w:rPr>
          <w:rFonts w:ascii="Arial MT" w:hAnsi="Arial MT"/>
          <w:spacing w:val="-3"/>
        </w:rPr>
        <w:t xml:space="preserve"> </w:t>
      </w:r>
      <w:r>
        <w:rPr>
          <w:rFonts w:ascii="Arial MT" w:hAnsi="Arial MT"/>
        </w:rPr>
        <w:t>per</w:t>
      </w:r>
      <w:r>
        <w:rPr>
          <w:rFonts w:ascii="Arial MT" w:hAnsi="Arial MT"/>
          <w:spacing w:val="-3"/>
        </w:rPr>
        <w:t xml:space="preserve"> </w:t>
      </w:r>
      <w:r>
        <w:rPr>
          <w:rFonts w:ascii="Arial MT" w:hAnsi="Arial MT"/>
        </w:rPr>
        <w:t>lavori,</w:t>
      </w:r>
      <w:r>
        <w:rPr>
          <w:rFonts w:ascii="Arial MT" w:hAnsi="Arial MT"/>
          <w:spacing w:val="-3"/>
        </w:rPr>
        <w:t xml:space="preserve"> </w:t>
      </w:r>
      <w:r>
        <w:rPr>
          <w:rFonts w:ascii="Arial MT" w:hAnsi="Arial MT"/>
        </w:rPr>
        <w:t>servizi</w:t>
      </w:r>
      <w:r>
        <w:rPr>
          <w:rFonts w:ascii="Arial MT" w:hAnsi="Arial MT"/>
          <w:spacing w:val="-5"/>
        </w:rPr>
        <w:t xml:space="preserve"> </w:t>
      </w:r>
      <w:r>
        <w:rPr>
          <w:rFonts w:ascii="Arial MT" w:hAnsi="Arial MT"/>
        </w:rPr>
        <w:t>e</w:t>
      </w:r>
      <w:r>
        <w:rPr>
          <w:rFonts w:ascii="Arial MT" w:hAnsi="Arial MT"/>
          <w:spacing w:val="-2"/>
        </w:rPr>
        <w:t xml:space="preserve"> </w:t>
      </w:r>
      <w:r>
        <w:rPr>
          <w:rFonts w:ascii="Arial MT" w:hAnsi="Arial MT"/>
        </w:rPr>
        <w:t>forniture;</w:t>
      </w:r>
    </w:p>
    <w:p>
      <w:pPr>
        <w:pStyle w:val="ListParagraph"/>
        <w:numPr>
          <w:ilvl w:val="0"/>
          <w:numId w:val="2"/>
        </w:numPr>
        <w:tabs>
          <w:tab w:val="clear" w:pos="720"/>
          <w:tab w:val="left" w:pos="1134" w:leader="none"/>
        </w:tabs>
        <w:spacing w:before="1" w:after="0"/>
        <w:ind w:hanging="284" w:left="993" w:right="947"/>
        <w:jc w:val="both"/>
        <w:rPr>
          <w:rFonts w:ascii="Arial MT" w:hAnsi="Arial MT"/>
        </w:rPr>
      </w:pPr>
      <w:r>
        <w:rPr>
          <w:rFonts w:ascii="Arial MT" w:hAnsi="Arial MT"/>
        </w:rPr>
        <w:t>spese tecniche di progettazione nel limite massimo del 10% dell’importo dell’intervento riconosciuto ammissibile (al netto di IVA e oneri connessi);</w:t>
      </w:r>
    </w:p>
    <w:p>
      <w:pPr>
        <w:pStyle w:val="ListParagraph"/>
        <w:numPr>
          <w:ilvl w:val="0"/>
          <w:numId w:val="2"/>
        </w:numPr>
        <w:tabs>
          <w:tab w:val="clear" w:pos="720"/>
          <w:tab w:val="left" w:pos="1134" w:leader="none"/>
        </w:tabs>
        <w:spacing w:before="1" w:after="0"/>
        <w:ind w:hanging="284" w:left="993" w:right="947"/>
        <w:jc w:val="both"/>
        <w:rPr>
          <w:rFonts w:ascii="Arial MT" w:hAnsi="Arial MT"/>
        </w:rPr>
      </w:pPr>
      <w:r>
        <w:rPr>
          <w:rFonts w:ascii="Arial MT" w:hAnsi="Arial MT"/>
        </w:rPr>
        <w:t>spese per indagini conoscitive propedeutiche e necessarie alla progettazione dell’intervento;</w:t>
      </w:r>
    </w:p>
    <w:p>
      <w:pPr>
        <w:pStyle w:val="ListParagraph"/>
        <w:numPr>
          <w:ilvl w:val="0"/>
          <w:numId w:val="2"/>
        </w:numPr>
        <w:tabs>
          <w:tab w:val="clear" w:pos="720"/>
          <w:tab w:val="left" w:pos="1134" w:leader="none"/>
        </w:tabs>
        <w:spacing w:before="1" w:after="0"/>
        <w:ind w:hanging="284" w:left="993" w:right="947"/>
        <w:jc w:val="both"/>
        <w:rPr>
          <w:rFonts w:ascii="Arial MT" w:hAnsi="Arial MT"/>
        </w:rPr>
      </w:pPr>
      <w:r>
        <w:rPr>
          <w:rFonts w:ascii="Arial MT" w:hAnsi="Arial MT"/>
        </w:rPr>
        <w:t>IVA, solo se non recuperabile, nel rispetto di quanto previsto dalla normativa vigente;</w:t>
      </w:r>
    </w:p>
    <w:p>
      <w:pPr>
        <w:pStyle w:val="ListParagraph"/>
        <w:numPr>
          <w:ilvl w:val="0"/>
          <w:numId w:val="2"/>
        </w:numPr>
        <w:tabs>
          <w:tab w:val="clear" w:pos="720"/>
          <w:tab w:val="left" w:pos="1134" w:leader="none"/>
        </w:tabs>
        <w:spacing w:before="1" w:after="0"/>
        <w:ind w:hanging="284" w:left="993" w:right="947"/>
        <w:jc w:val="both"/>
        <w:rPr>
          <w:rFonts w:ascii="Arial MT" w:hAnsi="Arial MT"/>
        </w:rPr>
      </w:pPr>
      <w:r>
        <w:rPr>
          <w:rFonts w:ascii="Arial MT" w:hAnsi="Arial MT"/>
        </w:rPr>
        <w:t>eventuali spese per procedure di gara;</w:t>
      </w:r>
    </w:p>
    <w:p>
      <w:pPr>
        <w:pStyle w:val="ListParagraph"/>
        <w:numPr>
          <w:ilvl w:val="0"/>
          <w:numId w:val="2"/>
        </w:numPr>
        <w:tabs>
          <w:tab w:val="clear" w:pos="720"/>
          <w:tab w:val="left" w:pos="1134" w:leader="none"/>
        </w:tabs>
        <w:spacing w:before="1" w:after="0"/>
        <w:ind w:hanging="284" w:left="993" w:right="947"/>
        <w:jc w:val="both"/>
        <w:rPr>
          <w:rFonts w:ascii="Arial MT" w:hAnsi="Arial MT"/>
        </w:rPr>
      </w:pPr>
      <w:r>
        <w:rPr>
          <w:rFonts w:ascii="Arial MT" w:hAnsi="Arial MT"/>
        </w:rPr>
        <w:t>spese per allacciamenti a pubblici servizi;</w:t>
      </w:r>
    </w:p>
    <w:p>
      <w:pPr>
        <w:pStyle w:val="ListParagraph"/>
        <w:numPr>
          <w:ilvl w:val="0"/>
          <w:numId w:val="2"/>
        </w:numPr>
        <w:tabs>
          <w:tab w:val="clear" w:pos="720"/>
          <w:tab w:val="left" w:pos="1134" w:leader="none"/>
        </w:tabs>
        <w:spacing w:before="1" w:after="0"/>
        <w:ind w:hanging="284" w:left="993" w:right="947"/>
        <w:jc w:val="both"/>
        <w:rPr>
          <w:rFonts w:ascii="Arial MT" w:hAnsi="Arial MT"/>
        </w:rPr>
      </w:pPr>
      <w:r>
        <w:rPr>
          <w:rFonts w:ascii="Arial MT" w:hAnsi="Arial MT"/>
        </w:rPr>
        <w:t>spese per l’acquisizione di autorizzazioni, pareri, nulla osta e altri atti di assenso da parte delle amministrazioni competenti;</w:t>
      </w:r>
    </w:p>
    <w:p>
      <w:pPr>
        <w:pStyle w:val="ListParagraph"/>
        <w:numPr>
          <w:ilvl w:val="0"/>
          <w:numId w:val="2"/>
        </w:numPr>
        <w:tabs>
          <w:tab w:val="clear" w:pos="720"/>
          <w:tab w:val="left" w:pos="1134" w:leader="none"/>
        </w:tabs>
        <w:spacing w:before="1" w:after="0"/>
        <w:ind w:hanging="284" w:left="993" w:right="947"/>
        <w:jc w:val="both"/>
        <w:rPr>
          <w:rFonts w:ascii="Arial MT" w:hAnsi="Arial MT"/>
        </w:rPr>
      </w:pPr>
      <w:r>
        <w:rPr>
          <w:rFonts w:ascii="Arial MT" w:hAnsi="Arial MT"/>
        </w:rPr>
        <w:t>altre spese previste ai sensi del codice degli appalti pubblici, ivi compresi i ribassi d’asta nel rispetto dello stesso codice e di quanto indicato al successivo punto 7;</w:t>
      </w:r>
    </w:p>
    <w:p>
      <w:pPr>
        <w:pStyle w:val="BodyText"/>
        <w:numPr>
          <w:ilvl w:val="0"/>
          <w:numId w:val="6"/>
        </w:numPr>
        <w:ind w:hanging="360" w:left="752" w:right="973"/>
        <w:jc w:val="both"/>
        <w:rPr/>
      </w:pPr>
      <w:r>
        <w:rPr/>
        <w:t>L’importo dei lavori ammissibili è determinato facendo riferimento ai prezzari regionali vigenti. Per le voci di spesa non previste nei prezzari, si può fare riferimento ai tariffari di altri Enti Pubblici. Ove anche questi risultassero insufficienti o non coerenti con la tipologia dell'opera/sevizio/fornitura, potrà prodursi specifica nuova voce di elenco prezzi con determinazione analitica delle singole componenti, riconducibili possibilmente ai predetti prezziari/tariffari.</w:t>
      </w:r>
    </w:p>
    <w:p>
      <w:pPr>
        <w:pStyle w:val="BodyText"/>
        <w:numPr>
          <w:ilvl w:val="0"/>
          <w:numId w:val="6"/>
        </w:numPr>
        <w:ind w:hanging="360" w:left="752" w:right="973"/>
        <w:jc w:val="both"/>
        <w:rPr/>
      </w:pPr>
      <w:r>
        <w:rPr/>
        <w:t xml:space="preserve">In ogni caso l’erogazione dei contributi regionali è subordinata al rispetto di tutte le disposizioni vigenti in materia, applicabili in ragione del tipo di intervento previsto, ivi inclusa l’acquisizione di tutti i pareri, </w:t>
      </w:r>
      <w:bookmarkStart w:id="12" w:name="_Hlk178863756"/>
      <w:r>
        <w:rPr/>
        <w:t>nulla osta o altri atti di assenso comunque denominati</w:t>
      </w:r>
      <w:bookmarkEnd w:id="12"/>
      <w:r>
        <w:rPr/>
        <w:t>, necessari.</w:t>
      </w:r>
    </w:p>
    <w:p>
      <w:pPr>
        <w:pStyle w:val="BodyText"/>
        <w:numPr>
          <w:ilvl w:val="0"/>
          <w:numId w:val="6"/>
        </w:numPr>
        <w:ind w:hanging="360" w:left="752" w:right="973"/>
        <w:jc w:val="both"/>
        <w:rPr/>
      </w:pPr>
      <w:r>
        <w:rPr/>
        <w:t>Eventuali economie finali saranno a valere sulle risorse di cui al presente avviso.</w:t>
      </w:r>
    </w:p>
    <w:p>
      <w:pPr>
        <w:pStyle w:val="BodyText"/>
        <w:numPr>
          <w:ilvl w:val="0"/>
          <w:numId w:val="6"/>
        </w:numPr>
        <w:ind w:hanging="360" w:left="752" w:right="973"/>
        <w:jc w:val="both"/>
        <w:rPr/>
      </w:pPr>
      <w:r>
        <w:rPr/>
        <w:t>Per le finalità di cui al precedente punto 5, entro 90 giorni dalla data di ricevimento della notifica del provvedimento regionale di cui all’art. 9 comma 1, il soggetto attuatore, ammesso a finanziamento, trasmette alla struttura regionale competente il progetto definito nei livelli tecnici previsti dal codice degli appalti pubblici per l’acquisizione di pareri nulla osta o altri atti di assenso comunque denominati, ovvero, per gli interventi avviati a far data 01/01/2021, il progetto esecutivo aggiornato all’ultima variante approvata o allo stato finale approvato.</w:t>
      </w:r>
    </w:p>
    <w:p>
      <w:pPr>
        <w:pStyle w:val="BodyText"/>
        <w:numPr>
          <w:ilvl w:val="0"/>
          <w:numId w:val="6"/>
        </w:numPr>
        <w:ind w:hanging="360" w:left="752" w:right="973"/>
        <w:jc w:val="both"/>
        <w:rPr/>
      </w:pPr>
      <w:r>
        <w:rPr/>
        <w:t>Non sono riconosciute ammissibili le spese per varianti, modifiche e variazioni non legittime, non conformi alle previsioni normative e comunque non sottoposte a parere preventivo della struttura regionale responsabile del presente Avviso.</w:t>
      </w:r>
    </w:p>
    <w:p>
      <w:pPr>
        <w:pStyle w:val="BodyText"/>
        <w:numPr>
          <w:ilvl w:val="0"/>
          <w:numId w:val="6"/>
        </w:numPr>
        <w:ind w:hanging="360" w:left="752" w:right="973"/>
        <w:jc w:val="both"/>
        <w:rPr/>
      </w:pPr>
      <w:r>
        <w:rPr/>
        <w:t>I costi stimati dei progetti inclusi nel presente Avviso non devono riguardare azioni intraprese prima del 01/01/2021 a copertura di oneri già sostenuti o da sostenere.</w:t>
      </w:r>
    </w:p>
    <w:p>
      <w:pPr>
        <w:pStyle w:val="BodyText"/>
        <w:ind w:right="973"/>
        <w:jc w:val="both"/>
        <w:rPr/>
      </w:pPr>
      <w:r>
        <w:rPr/>
      </w:r>
    </w:p>
    <w:p>
      <w:pPr>
        <w:pStyle w:val="BodyText"/>
        <w:spacing w:before="166" w:after="0"/>
        <w:ind w:left="434" w:right="1011"/>
        <w:jc w:val="center"/>
        <w:rPr/>
      </w:pPr>
      <w:bookmarkStart w:id="13" w:name="_Hlk178937683"/>
      <w:r>
        <w:rPr/>
        <w:t>ART. 6</w:t>
      </w:r>
      <w:bookmarkEnd w:id="13"/>
    </w:p>
    <w:p>
      <w:pPr>
        <w:pStyle w:val="BodyText"/>
        <w:spacing w:before="166" w:after="0"/>
        <w:ind w:left="434" w:right="1011"/>
        <w:jc w:val="center"/>
        <w:rPr>
          <w:b/>
          <w:bCs/>
        </w:rPr>
      </w:pPr>
      <w:r>
        <w:rPr>
          <w:b/>
          <w:bCs/>
        </w:rPr>
        <w:t>MODALITÀ E TERMINE DI PRESENTAZIONE DELLA DOMANDA E DELLA RELATIVA DOCUMENTAZIONE</w:t>
      </w:r>
    </w:p>
    <w:p>
      <w:pPr>
        <w:pStyle w:val="BodyText"/>
        <w:ind w:left="752" w:right="973"/>
        <w:jc w:val="both"/>
        <w:rPr/>
      </w:pPr>
      <w:r>
        <w:rPr/>
      </w:r>
    </w:p>
    <w:p>
      <w:pPr>
        <w:pStyle w:val="BodyText"/>
        <w:ind w:left="752" w:right="973"/>
        <w:jc w:val="both"/>
        <w:rPr/>
      </w:pPr>
      <w:r>
        <w:rPr/>
        <w:t>Modalità di presentazione:</w:t>
      </w:r>
    </w:p>
    <w:p>
      <w:pPr>
        <w:pStyle w:val="BodyText"/>
        <w:ind w:left="752" w:right="973"/>
        <w:jc w:val="both"/>
        <w:rPr/>
      </w:pPr>
      <w:r>
        <w:rPr/>
      </w:r>
    </w:p>
    <w:p>
      <w:pPr>
        <w:pStyle w:val="BodyText"/>
        <w:ind w:left="752" w:right="973"/>
        <w:jc w:val="both"/>
        <w:rPr/>
      </w:pPr>
      <w:r>
        <w:rPr/>
        <w:t xml:space="preserve">Sarà possibile compilare e trasmettere la domanda a partire dalle ore </w:t>
      </w:r>
      <w:r>
        <w:rPr>
          <w:b/>
          <w:bCs/>
        </w:rPr>
        <w:t>08:00 del 12/03/2025</w:t>
      </w:r>
      <w:r>
        <w:rPr/>
        <w:t xml:space="preserve"> fino alle </w:t>
      </w:r>
      <w:r>
        <w:rPr>
          <w:b/>
          <w:bCs/>
        </w:rPr>
        <w:t>ore 23:59 del 05/05/2025</w:t>
      </w:r>
      <w:r>
        <w:rPr/>
        <w:t xml:space="preserve"> che rappresenta il termine ultimo per la presentazione delle istanze. Le segnalazioni inviate nelle giornate festive o prefestive verranno evase nelle successive giornate lavorative.</w:t>
      </w:r>
    </w:p>
    <w:p>
      <w:pPr>
        <w:pStyle w:val="BodyText"/>
        <w:ind w:left="752" w:right="973"/>
        <w:jc w:val="both"/>
        <w:rPr/>
      </w:pPr>
      <w:r>
        <w:rPr/>
      </w:r>
    </w:p>
    <w:p>
      <w:pPr>
        <w:pStyle w:val="Normal"/>
        <w:ind w:left="851" w:right="947"/>
        <w:jc w:val="both"/>
        <w:rPr/>
      </w:pPr>
      <w:r>
        <w:rPr/>
        <w:t xml:space="preserve">L’istanza dovrà essere presentata esclusivamente tramite il sistema informatico accedendo al seguente indirizzo: </w:t>
      </w:r>
      <w:bookmarkStart w:id="14" w:name="_Hlk189754065"/>
      <w:r>
        <w:rPr/>
        <w:t>Sigef2027:</w:t>
      </w:r>
      <w:hyperlink r:id="rId2">
        <w:r>
          <w:rPr>
            <w:rStyle w:val="Hyperlink"/>
            <w:color w:val="auto"/>
          </w:rPr>
          <w:t>https://sigef2027.regione.marche.it/</w:t>
        </w:r>
      </w:hyperlink>
      <w:bookmarkEnd w:id="14"/>
      <w:r>
        <w:rPr/>
        <w:t xml:space="preserve">, specificatamente </w:t>
      </w:r>
      <w:r>
        <w:rPr>
          <w:i/>
          <w:iCs/>
          <w:u w:val="single"/>
        </w:rPr>
        <w:t>bando ID 676 per il Fondo di Rotazione Intervento 06.01. – Interventi di valorizzazione, gestione e fruizione del patrimonio culturale – efficientamento energetico e riduzione rischio sismico,</w:t>
      </w:r>
      <w:r>
        <w:rPr/>
        <w:t xml:space="preserve"> mediante:</w:t>
      </w:r>
    </w:p>
    <w:p>
      <w:pPr>
        <w:pStyle w:val="BodyText"/>
        <w:ind w:left="752" w:right="973"/>
        <w:jc w:val="both"/>
        <w:rPr/>
      </w:pPr>
      <w:r>
        <w:rPr/>
      </w:r>
    </w:p>
    <w:p>
      <w:pPr>
        <w:pStyle w:val="BodyText"/>
        <w:numPr>
          <w:ilvl w:val="0"/>
          <w:numId w:val="30"/>
        </w:numPr>
        <w:ind w:hanging="360" w:left="1472" w:right="973"/>
        <w:jc w:val="both"/>
        <w:rPr/>
      </w:pPr>
      <w:r>
        <w:rPr/>
        <w:t>inserimento su SIGEF dei dati previsti nel modello di domanda;</w:t>
      </w:r>
    </w:p>
    <w:p>
      <w:pPr>
        <w:pStyle w:val="BodyText"/>
        <w:numPr>
          <w:ilvl w:val="0"/>
          <w:numId w:val="30"/>
        </w:numPr>
        <w:ind w:hanging="360" w:left="1472" w:right="973"/>
        <w:jc w:val="both"/>
        <w:rPr/>
      </w:pPr>
      <w:r>
        <w:rPr/>
        <w:t>inserimento su SIGEF degli allegati disciplinati dal bando;</w:t>
      </w:r>
    </w:p>
    <w:p>
      <w:pPr>
        <w:pStyle w:val="BodyText"/>
        <w:numPr>
          <w:ilvl w:val="0"/>
          <w:numId w:val="30"/>
        </w:numPr>
        <w:ind w:hanging="360" w:left="1472" w:right="973"/>
        <w:jc w:val="both"/>
        <w:rPr/>
      </w:pPr>
      <w:r>
        <w:rPr/>
        <w:t>sottoscrizione della domanda e degli allegati da parte del richiedente in forma digitale mediante specifico kit per la firma digitale tra cui l’utilizzo di smart card e specifico lettore, token USB o altra carta nazionale dei servizi dotata di certificato di firma digitale abilitata al sistema; è a carico dei richiedenti la verifica preventiva della compatibilità con il sistema del kit per la firma digitale che intendono utilizzare.</w:t>
      </w:r>
    </w:p>
    <w:p>
      <w:pPr>
        <w:pStyle w:val="BodyText"/>
        <w:ind w:left="752" w:right="973"/>
        <w:jc w:val="both"/>
        <w:rPr/>
      </w:pPr>
      <w:r>
        <w:rPr/>
      </w:r>
    </w:p>
    <w:p>
      <w:pPr>
        <w:pStyle w:val="BodyText"/>
        <w:ind w:left="752" w:right="973"/>
        <w:jc w:val="both"/>
        <w:rPr/>
      </w:pPr>
      <w:r>
        <w:rPr/>
        <w:t>Alla fine della procedura di inserimento il sistema informativo genera automaticamente la segnatura del protocollo della Regione Marche – PALEO e restituisce la “ricevuta di protocollazione” attestante la data e l’ora di arrivo della domanda.</w:t>
      </w:r>
    </w:p>
    <w:p>
      <w:pPr>
        <w:pStyle w:val="BodyText"/>
        <w:ind w:left="752" w:right="973"/>
        <w:jc w:val="both"/>
        <w:rPr/>
      </w:pPr>
      <w:r>
        <w:rPr/>
      </w:r>
    </w:p>
    <w:p>
      <w:pPr>
        <w:pStyle w:val="BodyText"/>
        <w:ind w:left="752" w:right="973"/>
        <w:jc w:val="both"/>
        <w:rPr/>
      </w:pPr>
      <w:r>
        <w:rPr/>
        <w:t>Le modalità per richiedere l’abilitazione al sistema verranno pubblicate nella home page di Sigef2027:</w:t>
      </w:r>
      <w:hyperlink r:id="rId3">
        <w:r>
          <w:rPr>
            <w:rStyle w:val="Hyperlink"/>
          </w:rPr>
          <w:t>https://sigef2027.regione.marche.it/</w:t>
        </w:r>
      </w:hyperlink>
      <w:r>
        <w:rPr/>
        <w:t>.</w:t>
      </w:r>
    </w:p>
    <w:p>
      <w:pPr>
        <w:pStyle w:val="BodyText"/>
        <w:ind w:left="752" w:right="973"/>
        <w:jc w:val="both"/>
        <w:rPr/>
      </w:pPr>
      <w:r>
        <w:rPr/>
      </w:r>
    </w:p>
    <w:p>
      <w:pPr>
        <w:pStyle w:val="BodyText"/>
        <w:ind w:left="752" w:right="973"/>
        <w:jc w:val="both"/>
        <w:rPr/>
      </w:pPr>
      <w:r>
        <w:rPr/>
        <w:t>Sempre nella home page Sigef2027:</w:t>
      </w:r>
      <w:hyperlink r:id="rId4">
        <w:r>
          <w:rPr>
            <w:rStyle w:val="Hyperlink"/>
          </w:rPr>
          <w:t>https://sigef2027.regione.marche.it/</w:t>
        </w:r>
      </w:hyperlink>
      <w:r>
        <w:rPr/>
        <w:t xml:space="preserve"> verranno indicati i riferimenti per la risoluzione di problemi tecnici e di contenuto.</w:t>
      </w:r>
    </w:p>
    <w:p>
      <w:pPr>
        <w:pStyle w:val="BodyText"/>
        <w:ind w:left="752" w:right="973"/>
        <w:jc w:val="both"/>
        <w:rPr/>
      </w:pPr>
      <w:r>
        <w:rPr/>
      </w:r>
    </w:p>
    <w:p>
      <w:pPr>
        <w:pStyle w:val="BodyText"/>
        <w:ind w:left="752" w:right="973"/>
        <w:jc w:val="both"/>
        <w:rPr/>
      </w:pPr>
      <w:r>
        <w:rPr/>
        <w:t>La domanda di partecipazione sarà compilabile on-line e gli allegati indicati nel bando saranno in parte inclusi nella domanda e in parte da allegare alla stessa in formato pdf/a, pertanto i fac-simile cartacei dei moduli pubblicati sul BUR, hanno esclusivamente carattere indicativo.</w:t>
      </w:r>
    </w:p>
    <w:p>
      <w:pPr>
        <w:pStyle w:val="BodyText"/>
        <w:spacing w:before="166" w:after="0"/>
        <w:ind w:left="434" w:right="1011"/>
        <w:jc w:val="center"/>
        <w:rPr/>
      </w:pPr>
      <w:r>
        <w:rPr/>
      </w:r>
    </w:p>
    <w:p>
      <w:pPr>
        <w:pStyle w:val="BodyText"/>
        <w:spacing w:before="166" w:after="0"/>
        <w:ind w:left="434" w:right="1011"/>
        <w:jc w:val="center"/>
        <w:rPr/>
      </w:pPr>
      <w:bookmarkStart w:id="15" w:name="_Hlk187840229"/>
      <w:bookmarkEnd w:id="15"/>
      <w:r>
        <w:rPr/>
        <w:t>ART. 7</w:t>
      </w:r>
    </w:p>
    <w:p>
      <w:pPr>
        <w:pStyle w:val="BodyText"/>
        <w:spacing w:before="166" w:after="0"/>
        <w:ind w:left="434" w:right="1011"/>
        <w:jc w:val="center"/>
        <w:rPr>
          <w:b/>
          <w:bCs/>
        </w:rPr>
      </w:pPr>
      <w:r>
        <w:rPr>
          <w:b/>
          <w:bCs/>
        </w:rPr>
        <w:t>MOTIVI DI ESCLUSIONE</w:t>
      </w:r>
    </w:p>
    <w:p>
      <w:pPr>
        <w:pStyle w:val="BodyText"/>
        <w:spacing w:before="166" w:after="0"/>
        <w:ind w:left="434" w:right="1011"/>
        <w:jc w:val="center"/>
        <w:rPr>
          <w:b/>
          <w:bCs/>
        </w:rPr>
      </w:pPr>
      <w:r>
        <w:rPr>
          <w:b/>
          <w:bCs/>
        </w:rPr>
      </w:r>
    </w:p>
    <w:p>
      <w:pPr>
        <w:pStyle w:val="BodyText"/>
        <w:numPr>
          <w:ilvl w:val="0"/>
          <w:numId w:val="10"/>
        </w:numPr>
        <w:ind w:hanging="360" w:left="752" w:right="973"/>
        <w:jc w:val="both"/>
        <w:rPr/>
      </w:pPr>
      <w:r>
        <w:rPr/>
        <w:t>Le domande saranno ritenute inammissibili in caso di:</w:t>
      </w:r>
    </w:p>
    <w:p>
      <w:pPr>
        <w:pStyle w:val="BodyText"/>
        <w:numPr>
          <w:ilvl w:val="1"/>
          <w:numId w:val="10"/>
        </w:numPr>
        <w:ind w:hanging="360" w:left="1472" w:right="973"/>
        <w:jc w:val="both"/>
        <w:rPr/>
      </w:pPr>
      <w:r>
        <w:rPr/>
        <w:t>mancato invio entro i termini fissati dall’Art. 6;</w:t>
      </w:r>
    </w:p>
    <w:p>
      <w:pPr>
        <w:pStyle w:val="BodyText"/>
        <w:numPr>
          <w:ilvl w:val="1"/>
          <w:numId w:val="10"/>
        </w:numPr>
        <w:ind w:hanging="360" w:left="1472" w:right="973"/>
        <w:jc w:val="both"/>
        <w:rPr/>
      </w:pPr>
      <w:r>
        <w:rPr/>
        <w:t>trasmissione della domanda e degli allegati con modalità difformi da quanto indicato all’ Art. 6;</w:t>
      </w:r>
    </w:p>
    <w:p>
      <w:pPr>
        <w:pStyle w:val="BodyText"/>
        <w:numPr>
          <w:ilvl w:val="1"/>
          <w:numId w:val="10"/>
        </w:numPr>
        <w:ind w:hanging="360" w:left="1472" w:right="973"/>
        <w:jc w:val="both"/>
        <w:rPr/>
      </w:pPr>
      <w:r>
        <w:rPr/>
        <w:t>mancanza dei requisiti previsti dall’Art. 3;</w:t>
      </w:r>
    </w:p>
    <w:p>
      <w:pPr>
        <w:pStyle w:val="BodyText"/>
        <w:ind w:left="1112" w:right="973"/>
        <w:jc w:val="both"/>
        <w:rPr/>
      </w:pPr>
      <w:r>
        <w:rPr/>
      </w:r>
    </w:p>
    <w:p>
      <w:pPr>
        <w:pStyle w:val="BodyText"/>
        <w:numPr>
          <w:ilvl w:val="0"/>
          <w:numId w:val="10"/>
        </w:numPr>
        <w:ind w:hanging="360" w:left="752" w:right="973"/>
        <w:jc w:val="both"/>
        <w:rPr/>
      </w:pPr>
      <w:r>
        <w:rPr/>
        <w:t>In tutti gli altri casi la Regione procederà, ove necessario, a chiedere apposita regolarizzazione o integrazione o chiarimenti, come indicato nell’Art. 8.</w:t>
      </w:r>
    </w:p>
    <w:p>
      <w:pPr>
        <w:pStyle w:val="BodyText"/>
        <w:rPr>
          <w:sz w:val="24"/>
        </w:rPr>
      </w:pPr>
      <w:r>
        <w:rPr>
          <w:sz w:val="24"/>
        </w:rPr>
      </w:r>
      <w:bookmarkStart w:id="16" w:name="_Hlk187840229"/>
      <w:bookmarkStart w:id="17" w:name="_Hlk187840229"/>
      <w:bookmarkEnd w:id="17"/>
    </w:p>
    <w:p>
      <w:pPr>
        <w:pStyle w:val="BodyText"/>
        <w:spacing w:before="5" w:after="0"/>
        <w:rPr>
          <w:sz w:val="33"/>
        </w:rPr>
      </w:pPr>
      <w:r>
        <w:rPr>
          <w:sz w:val="33"/>
        </w:rPr>
      </w:r>
    </w:p>
    <w:p>
      <w:pPr>
        <w:pStyle w:val="BodyText"/>
        <w:ind w:left="434" w:right="1016"/>
        <w:jc w:val="center"/>
        <w:rPr/>
      </w:pPr>
      <w:r>
        <w:rPr/>
        <w:t>ART. 8</w:t>
      </w:r>
    </w:p>
    <w:p>
      <w:pPr>
        <w:pStyle w:val="BodyText"/>
        <w:spacing w:before="7" w:after="0"/>
        <w:rPr>
          <w:sz w:val="25"/>
        </w:rPr>
      </w:pPr>
      <w:r>
        <w:rPr>
          <w:sz w:val="25"/>
        </w:rPr>
      </w:r>
    </w:p>
    <w:p>
      <w:pPr>
        <w:pStyle w:val="Heading2"/>
        <w:ind w:left="434" w:right="1016"/>
        <w:rPr/>
      </w:pPr>
      <w:r>
        <w:rPr/>
        <w:t>ISTRUTTORIA,</w:t>
      </w:r>
      <w:r>
        <w:rPr>
          <w:spacing w:val="-3"/>
        </w:rPr>
        <w:t xml:space="preserve"> </w:t>
      </w:r>
      <w:r>
        <w:rPr/>
        <w:t>VALUTAZIONE</w:t>
      </w:r>
      <w:r>
        <w:rPr>
          <w:spacing w:val="-2"/>
        </w:rPr>
        <w:t xml:space="preserve"> </w:t>
      </w:r>
      <w:r>
        <w:rPr/>
        <w:t>DELLE</w:t>
      </w:r>
      <w:r>
        <w:rPr>
          <w:spacing w:val="-3"/>
        </w:rPr>
        <w:t xml:space="preserve"> </w:t>
      </w:r>
      <w:r>
        <w:rPr/>
        <w:t>DOMANDE</w:t>
      </w:r>
      <w:r>
        <w:rPr>
          <w:spacing w:val="-2"/>
        </w:rPr>
        <w:t xml:space="preserve"> </w:t>
      </w:r>
      <w:r>
        <w:rPr/>
        <w:t>E</w:t>
      </w:r>
      <w:r>
        <w:rPr>
          <w:spacing w:val="-4"/>
        </w:rPr>
        <w:t xml:space="preserve"> </w:t>
      </w:r>
      <w:r>
        <w:rPr/>
        <w:t>FORMAZIONE</w:t>
      </w:r>
      <w:r>
        <w:rPr>
          <w:spacing w:val="-3"/>
        </w:rPr>
        <w:t xml:space="preserve"> </w:t>
      </w:r>
      <w:r>
        <w:rPr/>
        <w:t>DELLA</w:t>
      </w:r>
      <w:r>
        <w:rPr>
          <w:spacing w:val="-2"/>
        </w:rPr>
        <w:t xml:space="preserve"> </w:t>
      </w:r>
      <w:r>
        <w:rPr/>
        <w:t>GRADUATORIA</w:t>
      </w:r>
    </w:p>
    <w:p>
      <w:pPr>
        <w:pStyle w:val="Heading2"/>
        <w:ind w:left="434" w:right="1016"/>
        <w:rPr/>
      </w:pPr>
      <w:r>
        <w:rPr/>
      </w:r>
    </w:p>
    <w:p>
      <w:pPr>
        <w:pStyle w:val="BodyText"/>
        <w:numPr>
          <w:ilvl w:val="0"/>
          <w:numId w:val="11"/>
        </w:numPr>
        <w:ind w:hanging="360" w:left="752" w:right="973"/>
        <w:jc w:val="both"/>
        <w:rPr/>
      </w:pPr>
      <w:r>
        <w:rPr/>
        <w:t>La Regione Marche, Settore Beni e Attività Culturali, procederà all’esame istruttorio della documentazione presentata al fine di accertare l’ammissibilità formale delle domande pervenute nei modi e nei termini di cui all’Art. 6.</w:t>
      </w:r>
    </w:p>
    <w:p>
      <w:pPr>
        <w:pStyle w:val="BodyText"/>
        <w:numPr>
          <w:ilvl w:val="0"/>
          <w:numId w:val="11"/>
        </w:numPr>
        <w:ind w:hanging="360" w:left="752" w:right="973"/>
        <w:jc w:val="both"/>
        <w:rPr/>
      </w:pPr>
      <w:r>
        <w:rPr/>
        <w:t>Le istanze ritenute ammissibili saranno esaminate da una Commissione, nominata successivamente alla scadenza del termine previsto per la presentazione delle domande, con atto del Dirigente del Settore Beni e Attività Culturali. La Commissione, di cui uno in qualità di presidente, opera a titolo gratuito, senza oneri a carico della Regione.</w:t>
      </w:r>
    </w:p>
    <w:p>
      <w:pPr>
        <w:pStyle w:val="BodyText"/>
        <w:numPr>
          <w:ilvl w:val="0"/>
          <w:numId w:val="11"/>
        </w:numPr>
        <w:ind w:hanging="360" w:left="752" w:right="973"/>
        <w:jc w:val="both"/>
        <w:rPr/>
      </w:pPr>
      <w:r>
        <w:rPr/>
        <w:t>Al di fuori delle ipotesi di esclusione descritte all’Art. 7, la Commissione potrà richiedere all’interessato, chiarimenti e/o documentazione integrativa ove risulti necessario ai fini della valutazione di merito.</w:t>
      </w:r>
    </w:p>
    <w:p>
      <w:pPr>
        <w:pStyle w:val="BodyText"/>
        <w:numPr>
          <w:ilvl w:val="0"/>
          <w:numId w:val="11"/>
        </w:numPr>
        <w:ind w:hanging="360" w:left="752" w:right="973"/>
        <w:jc w:val="both"/>
        <w:rPr/>
      </w:pPr>
      <w:r>
        <w:rPr/>
        <w:t>La richiesta di regolarizzazione o integrazione è trasmessa dalla Regione Marche esclusivamente all’indirizzo P.E.C. indicato nella domanda dell’interessato.</w:t>
      </w:r>
    </w:p>
    <w:p>
      <w:pPr>
        <w:pStyle w:val="BodyText"/>
        <w:numPr>
          <w:ilvl w:val="0"/>
          <w:numId w:val="11"/>
        </w:numPr>
        <w:ind w:hanging="360" w:left="752" w:right="973"/>
        <w:jc w:val="both"/>
        <w:rPr/>
      </w:pPr>
      <w:r>
        <w:rPr/>
        <w:t>L’ammissione a finanziamento e la relativa concessione del contributo ai sensi del presente Avviso, sarà determinata in base al punteggio ottenuto nella valutazione effettuata dalla suddetta Commissione, sulla base dei criteri di valutazione di seguito riportati riferiti ai dati e alla documentazione indicati nel Modulo della domanda di cui all’Allegato A.</w:t>
      </w:r>
    </w:p>
    <w:p>
      <w:pPr>
        <w:pStyle w:val="BodyText"/>
        <w:spacing w:lineRule="auto" w:line="240" w:before="130" w:after="0"/>
        <w:ind w:left="392" w:right="969"/>
        <w:jc w:val="both"/>
        <w:rPr/>
      </w:pPr>
      <w:r>
        <w:rPr/>
      </w:r>
    </w:p>
    <w:p>
      <w:pPr>
        <w:pStyle w:val="BodyText"/>
        <w:spacing w:lineRule="auto" w:line="240" w:before="130" w:after="0"/>
        <w:ind w:left="-284" w:right="969"/>
        <w:jc w:val="both"/>
        <w:rPr/>
      </w:pPr>
      <w:r>
        <w:rPr/>
        <w:drawing>
          <wp:inline distT="0" distB="0" distL="0" distR="0">
            <wp:extent cx="7007225" cy="9396095"/>
            <wp:effectExtent l="0" t="0" r="0" b="0"/>
            <wp:docPr id="1" name="Immagin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5" descr=""/>
                    <pic:cNvPicPr>
                      <a:picLocks noChangeAspect="1" noChangeArrowheads="1"/>
                    </pic:cNvPicPr>
                  </pic:nvPicPr>
                  <pic:blipFill>
                    <a:blip r:embed="rId5"/>
                    <a:srcRect l="0" t="2208" r="0" b="0"/>
                    <a:stretch>
                      <a:fillRect/>
                    </a:stretch>
                  </pic:blipFill>
                  <pic:spPr bwMode="auto">
                    <a:xfrm>
                      <a:off x="0" y="0"/>
                      <a:ext cx="7007225" cy="9396095"/>
                    </a:xfrm>
                    <a:prstGeom prst="rect">
                      <a:avLst/>
                    </a:prstGeom>
                  </pic:spPr>
                </pic:pic>
              </a:graphicData>
            </a:graphic>
          </wp:inline>
        </w:drawing>
      </w:r>
    </w:p>
    <w:p>
      <w:pPr>
        <w:sectPr>
          <w:type w:val="nextPage"/>
          <w:pgSz w:w="11906" w:h="16838"/>
          <w:pgMar w:left="740" w:right="300" w:gutter="0" w:header="0" w:top="851" w:footer="0" w:bottom="851"/>
          <w:pgNumType w:fmt="decimal"/>
          <w:formProt w:val="false"/>
          <w:textDirection w:val="lrTb"/>
          <w:docGrid w:type="default" w:linePitch="100" w:charSpace="4096"/>
        </w:sectPr>
        <w:pStyle w:val="Normal"/>
        <w:spacing w:lineRule="exact" w:line="229"/>
        <w:rPr>
          <w:sz w:val="20"/>
        </w:rPr>
      </w:pPr>
      <w:r>
        <w:rPr>
          <w:sz w:val="20"/>
        </w:rPr>
      </w:r>
    </w:p>
    <w:p>
      <w:pPr>
        <w:pStyle w:val="BodyText"/>
        <w:numPr>
          <w:ilvl w:val="0"/>
          <w:numId w:val="11"/>
        </w:numPr>
        <w:ind w:hanging="360" w:left="752" w:right="973"/>
        <w:jc w:val="both"/>
        <w:rPr/>
      </w:pPr>
      <w:r>
        <w:rPr/>
        <w:t>In caso di parità di punteggio verrà data priorità all’ordine di arrivo delle domande.</w:t>
      </w:r>
    </w:p>
    <w:p>
      <w:pPr>
        <w:pStyle w:val="BodyText"/>
        <w:numPr>
          <w:ilvl w:val="0"/>
          <w:numId w:val="11"/>
        </w:numPr>
        <w:ind w:hanging="360" w:left="752" w:right="973"/>
        <w:jc w:val="both"/>
        <w:rPr/>
      </w:pPr>
      <w:r>
        <w:rPr/>
        <w:t xml:space="preserve">La Commissione, in conformità alle disposizioni di cui all’art. 2 comma 4, valuta prioritariamente le singole proposte presentate per i </w:t>
      </w:r>
      <w:bookmarkStart w:id="18" w:name="_Hlk178936149"/>
      <w:r>
        <w:rPr/>
        <w:t>“teatri storici inseriti nella Tentative List Unesco”</w:t>
      </w:r>
      <w:bookmarkEnd w:id="18"/>
      <w:r>
        <w:rPr/>
        <w:t xml:space="preserve"> </w:t>
      </w:r>
      <w:bookmarkStart w:id="19" w:name="_Hlk187841569"/>
      <w:r>
        <w:rPr/>
        <w:t>di cui all’art.2 comma 4</w:t>
      </w:r>
      <w:bookmarkEnd w:id="19"/>
      <w:r>
        <w:rPr/>
        <w:t xml:space="preserve">, </w:t>
      </w:r>
      <w:bookmarkStart w:id="20" w:name="_Hlk178936011"/>
      <w:r>
        <w:rPr/>
        <w:t xml:space="preserve">attribuisce i punteggi in centesimi e definisce la </w:t>
      </w:r>
      <w:bookmarkStart w:id="21" w:name="_Hlk179185273"/>
      <w:r>
        <w:rPr>
          <w:b/>
          <w:bCs/>
          <w:i/>
          <w:iCs/>
          <w:u w:val="single"/>
        </w:rPr>
        <w:t>“graduatoria di merito A”</w:t>
      </w:r>
      <w:bookmarkEnd w:id="21"/>
      <w:r>
        <w:rPr/>
        <w:t xml:space="preserve"> - dal punteggio maggiore a quello minore attribuito - indicando il contributo da assegnare.</w:t>
      </w:r>
      <w:bookmarkEnd w:id="20"/>
    </w:p>
    <w:p>
      <w:pPr>
        <w:pStyle w:val="BodyText"/>
        <w:numPr>
          <w:ilvl w:val="0"/>
          <w:numId w:val="11"/>
        </w:numPr>
        <w:ind w:hanging="360" w:left="752" w:right="973"/>
        <w:jc w:val="both"/>
        <w:rPr/>
      </w:pPr>
      <w:r>
        <w:rPr/>
        <w:t xml:space="preserve">Successivamente la Commissione valuta le restanti istanze pervenute in conformità al presente avviso, attribuisce i punteggi in centesimi e definisce la </w:t>
      </w:r>
      <w:bookmarkStart w:id="22" w:name="_Hlk179185314"/>
      <w:r>
        <w:rPr>
          <w:b/>
          <w:bCs/>
          <w:i/>
          <w:iCs/>
          <w:u w:val="single"/>
        </w:rPr>
        <w:t>“graduatoria di merito B”</w:t>
      </w:r>
      <w:r>
        <w:rPr/>
        <w:t xml:space="preserve"> </w:t>
      </w:r>
      <w:bookmarkEnd w:id="22"/>
      <w:r>
        <w:rPr/>
        <w:t>- dal punteggio maggiore a quello minore attribuito - indicando il contributo da assegnare.</w:t>
      </w:r>
    </w:p>
    <w:p>
      <w:pPr>
        <w:pStyle w:val="BodyText"/>
        <w:numPr>
          <w:ilvl w:val="0"/>
          <w:numId w:val="11"/>
        </w:numPr>
        <w:ind w:hanging="360" w:left="752" w:right="973"/>
        <w:jc w:val="both"/>
        <w:rPr/>
      </w:pPr>
      <w:r>
        <w:rPr/>
        <w:t xml:space="preserve">Sulla base delle due graduatorie di merito saranno assegnate le risorse di cui al presente avviso prioritariamente per la graduatoria afferente i “teatri storici inseriti nella Tentative List Unesco” di cui all’art.2 comma 4 - </w:t>
      </w:r>
      <w:r>
        <w:rPr>
          <w:i/>
          <w:iCs/>
        </w:rPr>
        <w:t>“graduatoria di merito A”,</w:t>
      </w:r>
      <w:r>
        <w:rPr/>
        <w:t xml:space="preserve"> </w:t>
      </w:r>
      <w:r>
        <w:rPr>
          <w:b/>
          <w:bCs/>
        </w:rPr>
        <w:t>fino al limite di € 4.000.000,00</w:t>
      </w:r>
      <w:r>
        <w:rPr/>
        <w:t xml:space="preserve">, la rimanente somma sarà assegnata sulla base della </w:t>
      </w:r>
      <w:r>
        <w:rPr>
          <w:i/>
          <w:iCs/>
        </w:rPr>
        <w:t>“graduatoria di merito B”</w:t>
      </w:r>
      <w:r>
        <w:rPr/>
        <w:t xml:space="preserve"> afferente le restanti istanze pervenute.  </w:t>
      </w:r>
    </w:p>
    <w:p>
      <w:pPr>
        <w:pStyle w:val="BodyText"/>
        <w:numPr>
          <w:ilvl w:val="0"/>
          <w:numId w:val="11"/>
        </w:numPr>
        <w:ind w:hanging="360" w:left="752" w:right="973"/>
        <w:jc w:val="both"/>
        <w:rPr/>
      </w:pPr>
      <w:r>
        <w:rPr/>
        <w:t>Graduatorie e ripartizione delle risorse saranno oggetto di apposito decreto del Dirigente del Settore Beni e Attività Culturali che sarà pubblicato sul BUR, sul sito Internet della Regione Marche https://www.regione.marche.it/Regione- Utile/Cultura e sul sito www.norme.marche.it.</w:t>
      </w:r>
    </w:p>
    <w:p>
      <w:pPr>
        <w:pStyle w:val="BodyText"/>
        <w:ind w:left="752" w:right="973"/>
        <w:jc w:val="both"/>
        <w:rPr/>
      </w:pPr>
      <w:r>
        <w:rPr/>
        <w:t>Tale pubblicazione costituisce comunicazione agli interessati e ha valore di notifica.</w:t>
      </w:r>
    </w:p>
    <w:p>
      <w:pPr>
        <w:pStyle w:val="Normal"/>
        <w:spacing w:before="1" w:after="0"/>
        <w:ind w:left="434" w:right="1013"/>
        <w:jc w:val="center"/>
        <w:rPr/>
      </w:pPr>
      <w:r>
        <w:rPr/>
      </w:r>
    </w:p>
    <w:p>
      <w:pPr>
        <w:pStyle w:val="Normal"/>
        <w:spacing w:before="1" w:after="0"/>
        <w:ind w:left="434" w:right="1013"/>
        <w:jc w:val="center"/>
        <w:rPr/>
      </w:pPr>
      <w:r>
        <w:rPr/>
        <w:t>ART.</w:t>
      </w:r>
      <w:r>
        <w:rPr>
          <w:spacing w:val="-14"/>
        </w:rPr>
        <w:t xml:space="preserve"> </w:t>
      </w:r>
      <w:r>
        <w:rPr/>
        <w:t>9</w:t>
      </w:r>
    </w:p>
    <w:p>
      <w:pPr>
        <w:pStyle w:val="Normal"/>
        <w:numPr>
          <w:ilvl w:val="0"/>
          <w:numId w:val="0"/>
        </w:numPr>
        <w:spacing w:before="181" w:after="0"/>
        <w:ind w:left="432" w:right="1016"/>
        <w:jc w:val="center"/>
        <w:outlineLvl w:val="1"/>
        <w:rPr>
          <w:rFonts w:ascii="Arial" w:hAnsi="Arial" w:eastAsia="Arial" w:cs="Arial"/>
          <w:b/>
          <w:bCs/>
        </w:rPr>
      </w:pPr>
      <w:r>
        <w:rPr>
          <w:rFonts w:eastAsia="Arial" w:cs="Arial" w:ascii="Arial" w:hAnsi="Arial"/>
          <w:b/>
          <w:bCs/>
        </w:rPr>
        <w:t>INDICAZIONE DELLA PREMIALITÀ PER FUSIONI E UNIONI DI COMUNI</w:t>
      </w:r>
    </w:p>
    <w:p>
      <w:pPr>
        <w:pStyle w:val="Normal"/>
        <w:spacing w:lineRule="auto" w:line="259" w:before="160" w:after="0"/>
        <w:ind w:left="676" w:right="967"/>
        <w:jc w:val="both"/>
        <w:rPr>
          <w:strike/>
        </w:rPr>
      </w:pPr>
      <w:r>
        <w:rPr>
          <w:strike/>
        </w:rPr>
      </w:r>
    </w:p>
    <w:p>
      <w:pPr>
        <w:pStyle w:val="BodyText"/>
        <w:numPr>
          <w:ilvl w:val="0"/>
          <w:numId w:val="13"/>
        </w:numPr>
        <w:ind w:hanging="360" w:left="752" w:right="973"/>
        <w:jc w:val="both"/>
        <w:rPr/>
      </w:pPr>
      <w:r>
        <w:rPr/>
        <w:t>Con L.R. n. 46 del 2013 “Disposizioni finalizzate ad incentivare l’integrazione istituzionale e territoriali” viene indicato un determinato ordine di priorità da dover rispettare in caso di concessione dei contributi a favore dei Comuni e inserire in ogni bando regionale di finanziamento.</w:t>
      </w:r>
    </w:p>
    <w:p>
      <w:pPr>
        <w:pStyle w:val="BodyText"/>
        <w:numPr>
          <w:ilvl w:val="0"/>
          <w:numId w:val="13"/>
        </w:numPr>
        <w:ind w:hanging="360" w:left="752" w:right="973"/>
        <w:jc w:val="both"/>
        <w:rPr/>
      </w:pPr>
      <w:r>
        <w:rPr/>
        <w:t>I soggetti a cui si deve applicare la premialità, ai sensi dell’art. 2 della suddetta legge, sono i seguenti:</w:t>
      </w:r>
    </w:p>
    <w:p>
      <w:pPr>
        <w:pStyle w:val="Normal"/>
        <w:numPr>
          <w:ilvl w:val="1"/>
          <w:numId w:val="1"/>
        </w:numPr>
        <w:tabs>
          <w:tab w:val="clear" w:pos="720"/>
          <w:tab w:val="left" w:pos="1037" w:leader="none"/>
        </w:tabs>
        <w:spacing w:before="162" w:after="0"/>
        <w:ind w:hanging="360" w:left="1036" w:right="969"/>
        <w:jc w:val="both"/>
        <w:rPr>
          <w:rFonts w:eastAsia="Microsoft Sans Serif" w:cs="Microsoft Sans Serif"/>
        </w:rPr>
      </w:pPr>
      <w:r>
        <w:rPr>
          <w:rFonts w:eastAsia="Microsoft Sans Serif" w:cs="Microsoft Sans Serif"/>
        </w:rPr>
        <w:t>Comuni risultanti da fusione, per un periodo di 10 anni a partire dalla data di decorrenza di</w:t>
      </w:r>
      <w:r>
        <w:rPr>
          <w:rFonts w:eastAsia="Microsoft Sans Serif" w:cs="Microsoft Sans Serif"/>
          <w:spacing w:val="1"/>
        </w:rPr>
        <w:t xml:space="preserve"> </w:t>
      </w:r>
      <w:r>
        <w:rPr>
          <w:rFonts w:eastAsia="Microsoft Sans Serif" w:cs="Microsoft Sans Serif"/>
          <w:spacing w:val="-1"/>
        </w:rPr>
        <w:t>ogni</w:t>
      </w:r>
      <w:r>
        <w:rPr>
          <w:rFonts w:eastAsia="Microsoft Sans Serif" w:cs="Microsoft Sans Serif"/>
          <w:spacing w:val="-15"/>
        </w:rPr>
        <w:t xml:space="preserve"> </w:t>
      </w:r>
      <w:r>
        <w:rPr>
          <w:rFonts w:eastAsia="Microsoft Sans Serif" w:cs="Microsoft Sans Serif"/>
          <w:spacing w:val="-1"/>
        </w:rPr>
        <w:t>singola</w:t>
      </w:r>
      <w:r>
        <w:rPr>
          <w:rFonts w:eastAsia="Microsoft Sans Serif" w:cs="Microsoft Sans Serif"/>
          <w:spacing w:val="-14"/>
        </w:rPr>
        <w:t xml:space="preserve"> </w:t>
      </w:r>
      <w:r>
        <w:rPr>
          <w:rFonts w:eastAsia="Microsoft Sans Serif" w:cs="Microsoft Sans Serif"/>
          <w:spacing w:val="-1"/>
        </w:rPr>
        <w:t>legge</w:t>
      </w:r>
      <w:r>
        <w:rPr>
          <w:rFonts w:eastAsia="Microsoft Sans Serif" w:cs="Microsoft Sans Serif"/>
          <w:spacing w:val="-14"/>
        </w:rPr>
        <w:t xml:space="preserve"> </w:t>
      </w:r>
      <w:r>
        <w:rPr>
          <w:rFonts w:eastAsia="Microsoft Sans Serif" w:cs="Microsoft Sans Serif"/>
          <w:spacing w:val="-1"/>
        </w:rPr>
        <w:t>regionale</w:t>
      </w:r>
      <w:r>
        <w:rPr>
          <w:rFonts w:eastAsia="Microsoft Sans Serif" w:cs="Microsoft Sans Serif"/>
          <w:spacing w:val="-14"/>
        </w:rPr>
        <w:t xml:space="preserve"> </w:t>
      </w:r>
      <w:r>
        <w:rPr>
          <w:rFonts w:eastAsia="Microsoft Sans Serif" w:cs="Microsoft Sans Serif"/>
          <w:spacing w:val="-1"/>
        </w:rPr>
        <w:t>che</w:t>
      </w:r>
      <w:r>
        <w:rPr>
          <w:rFonts w:eastAsia="Microsoft Sans Serif" w:cs="Microsoft Sans Serif"/>
          <w:spacing w:val="-14"/>
        </w:rPr>
        <w:t xml:space="preserve"> </w:t>
      </w:r>
      <w:r>
        <w:rPr>
          <w:rFonts w:eastAsia="Microsoft Sans Serif" w:cs="Microsoft Sans Serif"/>
          <w:spacing w:val="-1"/>
        </w:rPr>
        <w:t>istituisce</w:t>
      </w:r>
      <w:r>
        <w:rPr>
          <w:rFonts w:eastAsia="Microsoft Sans Serif" w:cs="Microsoft Sans Serif"/>
          <w:spacing w:val="-17"/>
        </w:rPr>
        <w:t xml:space="preserve"> </w:t>
      </w:r>
      <w:r>
        <w:rPr>
          <w:rFonts w:eastAsia="Microsoft Sans Serif" w:cs="Microsoft Sans Serif"/>
          <w:spacing w:val="-1"/>
        </w:rPr>
        <w:t>il</w:t>
      </w:r>
      <w:r>
        <w:rPr>
          <w:rFonts w:eastAsia="Microsoft Sans Serif" w:cs="Microsoft Sans Serif"/>
          <w:spacing w:val="-15"/>
        </w:rPr>
        <w:t xml:space="preserve"> </w:t>
      </w:r>
      <w:r>
        <w:rPr>
          <w:rFonts w:eastAsia="Microsoft Sans Serif" w:cs="Microsoft Sans Serif"/>
        </w:rPr>
        <w:t>nuovo</w:t>
      </w:r>
      <w:r>
        <w:rPr>
          <w:rFonts w:eastAsia="Microsoft Sans Serif" w:cs="Microsoft Sans Serif"/>
          <w:spacing w:val="-17"/>
        </w:rPr>
        <w:t xml:space="preserve"> </w:t>
      </w:r>
      <w:r>
        <w:rPr>
          <w:rFonts w:eastAsia="Microsoft Sans Serif" w:cs="Microsoft Sans Serif"/>
        </w:rPr>
        <w:t>Comune</w:t>
      </w:r>
      <w:r>
        <w:rPr>
          <w:rFonts w:eastAsia="Microsoft Sans Serif" w:cs="Microsoft Sans Serif"/>
          <w:spacing w:val="-14"/>
        </w:rPr>
        <w:t xml:space="preserve"> </w:t>
      </w:r>
      <w:r>
        <w:rPr>
          <w:rFonts w:eastAsia="Microsoft Sans Serif" w:cs="Microsoft Sans Serif"/>
        </w:rPr>
        <w:t>o</w:t>
      </w:r>
      <w:r>
        <w:rPr>
          <w:rFonts w:eastAsia="Microsoft Sans Serif" w:cs="Microsoft Sans Serif"/>
          <w:spacing w:val="-14"/>
        </w:rPr>
        <w:t xml:space="preserve"> </w:t>
      </w:r>
      <w:r>
        <w:rPr>
          <w:rFonts w:eastAsia="Microsoft Sans Serif" w:cs="Microsoft Sans Serif"/>
        </w:rPr>
        <w:t>che</w:t>
      </w:r>
      <w:r>
        <w:rPr>
          <w:rFonts w:eastAsia="Microsoft Sans Serif" w:cs="Microsoft Sans Serif"/>
          <w:spacing w:val="-17"/>
        </w:rPr>
        <w:t xml:space="preserve"> </w:t>
      </w:r>
      <w:r>
        <w:rPr>
          <w:rFonts w:eastAsia="Microsoft Sans Serif" w:cs="Microsoft Sans Serif"/>
        </w:rPr>
        <w:t>da</w:t>
      </w:r>
      <w:r>
        <w:rPr>
          <w:rFonts w:eastAsia="Microsoft Sans Serif" w:cs="Microsoft Sans Serif"/>
          <w:spacing w:val="-14"/>
        </w:rPr>
        <w:t xml:space="preserve"> </w:t>
      </w:r>
      <w:r>
        <w:rPr>
          <w:rFonts w:eastAsia="Microsoft Sans Serif" w:cs="Microsoft Sans Serif"/>
        </w:rPr>
        <w:t>avvio</w:t>
      </w:r>
      <w:r>
        <w:rPr>
          <w:rFonts w:eastAsia="Microsoft Sans Serif" w:cs="Microsoft Sans Serif"/>
          <w:spacing w:val="-14"/>
        </w:rPr>
        <w:t xml:space="preserve"> </w:t>
      </w:r>
      <w:r>
        <w:rPr>
          <w:rFonts w:eastAsia="Microsoft Sans Serif" w:cs="Microsoft Sans Serif"/>
        </w:rPr>
        <w:t>all’Incorporazione</w:t>
      </w:r>
      <w:r>
        <w:rPr>
          <w:rFonts w:eastAsia="Microsoft Sans Serif" w:cs="Microsoft Sans Serif"/>
          <w:spacing w:val="-59"/>
        </w:rPr>
        <w:t xml:space="preserve"> </w:t>
      </w:r>
      <w:r>
        <w:rPr>
          <w:rFonts w:eastAsia="Microsoft Sans Serif" w:cs="Microsoft Sans Serif"/>
        </w:rPr>
        <w:t>di</w:t>
      </w:r>
      <w:r>
        <w:rPr>
          <w:rFonts w:eastAsia="Microsoft Sans Serif" w:cs="Microsoft Sans Serif"/>
          <w:spacing w:val="-2"/>
        </w:rPr>
        <w:t xml:space="preserve"> </w:t>
      </w:r>
      <w:r>
        <w:rPr>
          <w:rFonts w:eastAsia="Microsoft Sans Serif" w:cs="Microsoft Sans Serif"/>
        </w:rPr>
        <w:t>Comuni.</w:t>
      </w:r>
    </w:p>
    <w:p>
      <w:pPr>
        <w:pStyle w:val="Normal"/>
        <w:numPr>
          <w:ilvl w:val="1"/>
          <w:numId w:val="1"/>
        </w:numPr>
        <w:tabs>
          <w:tab w:val="clear" w:pos="720"/>
          <w:tab w:val="left" w:pos="1037" w:leader="none"/>
        </w:tabs>
        <w:ind w:hanging="360" w:left="1036" w:right="972"/>
        <w:jc w:val="both"/>
        <w:rPr>
          <w:rFonts w:eastAsia="Microsoft Sans Serif" w:cs="Microsoft Sans Serif"/>
        </w:rPr>
      </w:pPr>
      <w:r>
        <w:rPr>
          <w:rFonts w:eastAsia="Microsoft Sans Serif" w:cs="Microsoft Sans Serif"/>
        </w:rPr>
        <w:t>forme associative fra Comuni, costituite mediante Unione di comuni o convenzione, per</w:t>
      </w:r>
      <w:r>
        <w:rPr>
          <w:rFonts w:eastAsia="Microsoft Sans Serif" w:cs="Microsoft Sans Serif"/>
          <w:spacing w:val="1"/>
        </w:rPr>
        <w:t xml:space="preserve"> </w:t>
      </w:r>
      <w:r>
        <w:rPr>
          <w:rFonts w:eastAsia="Microsoft Sans Serif" w:cs="Microsoft Sans Serif"/>
        </w:rPr>
        <w:t>l’esercizio delle funzioni o dei servizi oggetto dell’ausilio finanziario, del contributo o del</w:t>
      </w:r>
      <w:r>
        <w:rPr>
          <w:rFonts w:eastAsia="Microsoft Sans Serif" w:cs="Microsoft Sans Serif"/>
          <w:spacing w:val="1"/>
        </w:rPr>
        <w:t xml:space="preserve"> </w:t>
      </w:r>
      <w:r>
        <w:rPr>
          <w:rFonts w:eastAsia="Microsoft Sans Serif" w:cs="Microsoft Sans Serif"/>
        </w:rPr>
        <w:t>vantaggio</w:t>
      </w:r>
      <w:r>
        <w:rPr>
          <w:rFonts w:eastAsia="Microsoft Sans Serif" w:cs="Microsoft Sans Serif"/>
          <w:spacing w:val="1"/>
        </w:rPr>
        <w:t xml:space="preserve"> </w:t>
      </w:r>
      <w:r>
        <w:rPr>
          <w:rFonts w:eastAsia="Microsoft Sans Serif" w:cs="Microsoft Sans Serif"/>
        </w:rPr>
        <w:t>economico,</w:t>
      </w:r>
      <w:r>
        <w:rPr>
          <w:rFonts w:eastAsia="Microsoft Sans Serif" w:cs="Microsoft Sans Serif"/>
          <w:spacing w:val="1"/>
        </w:rPr>
        <w:t xml:space="preserve"> </w:t>
      </w:r>
      <w:r>
        <w:rPr>
          <w:rFonts w:eastAsia="Microsoft Sans Serif" w:cs="Microsoft Sans Serif"/>
        </w:rPr>
        <w:t>comunque</w:t>
      </w:r>
      <w:r>
        <w:rPr>
          <w:rFonts w:eastAsia="Microsoft Sans Serif" w:cs="Microsoft Sans Serif"/>
          <w:spacing w:val="1"/>
        </w:rPr>
        <w:t xml:space="preserve"> </w:t>
      </w:r>
      <w:r>
        <w:rPr>
          <w:rFonts w:eastAsia="Microsoft Sans Serif" w:cs="Microsoft Sans Serif"/>
        </w:rPr>
        <w:t>denominato,</w:t>
      </w:r>
      <w:r>
        <w:rPr>
          <w:rFonts w:eastAsia="Microsoft Sans Serif" w:cs="Microsoft Sans Serif"/>
          <w:spacing w:val="1"/>
        </w:rPr>
        <w:t xml:space="preserve"> </w:t>
      </w:r>
      <w:r>
        <w:rPr>
          <w:rFonts w:eastAsia="Microsoft Sans Serif" w:cs="Microsoft Sans Serif"/>
        </w:rPr>
        <w:t>in</w:t>
      </w:r>
      <w:r>
        <w:rPr>
          <w:rFonts w:eastAsia="Microsoft Sans Serif" w:cs="Microsoft Sans Serif"/>
          <w:spacing w:val="1"/>
        </w:rPr>
        <w:t xml:space="preserve"> </w:t>
      </w:r>
      <w:r>
        <w:rPr>
          <w:rFonts w:eastAsia="Microsoft Sans Serif" w:cs="Microsoft Sans Serif"/>
        </w:rPr>
        <w:t>conformità</w:t>
      </w:r>
      <w:r>
        <w:rPr>
          <w:rFonts w:eastAsia="Microsoft Sans Serif" w:cs="Microsoft Sans Serif"/>
          <w:spacing w:val="1"/>
        </w:rPr>
        <w:t xml:space="preserve"> </w:t>
      </w:r>
      <w:r>
        <w:rPr>
          <w:rFonts w:eastAsia="Microsoft Sans Serif" w:cs="Microsoft Sans Serif"/>
        </w:rPr>
        <w:t>alla</w:t>
      </w:r>
      <w:r>
        <w:rPr>
          <w:rFonts w:eastAsia="Microsoft Sans Serif" w:cs="Microsoft Sans Serif"/>
          <w:spacing w:val="1"/>
        </w:rPr>
        <w:t xml:space="preserve"> </w:t>
      </w:r>
      <w:r>
        <w:rPr>
          <w:rFonts w:eastAsia="Microsoft Sans Serif" w:cs="Microsoft Sans Serif"/>
        </w:rPr>
        <w:t>normativa</w:t>
      </w:r>
      <w:r>
        <w:rPr>
          <w:rFonts w:eastAsia="Microsoft Sans Serif" w:cs="Microsoft Sans Serif"/>
          <w:spacing w:val="1"/>
        </w:rPr>
        <w:t xml:space="preserve"> </w:t>
      </w:r>
      <w:r>
        <w:rPr>
          <w:rFonts w:eastAsia="Microsoft Sans Serif" w:cs="Microsoft Sans Serif"/>
        </w:rPr>
        <w:t>regionale</w:t>
      </w:r>
      <w:r>
        <w:rPr>
          <w:rFonts w:eastAsia="Microsoft Sans Serif" w:cs="Microsoft Sans Serif"/>
          <w:spacing w:val="1"/>
        </w:rPr>
        <w:t xml:space="preserve"> </w:t>
      </w:r>
      <w:r>
        <w:rPr>
          <w:rFonts w:eastAsia="Microsoft Sans Serif" w:cs="Microsoft Sans Serif"/>
        </w:rPr>
        <w:t>concernente le dimensioni territoriali ottimali ed omogenee per lo svolgimento, da parte dei</w:t>
      </w:r>
      <w:r>
        <w:rPr>
          <w:rFonts w:eastAsia="Microsoft Sans Serif" w:cs="Microsoft Sans Serif"/>
          <w:spacing w:val="-59"/>
        </w:rPr>
        <w:t xml:space="preserve"> </w:t>
      </w:r>
      <w:r>
        <w:rPr>
          <w:rFonts w:eastAsia="Microsoft Sans Serif" w:cs="Microsoft Sans Serif"/>
        </w:rPr>
        <w:t>Comuni</w:t>
      </w:r>
      <w:r>
        <w:rPr>
          <w:rFonts w:eastAsia="Microsoft Sans Serif" w:cs="Microsoft Sans Serif"/>
          <w:spacing w:val="-2"/>
        </w:rPr>
        <w:t xml:space="preserve"> </w:t>
      </w:r>
      <w:r>
        <w:rPr>
          <w:rFonts w:eastAsia="Microsoft Sans Serif" w:cs="Microsoft Sans Serif"/>
        </w:rPr>
        <w:t>medesimi,</w:t>
      </w:r>
      <w:r>
        <w:rPr>
          <w:rFonts w:eastAsia="Microsoft Sans Serif" w:cs="Microsoft Sans Serif"/>
          <w:spacing w:val="2"/>
        </w:rPr>
        <w:t xml:space="preserve"> </w:t>
      </w:r>
      <w:r>
        <w:rPr>
          <w:rFonts w:eastAsia="Microsoft Sans Serif" w:cs="Microsoft Sans Serif"/>
        </w:rPr>
        <w:t>delle</w:t>
      </w:r>
      <w:r>
        <w:rPr>
          <w:rFonts w:eastAsia="Microsoft Sans Serif" w:cs="Microsoft Sans Serif"/>
          <w:spacing w:val="-2"/>
        </w:rPr>
        <w:t xml:space="preserve"> </w:t>
      </w:r>
      <w:r>
        <w:rPr>
          <w:rFonts w:eastAsia="Microsoft Sans Serif" w:cs="Microsoft Sans Serif"/>
        </w:rPr>
        <w:t>funzioni</w:t>
      </w:r>
      <w:r>
        <w:rPr>
          <w:rFonts w:eastAsia="Microsoft Sans Serif" w:cs="Microsoft Sans Serif"/>
          <w:spacing w:val="-1"/>
        </w:rPr>
        <w:t xml:space="preserve"> </w:t>
      </w:r>
      <w:r>
        <w:rPr>
          <w:rFonts w:eastAsia="Microsoft Sans Serif" w:cs="Microsoft Sans Serif"/>
        </w:rPr>
        <w:t>fondamentali.</w:t>
      </w:r>
    </w:p>
    <w:p>
      <w:pPr>
        <w:pStyle w:val="Normal"/>
        <w:rPr>
          <w:sz w:val="24"/>
        </w:rPr>
      </w:pPr>
      <w:r>
        <w:rPr>
          <w:sz w:val="24"/>
        </w:rPr>
      </w:r>
    </w:p>
    <w:p>
      <w:pPr>
        <w:pStyle w:val="BodyText"/>
        <w:numPr>
          <w:ilvl w:val="0"/>
          <w:numId w:val="13"/>
        </w:numPr>
        <w:ind w:hanging="360" w:left="752" w:right="973"/>
        <w:jc w:val="both"/>
        <w:rPr/>
      </w:pPr>
      <w:r>
        <w:rPr/>
        <w:t>I criteri applicativi di tali premialità sono stati stabili con DGR n. 809/2014, nello specifico all’art. 6 rubricato “Criteri per la concessione dei contributi ai Comuni disposta sulla base di bandi regionali”, dove vengono delineate le modalità di calcolo delle percentuali aggiuntive in fase di attribuzione del punteggio.</w:t>
      </w:r>
    </w:p>
    <w:p>
      <w:pPr>
        <w:pStyle w:val="BodyText"/>
        <w:ind w:left="752" w:right="973"/>
        <w:jc w:val="both"/>
        <w:rPr/>
      </w:pPr>
      <w:r>
        <w:rPr/>
      </w:r>
    </w:p>
    <w:p>
      <w:pPr>
        <w:pStyle w:val="BodyText"/>
        <w:numPr>
          <w:ilvl w:val="1"/>
          <w:numId w:val="13"/>
        </w:numPr>
        <w:ind w:hanging="360" w:left="1472" w:right="973"/>
        <w:jc w:val="both"/>
        <w:rPr/>
      </w:pPr>
      <w:r>
        <w:rPr/>
        <w:t>per i Comuni risultanti da Fusione:</w:t>
      </w:r>
    </w:p>
    <w:p>
      <w:pPr>
        <w:pStyle w:val="BodyText"/>
        <w:ind w:left="1472" w:right="973"/>
        <w:jc w:val="both"/>
        <w:rPr/>
      </w:pPr>
      <w:r>
        <w:rPr/>
      </w:r>
    </w:p>
    <w:tbl>
      <w:tblPr>
        <w:tblStyle w:val="Grigliatabella"/>
        <w:tblW w:w="9198" w:type="dxa"/>
        <w:jc w:val="left"/>
        <w:tblInd w:w="720" w:type="dxa"/>
        <w:tblLayout w:type="fixed"/>
        <w:tblCellMar>
          <w:top w:w="0" w:type="dxa"/>
          <w:left w:w="108" w:type="dxa"/>
          <w:bottom w:w="0" w:type="dxa"/>
          <w:right w:w="108" w:type="dxa"/>
        </w:tblCellMar>
        <w:tblLook w:firstRow="1" w:noVBand="1" w:lastRow="0" w:firstColumn="1" w:lastColumn="0" w:noHBand="0" w:val="04a0"/>
      </w:tblPr>
      <w:tblGrid>
        <w:gridCol w:w="2110"/>
        <w:gridCol w:w="2977"/>
        <w:gridCol w:w="4111"/>
      </w:tblGrid>
      <w:tr>
        <w:trPr/>
        <w:tc>
          <w:tcPr>
            <w:tcW w:w="2110" w:type="dxa"/>
            <w:tcBorders/>
          </w:tcPr>
          <w:p>
            <w:pPr>
              <w:pStyle w:val="BodyText"/>
              <w:widowControl w:val="false"/>
              <w:spacing w:before="0" w:after="0"/>
              <w:ind w:right="973"/>
              <w:jc w:val="both"/>
              <w:rPr>
                <w:b/>
                <w:bCs/>
              </w:rPr>
            </w:pPr>
            <w:r>
              <w:rPr>
                <w:b/>
                <w:bCs/>
                <w:kern w:val="0"/>
                <w:sz w:val="22"/>
                <w:szCs w:val="22"/>
                <w:lang w:eastAsia="en-US" w:bidi="ar-SA"/>
              </w:rPr>
              <w:t>Fasce</w:t>
            </w:r>
          </w:p>
        </w:tc>
        <w:tc>
          <w:tcPr>
            <w:tcW w:w="2977" w:type="dxa"/>
            <w:tcBorders/>
          </w:tcPr>
          <w:p>
            <w:pPr>
              <w:pStyle w:val="BodyText"/>
              <w:widowControl w:val="false"/>
              <w:spacing w:before="0" w:after="0"/>
              <w:ind w:right="973"/>
              <w:jc w:val="both"/>
              <w:rPr>
                <w:b/>
                <w:bCs/>
              </w:rPr>
            </w:pPr>
            <w:r>
              <w:rPr>
                <w:b/>
                <w:bCs/>
                <w:kern w:val="0"/>
                <w:sz w:val="22"/>
                <w:szCs w:val="22"/>
                <w:lang w:eastAsia="en-US" w:bidi="ar-SA"/>
              </w:rPr>
              <w:t>N. comuni oggetto di fusione</w:t>
            </w:r>
          </w:p>
        </w:tc>
        <w:tc>
          <w:tcPr>
            <w:tcW w:w="4111" w:type="dxa"/>
            <w:tcBorders/>
          </w:tcPr>
          <w:p>
            <w:pPr>
              <w:pStyle w:val="BodyText"/>
              <w:widowControl w:val="false"/>
              <w:spacing w:before="0" w:after="0"/>
              <w:ind w:right="973"/>
              <w:jc w:val="both"/>
              <w:rPr>
                <w:b/>
                <w:bCs/>
              </w:rPr>
            </w:pPr>
            <w:r>
              <w:rPr>
                <w:b/>
                <w:bCs/>
                <w:kern w:val="0"/>
                <w:sz w:val="22"/>
                <w:szCs w:val="22"/>
                <w:lang w:eastAsia="en-US" w:bidi="ar-SA"/>
              </w:rPr>
              <w:t>Incremento di punteggio nella graduatoria dei progetti</w:t>
            </w:r>
          </w:p>
        </w:tc>
      </w:tr>
      <w:tr>
        <w:trPr/>
        <w:tc>
          <w:tcPr>
            <w:tcW w:w="2110" w:type="dxa"/>
            <w:tcBorders/>
          </w:tcPr>
          <w:p>
            <w:pPr>
              <w:pStyle w:val="BodyText"/>
              <w:widowControl w:val="false"/>
              <w:spacing w:before="0" w:after="0"/>
              <w:ind w:right="973"/>
              <w:jc w:val="both"/>
              <w:rPr>
                <w:kern w:val="0"/>
                <w:sz w:val="22"/>
                <w:szCs w:val="22"/>
                <w:lang w:eastAsia="en-US" w:bidi="ar-SA"/>
              </w:rPr>
            </w:pPr>
            <w:r>
              <w:rPr>
                <w:kern w:val="0"/>
                <w:sz w:val="22"/>
                <w:szCs w:val="22"/>
                <w:lang w:eastAsia="en-US" w:bidi="ar-SA"/>
              </w:rPr>
              <w:t>Fascia 1</w:t>
            </w:r>
          </w:p>
        </w:tc>
        <w:tc>
          <w:tcPr>
            <w:tcW w:w="2977" w:type="dxa"/>
            <w:tcBorders/>
          </w:tcPr>
          <w:p>
            <w:pPr>
              <w:pStyle w:val="BodyText"/>
              <w:widowControl w:val="false"/>
              <w:spacing w:before="0" w:after="0"/>
              <w:ind w:right="973"/>
              <w:jc w:val="both"/>
              <w:rPr>
                <w:kern w:val="0"/>
                <w:sz w:val="22"/>
                <w:szCs w:val="22"/>
                <w:lang w:eastAsia="en-US" w:bidi="ar-SA"/>
              </w:rPr>
            </w:pPr>
            <w:r>
              <w:rPr>
                <w:kern w:val="0"/>
                <w:sz w:val="22"/>
                <w:szCs w:val="22"/>
                <w:lang w:eastAsia="en-US" w:bidi="ar-SA"/>
              </w:rPr>
              <w:t>Fino a 3</w:t>
            </w:r>
          </w:p>
        </w:tc>
        <w:tc>
          <w:tcPr>
            <w:tcW w:w="4111" w:type="dxa"/>
            <w:tcBorders/>
          </w:tcPr>
          <w:p>
            <w:pPr>
              <w:pStyle w:val="BodyText"/>
              <w:widowControl w:val="false"/>
              <w:spacing w:before="0" w:after="0"/>
              <w:ind w:right="973"/>
              <w:jc w:val="both"/>
              <w:rPr>
                <w:kern w:val="0"/>
                <w:sz w:val="22"/>
                <w:szCs w:val="22"/>
                <w:lang w:eastAsia="en-US" w:bidi="ar-SA"/>
              </w:rPr>
            </w:pPr>
            <w:r>
              <w:rPr>
                <w:kern w:val="0"/>
                <w:sz w:val="22"/>
                <w:szCs w:val="22"/>
                <w:lang w:eastAsia="en-US" w:bidi="ar-SA"/>
              </w:rPr>
              <w:t>+ 6 %</w:t>
            </w:r>
          </w:p>
        </w:tc>
      </w:tr>
      <w:tr>
        <w:trPr/>
        <w:tc>
          <w:tcPr>
            <w:tcW w:w="2110" w:type="dxa"/>
            <w:tcBorders/>
          </w:tcPr>
          <w:p>
            <w:pPr>
              <w:pStyle w:val="BodyText"/>
              <w:widowControl w:val="false"/>
              <w:spacing w:before="0" w:after="0"/>
              <w:ind w:right="973"/>
              <w:jc w:val="both"/>
              <w:rPr>
                <w:kern w:val="0"/>
                <w:sz w:val="22"/>
                <w:szCs w:val="22"/>
                <w:lang w:eastAsia="en-US" w:bidi="ar-SA"/>
              </w:rPr>
            </w:pPr>
            <w:r>
              <w:rPr>
                <w:kern w:val="0"/>
                <w:sz w:val="22"/>
                <w:szCs w:val="22"/>
                <w:lang w:eastAsia="en-US" w:bidi="ar-SA"/>
              </w:rPr>
              <w:t>Fascia 2</w:t>
            </w:r>
          </w:p>
        </w:tc>
        <w:tc>
          <w:tcPr>
            <w:tcW w:w="2977" w:type="dxa"/>
            <w:tcBorders/>
          </w:tcPr>
          <w:p>
            <w:pPr>
              <w:pStyle w:val="BodyText"/>
              <w:widowControl w:val="false"/>
              <w:spacing w:before="0" w:after="0"/>
              <w:ind w:right="973"/>
              <w:jc w:val="both"/>
              <w:rPr>
                <w:kern w:val="0"/>
                <w:sz w:val="22"/>
                <w:szCs w:val="22"/>
                <w:lang w:eastAsia="en-US" w:bidi="ar-SA"/>
              </w:rPr>
            </w:pPr>
            <w:r>
              <w:rPr>
                <w:kern w:val="0"/>
                <w:sz w:val="22"/>
                <w:szCs w:val="22"/>
                <w:lang w:eastAsia="en-US" w:bidi="ar-SA"/>
              </w:rPr>
              <w:t>Superiore a 3</w:t>
            </w:r>
          </w:p>
        </w:tc>
        <w:tc>
          <w:tcPr>
            <w:tcW w:w="4111" w:type="dxa"/>
            <w:tcBorders/>
          </w:tcPr>
          <w:p>
            <w:pPr>
              <w:pStyle w:val="BodyText"/>
              <w:widowControl w:val="false"/>
              <w:spacing w:before="0" w:after="0"/>
              <w:ind w:right="973"/>
              <w:jc w:val="both"/>
              <w:rPr>
                <w:kern w:val="0"/>
                <w:sz w:val="22"/>
                <w:szCs w:val="22"/>
                <w:lang w:eastAsia="en-US" w:bidi="ar-SA"/>
              </w:rPr>
            </w:pPr>
            <w:r>
              <w:rPr>
                <w:kern w:val="0"/>
                <w:sz w:val="22"/>
                <w:szCs w:val="22"/>
                <w:lang w:eastAsia="en-US" w:bidi="ar-SA"/>
              </w:rPr>
              <w:t>+ 10 %</w:t>
            </w:r>
          </w:p>
        </w:tc>
      </w:tr>
    </w:tbl>
    <w:p>
      <w:pPr>
        <w:pStyle w:val="BodyText"/>
        <w:ind w:left="720" w:right="973"/>
        <w:jc w:val="both"/>
        <w:rPr/>
      </w:pPr>
      <w:r>
        <w:rPr/>
      </w:r>
    </w:p>
    <w:p>
      <w:pPr>
        <w:pStyle w:val="Normal"/>
        <w:tabs>
          <w:tab w:val="clear" w:pos="720"/>
          <w:tab w:val="left" w:pos="1037" w:leader="none"/>
        </w:tabs>
        <w:jc w:val="both"/>
        <w:rPr>
          <w:rFonts w:eastAsia="Microsoft Sans Serif" w:cs="Microsoft Sans Serif"/>
        </w:rPr>
      </w:pPr>
      <w:r>
        <w:rPr>
          <w:rFonts w:eastAsia="Microsoft Sans Serif" w:cs="Microsoft Sans Serif"/>
        </w:rPr>
      </w:r>
    </w:p>
    <w:p>
      <w:pPr>
        <w:pStyle w:val="BodyText"/>
        <w:numPr>
          <w:ilvl w:val="1"/>
          <w:numId w:val="13"/>
        </w:numPr>
        <w:ind w:hanging="360" w:left="1472" w:right="973"/>
        <w:jc w:val="both"/>
        <w:rPr/>
      </w:pPr>
      <w:r>
        <w:rPr/>
        <w:t>per le forme associative fra Comuni mediante Unione di comuni o convenzioni, che abbiano le condizioni previste dall’art. 4 DGR n. 809/2014:</w:t>
      </w:r>
    </w:p>
    <w:p>
      <w:pPr>
        <w:pStyle w:val="Normal"/>
        <w:spacing w:lineRule="exact" w:line="211"/>
        <w:rPr>
          <w:sz w:val="20"/>
        </w:rPr>
      </w:pPr>
      <w:r>
        <w:rPr>
          <w:sz w:val="20"/>
        </w:rPr>
      </w:r>
    </w:p>
    <w:p>
      <w:pPr>
        <w:pStyle w:val="Normal"/>
        <w:spacing w:lineRule="exact" w:line="211"/>
        <w:rPr>
          <w:sz w:val="20"/>
        </w:rPr>
      </w:pPr>
      <w:r>
        <w:rPr>
          <w:sz w:val="20"/>
        </w:rPr>
      </w:r>
    </w:p>
    <w:tbl>
      <w:tblPr>
        <w:tblStyle w:val="TableNormal1"/>
        <w:tblW w:w="9187" w:type="dxa"/>
        <w:jc w:val="left"/>
        <w:tblInd w:w="704" w:type="dxa"/>
        <w:tblLayout w:type="fixed"/>
        <w:tblCellMar>
          <w:top w:w="0" w:type="dxa"/>
          <w:left w:w="5" w:type="dxa"/>
          <w:bottom w:w="0" w:type="dxa"/>
          <w:right w:w="5" w:type="dxa"/>
        </w:tblCellMar>
        <w:tblLook w:firstRow="1" w:noVBand="0" w:lastRow="1" w:firstColumn="1" w:lastColumn="1" w:noHBand="0" w:val="01e0"/>
      </w:tblPr>
      <w:tblGrid>
        <w:gridCol w:w="2125"/>
        <w:gridCol w:w="2978"/>
        <w:gridCol w:w="4084"/>
      </w:tblGrid>
      <w:tr>
        <w:trPr>
          <w:trHeight w:val="921" w:hRule="atLeast"/>
        </w:trPr>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9" w:before="0" w:after="0"/>
              <w:ind w:left="393"/>
              <w:jc w:val="left"/>
              <w:rPr>
                <w:rFonts w:ascii="Arial" w:hAnsi="Arial" w:eastAsia="Arial" w:cs="Arial"/>
                <w:b/>
                <w:sz w:val="20"/>
              </w:rPr>
            </w:pPr>
            <w:r>
              <w:rPr>
                <w:rFonts w:eastAsia="Arial" w:cs="Arial" w:ascii="Arial" w:hAnsi="Arial"/>
                <w:b/>
                <w:kern w:val="0"/>
                <w:sz w:val="20"/>
                <w:szCs w:val="22"/>
                <w:lang w:eastAsia="en-US" w:bidi="ar-SA"/>
              </w:rPr>
              <w:t>Fasce</w:t>
            </w:r>
          </w:p>
        </w:tc>
        <w:tc>
          <w:tcPr>
            <w:tcW w:w="2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436" w:leader="none"/>
                <w:tab w:val="left" w:pos="1839" w:leader="none"/>
              </w:tabs>
              <w:spacing w:before="0" w:after="0"/>
              <w:ind w:left="393" w:right="91"/>
              <w:jc w:val="left"/>
              <w:rPr>
                <w:rFonts w:ascii="Arial" w:hAnsi="Arial" w:eastAsia="Arial" w:cs="Arial"/>
                <w:b/>
                <w:sz w:val="20"/>
              </w:rPr>
            </w:pPr>
            <w:r>
              <w:rPr>
                <w:rFonts w:eastAsia="Arial" w:cs="Arial" w:ascii="Arial" w:hAnsi="Arial"/>
                <w:b/>
                <w:kern w:val="0"/>
                <w:sz w:val="20"/>
                <w:szCs w:val="22"/>
                <w:lang w:eastAsia="en-US" w:bidi="ar-SA"/>
              </w:rPr>
              <w:t>Livello</w:t>
              <w:tab/>
              <w:t>di</w:t>
              <w:tab/>
            </w:r>
            <w:r>
              <w:rPr>
                <w:rFonts w:eastAsia="Arial" w:cs="Arial" w:ascii="Arial" w:hAnsi="Arial"/>
                <w:b/>
                <w:spacing w:val="-1"/>
                <w:kern w:val="0"/>
                <w:sz w:val="20"/>
                <w:szCs w:val="22"/>
                <w:lang w:eastAsia="en-US" w:bidi="ar-SA"/>
              </w:rPr>
              <w:t>copertura</w:t>
            </w:r>
            <w:r>
              <w:rPr>
                <w:rFonts w:eastAsia="Arial" w:cs="Arial" w:ascii="Arial" w:hAnsi="Arial"/>
                <w:b/>
                <w:spacing w:val="-53"/>
                <w:kern w:val="0"/>
                <w:sz w:val="20"/>
                <w:szCs w:val="22"/>
                <w:lang w:eastAsia="en-US" w:bidi="ar-SA"/>
              </w:rPr>
              <w:t xml:space="preserve"> </w:t>
            </w:r>
            <w:r>
              <w:rPr>
                <w:rFonts w:eastAsia="Arial" w:cs="Arial" w:ascii="Arial" w:hAnsi="Arial"/>
                <w:b/>
                <w:kern w:val="0"/>
                <w:sz w:val="20"/>
                <w:szCs w:val="22"/>
                <w:lang w:eastAsia="en-US" w:bidi="ar-SA"/>
              </w:rPr>
              <w:t>della</w:t>
            </w:r>
            <w:r>
              <w:rPr>
                <w:rFonts w:eastAsia="Arial" w:cs="Arial" w:ascii="Arial" w:hAnsi="Arial"/>
                <w:b/>
                <w:spacing w:val="-9"/>
                <w:kern w:val="0"/>
                <w:sz w:val="20"/>
                <w:szCs w:val="22"/>
                <w:lang w:eastAsia="en-US" w:bidi="ar-SA"/>
              </w:rPr>
              <w:t xml:space="preserve"> </w:t>
            </w:r>
            <w:r>
              <w:rPr>
                <w:rFonts w:eastAsia="Arial" w:cs="Arial" w:ascii="Arial" w:hAnsi="Arial"/>
                <w:b/>
                <w:kern w:val="0"/>
                <w:sz w:val="20"/>
                <w:szCs w:val="22"/>
                <w:lang w:eastAsia="en-US" w:bidi="ar-SA"/>
              </w:rPr>
              <w:t>DTO</w:t>
            </w:r>
          </w:p>
        </w:tc>
        <w:tc>
          <w:tcPr>
            <w:tcW w:w="40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2766" w:leader="none"/>
              </w:tabs>
              <w:spacing w:lineRule="exact" w:line="229" w:before="0" w:after="0"/>
              <w:ind w:left="391"/>
              <w:jc w:val="both"/>
              <w:rPr>
                <w:rFonts w:ascii="Arial" w:hAnsi="Arial" w:eastAsia="Arial" w:cs="Arial"/>
                <w:b/>
                <w:sz w:val="20"/>
              </w:rPr>
            </w:pPr>
            <w:r>
              <w:rPr>
                <w:rFonts w:eastAsia="Arial" w:cs="Arial" w:ascii="Arial" w:hAnsi="Arial"/>
                <w:b/>
                <w:kern w:val="0"/>
                <w:sz w:val="20"/>
                <w:szCs w:val="22"/>
                <w:lang w:eastAsia="en-US" w:bidi="ar-SA"/>
              </w:rPr>
              <w:t>Incremento di punteggio</w:t>
              <w:tab/>
            </w:r>
            <w:r>
              <w:rPr>
                <w:rFonts w:eastAsia="Arial" w:cs="Arial" w:ascii="Arial" w:hAnsi="Arial"/>
                <w:b/>
                <w:spacing w:val="-1"/>
                <w:kern w:val="0"/>
                <w:sz w:val="20"/>
                <w:szCs w:val="22"/>
                <w:lang w:eastAsia="en-US" w:bidi="ar-SA"/>
              </w:rPr>
              <w:t>nella</w:t>
            </w:r>
            <w:r>
              <w:rPr>
                <w:rFonts w:eastAsia="Arial" w:cs="Arial" w:ascii="Arial" w:hAnsi="Arial"/>
                <w:b/>
                <w:spacing w:val="-54"/>
                <w:kern w:val="0"/>
                <w:sz w:val="20"/>
                <w:szCs w:val="22"/>
                <w:lang w:eastAsia="en-US" w:bidi="ar-SA"/>
              </w:rPr>
              <w:t xml:space="preserve"> </w:t>
            </w:r>
            <w:r>
              <w:rPr>
                <w:rFonts w:eastAsia="Arial" w:cs="Arial" w:ascii="Arial" w:hAnsi="Arial"/>
                <w:b/>
                <w:kern w:val="0"/>
                <w:sz w:val="20"/>
                <w:szCs w:val="22"/>
                <w:lang w:eastAsia="en-US" w:bidi="ar-SA"/>
              </w:rPr>
              <w:t xml:space="preserve">graduatoria dei </w:t>
            </w:r>
            <w:r>
              <w:rPr>
                <w:rFonts w:eastAsia="Arial" w:cs="Arial" w:ascii="Arial" w:hAnsi="Arial"/>
                <w:b/>
                <w:spacing w:val="-54"/>
                <w:kern w:val="0"/>
                <w:sz w:val="20"/>
                <w:szCs w:val="22"/>
                <w:lang w:eastAsia="en-US" w:bidi="ar-SA"/>
              </w:rPr>
              <w:t xml:space="preserve">  </w:t>
            </w:r>
            <w:r>
              <w:rPr>
                <w:rFonts w:eastAsia="Arial" w:cs="Arial" w:ascii="Arial" w:hAnsi="Arial"/>
                <w:b/>
                <w:kern w:val="0"/>
                <w:sz w:val="20"/>
                <w:szCs w:val="22"/>
                <w:lang w:eastAsia="en-US" w:bidi="ar-SA"/>
              </w:rPr>
              <w:t>progetti</w:t>
            </w:r>
          </w:p>
        </w:tc>
      </w:tr>
      <w:tr>
        <w:trPr>
          <w:trHeight w:val="918" w:hRule="atLeast"/>
        </w:trPr>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9" w:before="0" w:after="0"/>
              <w:ind w:left="393"/>
              <w:jc w:val="left"/>
              <w:rPr>
                <w:rFonts w:eastAsia="Arial" w:cs="Arial"/>
                <w:sz w:val="20"/>
              </w:rPr>
            </w:pPr>
            <w:r>
              <w:rPr>
                <w:rFonts w:eastAsia="Arial" w:cs="Arial"/>
                <w:spacing w:val="-3"/>
                <w:kern w:val="0"/>
                <w:sz w:val="20"/>
                <w:szCs w:val="22"/>
                <w:lang w:eastAsia="en-US" w:bidi="ar-SA"/>
              </w:rPr>
              <w:t>fascia</w:t>
            </w:r>
            <w:r>
              <w:rPr>
                <w:rFonts w:eastAsia="Arial" w:cs="Arial"/>
                <w:spacing w:val="-10"/>
                <w:kern w:val="0"/>
                <w:sz w:val="20"/>
                <w:szCs w:val="22"/>
                <w:lang w:eastAsia="en-US" w:bidi="ar-SA"/>
              </w:rPr>
              <w:t xml:space="preserve"> </w:t>
            </w:r>
            <w:r>
              <w:rPr>
                <w:rFonts w:eastAsia="Arial" w:cs="Arial"/>
                <w:spacing w:val="-2"/>
                <w:kern w:val="0"/>
                <w:sz w:val="20"/>
                <w:szCs w:val="22"/>
                <w:lang w:eastAsia="en-US" w:bidi="ar-SA"/>
              </w:rPr>
              <w:t>1</w:t>
            </w:r>
          </w:p>
        </w:tc>
        <w:tc>
          <w:tcPr>
            <w:tcW w:w="29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393" w:right="87"/>
              <w:jc w:val="both"/>
              <w:rPr>
                <w:rFonts w:eastAsia="Arial" w:cs="Arial"/>
                <w:sz w:val="20"/>
              </w:rPr>
            </w:pPr>
            <w:r>
              <w:rPr>
                <w:rFonts w:eastAsia="Arial" w:cs="Arial"/>
                <w:kern w:val="0"/>
                <w:sz w:val="20"/>
                <w:szCs w:val="22"/>
                <w:lang w:eastAsia="en-US" w:bidi="ar-SA"/>
              </w:rPr>
              <w:t>n.</w:t>
            </w:r>
            <w:r>
              <w:rPr>
                <w:rFonts w:eastAsia="Arial" w:cs="Arial"/>
                <w:spacing w:val="1"/>
                <w:kern w:val="0"/>
                <w:sz w:val="20"/>
                <w:szCs w:val="22"/>
                <w:lang w:eastAsia="en-US" w:bidi="ar-SA"/>
              </w:rPr>
              <w:t xml:space="preserve"> </w:t>
            </w:r>
            <w:r>
              <w:rPr>
                <w:rFonts w:eastAsia="Arial" w:cs="Arial"/>
                <w:kern w:val="0"/>
                <w:sz w:val="20"/>
                <w:szCs w:val="22"/>
                <w:lang w:eastAsia="en-US" w:bidi="ar-SA"/>
              </w:rPr>
              <w:t>comuni</w:t>
            </w:r>
            <w:r>
              <w:rPr>
                <w:rFonts w:eastAsia="Arial" w:cs="Arial"/>
                <w:spacing w:val="1"/>
                <w:kern w:val="0"/>
                <w:sz w:val="20"/>
                <w:szCs w:val="22"/>
                <w:lang w:eastAsia="en-US" w:bidi="ar-SA"/>
              </w:rPr>
              <w:t xml:space="preserve"> </w:t>
            </w:r>
            <w:r>
              <w:rPr>
                <w:rFonts w:eastAsia="Arial" w:cs="Arial"/>
                <w:kern w:val="0"/>
                <w:sz w:val="20"/>
                <w:szCs w:val="22"/>
                <w:lang w:eastAsia="en-US" w:bidi="ar-SA"/>
              </w:rPr>
              <w:t>associati</w:t>
            </w:r>
            <w:r>
              <w:rPr>
                <w:rFonts w:eastAsia="Arial" w:cs="Arial"/>
                <w:spacing w:val="1"/>
                <w:kern w:val="0"/>
                <w:sz w:val="20"/>
                <w:szCs w:val="22"/>
                <w:lang w:eastAsia="en-US" w:bidi="ar-SA"/>
              </w:rPr>
              <w:t xml:space="preserve"> </w:t>
            </w:r>
            <w:r>
              <w:rPr>
                <w:rFonts w:eastAsia="Arial" w:cs="Arial"/>
                <w:kern w:val="0"/>
                <w:sz w:val="20"/>
                <w:szCs w:val="22"/>
                <w:lang w:eastAsia="en-US" w:bidi="ar-SA"/>
              </w:rPr>
              <w:t>inferiore</w:t>
            </w:r>
            <w:r>
              <w:rPr>
                <w:rFonts w:eastAsia="Arial" w:cs="Arial"/>
                <w:spacing w:val="1"/>
                <w:kern w:val="0"/>
                <w:sz w:val="20"/>
                <w:szCs w:val="22"/>
                <w:lang w:eastAsia="en-US" w:bidi="ar-SA"/>
              </w:rPr>
              <w:t xml:space="preserve"> </w:t>
            </w:r>
            <w:r>
              <w:rPr>
                <w:rFonts w:eastAsia="Arial" w:cs="Arial"/>
                <w:kern w:val="0"/>
                <w:sz w:val="20"/>
                <w:szCs w:val="22"/>
                <w:lang w:eastAsia="en-US" w:bidi="ar-SA"/>
              </w:rPr>
              <w:t>al</w:t>
            </w:r>
            <w:r>
              <w:rPr>
                <w:rFonts w:eastAsia="Arial" w:cs="Arial"/>
                <w:spacing w:val="1"/>
                <w:kern w:val="0"/>
                <w:sz w:val="20"/>
                <w:szCs w:val="22"/>
                <w:lang w:eastAsia="en-US" w:bidi="ar-SA"/>
              </w:rPr>
              <w:t xml:space="preserve"> </w:t>
            </w:r>
            <w:r>
              <w:rPr>
                <w:rFonts w:eastAsia="Arial" w:cs="Arial"/>
                <w:kern w:val="0"/>
                <w:sz w:val="20"/>
                <w:szCs w:val="22"/>
                <w:lang w:eastAsia="en-US" w:bidi="ar-SA"/>
              </w:rPr>
              <w:t>50%</w:t>
            </w:r>
            <w:r>
              <w:rPr>
                <w:rFonts w:eastAsia="Arial" w:cs="Arial"/>
                <w:spacing w:val="1"/>
                <w:kern w:val="0"/>
                <w:sz w:val="20"/>
                <w:szCs w:val="22"/>
                <w:lang w:eastAsia="en-US" w:bidi="ar-SA"/>
              </w:rPr>
              <w:t xml:space="preserve"> </w:t>
            </w:r>
            <w:r>
              <w:rPr>
                <w:rFonts w:eastAsia="Arial" w:cs="Arial"/>
                <w:kern w:val="0"/>
                <w:sz w:val="20"/>
                <w:szCs w:val="22"/>
                <w:lang w:eastAsia="en-US" w:bidi="ar-SA"/>
              </w:rPr>
              <w:t>di</w:t>
            </w:r>
            <w:r>
              <w:rPr>
                <w:rFonts w:eastAsia="Arial" w:cs="Arial"/>
                <w:spacing w:val="1"/>
                <w:kern w:val="0"/>
                <w:sz w:val="20"/>
                <w:szCs w:val="22"/>
                <w:lang w:eastAsia="en-US" w:bidi="ar-SA"/>
              </w:rPr>
              <w:t xml:space="preserve"> </w:t>
            </w:r>
            <w:r>
              <w:rPr>
                <w:rFonts w:eastAsia="Arial" w:cs="Arial"/>
                <w:kern w:val="0"/>
                <w:sz w:val="20"/>
                <w:szCs w:val="22"/>
                <w:lang w:eastAsia="en-US" w:bidi="ar-SA"/>
              </w:rPr>
              <w:t>quelli</w:t>
            </w:r>
            <w:r>
              <w:rPr>
                <w:rFonts w:eastAsia="Arial" w:cs="Arial"/>
                <w:spacing w:val="-8"/>
                <w:kern w:val="0"/>
                <w:sz w:val="20"/>
                <w:szCs w:val="22"/>
                <w:lang w:eastAsia="en-US" w:bidi="ar-SA"/>
              </w:rPr>
              <w:t xml:space="preserve"> </w:t>
            </w:r>
            <w:r>
              <w:rPr>
                <w:rFonts w:eastAsia="Arial" w:cs="Arial"/>
                <w:kern w:val="0"/>
                <w:sz w:val="20"/>
                <w:szCs w:val="22"/>
                <w:lang w:eastAsia="en-US" w:bidi="ar-SA"/>
              </w:rPr>
              <w:t>ricompresi</w:t>
            </w:r>
            <w:r>
              <w:rPr>
                <w:rFonts w:eastAsia="Arial" w:cs="Arial"/>
                <w:spacing w:val="-8"/>
                <w:kern w:val="0"/>
                <w:sz w:val="20"/>
                <w:szCs w:val="22"/>
                <w:lang w:eastAsia="en-US" w:bidi="ar-SA"/>
              </w:rPr>
              <w:t xml:space="preserve"> </w:t>
            </w:r>
            <w:r>
              <w:rPr>
                <w:rFonts w:eastAsia="Arial" w:cs="Arial"/>
                <w:kern w:val="0"/>
                <w:sz w:val="20"/>
                <w:szCs w:val="22"/>
                <w:lang w:eastAsia="en-US" w:bidi="ar-SA"/>
              </w:rPr>
              <w:t>nella</w:t>
            </w:r>
          </w:p>
          <w:p>
            <w:pPr>
              <w:pStyle w:val="Normal"/>
              <w:widowControl w:val="false"/>
              <w:spacing w:lineRule="exact" w:line="209" w:before="0" w:after="0"/>
              <w:ind w:left="393"/>
              <w:jc w:val="left"/>
              <w:rPr>
                <w:rFonts w:eastAsia="Arial" w:cs="Arial"/>
                <w:sz w:val="20"/>
              </w:rPr>
            </w:pPr>
            <w:r>
              <w:rPr>
                <w:rFonts w:eastAsia="Arial" w:cs="Arial"/>
                <w:kern w:val="0"/>
                <w:sz w:val="20"/>
                <w:szCs w:val="22"/>
                <w:lang w:eastAsia="en-US" w:bidi="ar-SA"/>
              </w:rPr>
              <w:t>dto</w:t>
            </w:r>
          </w:p>
        </w:tc>
        <w:tc>
          <w:tcPr>
            <w:tcW w:w="40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29" w:before="0" w:after="0"/>
              <w:ind w:left="391"/>
              <w:jc w:val="left"/>
              <w:rPr>
                <w:rFonts w:eastAsia="Arial" w:cs="Arial"/>
                <w:sz w:val="20"/>
              </w:rPr>
            </w:pPr>
            <w:r>
              <w:rPr>
                <w:rFonts w:eastAsia="Arial" w:cs="Arial"/>
                <w:kern w:val="0"/>
                <w:sz w:val="20"/>
                <w:szCs w:val="22"/>
                <w:lang w:eastAsia="en-US" w:bidi="ar-SA"/>
              </w:rPr>
              <w:t>+</w:t>
            </w:r>
            <w:r>
              <w:rPr>
                <w:rFonts w:eastAsia="Arial" w:cs="Arial"/>
                <w:spacing w:val="-4"/>
                <w:kern w:val="0"/>
                <w:sz w:val="20"/>
                <w:szCs w:val="22"/>
                <w:lang w:eastAsia="en-US" w:bidi="ar-SA"/>
              </w:rPr>
              <w:t xml:space="preserve"> </w:t>
            </w:r>
            <w:r>
              <w:rPr>
                <w:rFonts w:eastAsia="Arial" w:cs="Arial"/>
                <w:kern w:val="0"/>
                <w:sz w:val="20"/>
                <w:szCs w:val="22"/>
                <w:lang w:eastAsia="en-US" w:bidi="ar-SA"/>
              </w:rPr>
              <w:t>6%</w:t>
            </w:r>
          </w:p>
        </w:tc>
      </w:tr>
      <w:tr>
        <w:trPr>
          <w:trHeight w:val="921" w:hRule="atLeast"/>
        </w:trPr>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393"/>
              <w:jc w:val="left"/>
              <w:rPr>
                <w:rFonts w:eastAsia="Arial" w:cs="Arial"/>
                <w:sz w:val="20"/>
              </w:rPr>
            </w:pPr>
            <w:r>
              <w:rPr>
                <w:rFonts w:eastAsia="Arial" w:cs="Arial"/>
                <w:spacing w:val="-3"/>
                <w:kern w:val="0"/>
                <w:sz w:val="20"/>
                <w:szCs w:val="22"/>
                <w:lang w:eastAsia="en-US" w:bidi="ar-SA"/>
              </w:rPr>
              <w:t>fascia</w:t>
            </w:r>
            <w:r>
              <w:rPr>
                <w:rFonts w:eastAsia="Arial" w:cs="Arial"/>
                <w:spacing w:val="-10"/>
                <w:kern w:val="0"/>
                <w:sz w:val="20"/>
                <w:szCs w:val="22"/>
                <w:lang w:eastAsia="en-US" w:bidi="ar-SA"/>
              </w:rPr>
              <w:t xml:space="preserve"> </w:t>
            </w:r>
            <w:r>
              <w:rPr>
                <w:rFonts w:eastAsia="Arial" w:cs="Arial"/>
                <w:spacing w:val="-2"/>
                <w:kern w:val="0"/>
                <w:sz w:val="20"/>
                <w:szCs w:val="22"/>
                <w:lang w:eastAsia="en-US" w:bidi="ar-SA"/>
              </w:rPr>
              <w:t>2</w:t>
            </w:r>
          </w:p>
        </w:tc>
        <w:tc>
          <w:tcPr>
            <w:tcW w:w="297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923" w:leader="none"/>
                <w:tab w:val="left" w:pos="2048" w:leader="none"/>
              </w:tabs>
              <w:spacing w:before="0" w:after="0"/>
              <w:ind w:left="393" w:right="92"/>
              <w:jc w:val="left"/>
              <w:rPr>
                <w:rFonts w:eastAsia="Arial" w:cs="Arial"/>
                <w:sz w:val="20"/>
              </w:rPr>
            </w:pPr>
            <w:r>
              <w:rPr>
                <w:rFonts w:eastAsia="Arial" w:cs="Arial"/>
                <w:kern w:val="0"/>
                <w:sz w:val="20"/>
                <w:szCs w:val="22"/>
                <w:lang w:eastAsia="en-US" w:bidi="ar-SA"/>
              </w:rPr>
              <w:t>n.</w:t>
              <w:tab/>
              <w:t>comuni</w:t>
              <w:tab/>
            </w:r>
            <w:r>
              <w:rPr>
                <w:rFonts w:eastAsia="Arial" w:cs="Arial"/>
                <w:spacing w:val="-2"/>
                <w:kern w:val="0"/>
                <w:sz w:val="20"/>
                <w:szCs w:val="22"/>
                <w:lang w:eastAsia="en-US" w:bidi="ar-SA"/>
              </w:rPr>
              <w:t>associati</w:t>
            </w:r>
            <w:r>
              <w:rPr>
                <w:rFonts w:eastAsia="Arial" w:cs="Arial"/>
                <w:spacing w:val="-53"/>
                <w:kern w:val="0"/>
                <w:sz w:val="20"/>
                <w:szCs w:val="22"/>
                <w:lang w:eastAsia="en-US" w:bidi="ar-SA"/>
              </w:rPr>
              <w:t xml:space="preserve"> </w:t>
            </w:r>
            <w:r>
              <w:rPr>
                <w:rFonts w:eastAsia="Arial" w:cs="Arial"/>
                <w:kern w:val="0"/>
                <w:sz w:val="20"/>
                <w:szCs w:val="22"/>
                <w:lang w:eastAsia="en-US" w:bidi="ar-SA"/>
              </w:rPr>
              <w:t>uguale</w:t>
            </w:r>
            <w:r>
              <w:rPr>
                <w:rFonts w:eastAsia="Arial" w:cs="Arial"/>
                <w:spacing w:val="20"/>
                <w:kern w:val="0"/>
                <w:sz w:val="20"/>
                <w:szCs w:val="22"/>
                <w:lang w:eastAsia="en-US" w:bidi="ar-SA"/>
              </w:rPr>
              <w:t xml:space="preserve"> </w:t>
            </w:r>
            <w:r>
              <w:rPr>
                <w:rFonts w:eastAsia="Arial" w:cs="Arial"/>
                <w:kern w:val="0"/>
                <w:sz w:val="20"/>
                <w:szCs w:val="22"/>
                <w:lang w:eastAsia="en-US" w:bidi="ar-SA"/>
              </w:rPr>
              <w:t>o</w:t>
            </w:r>
            <w:r>
              <w:rPr>
                <w:rFonts w:eastAsia="Arial" w:cs="Arial"/>
                <w:spacing w:val="24"/>
                <w:kern w:val="0"/>
                <w:sz w:val="20"/>
                <w:szCs w:val="22"/>
                <w:lang w:eastAsia="en-US" w:bidi="ar-SA"/>
              </w:rPr>
              <w:t xml:space="preserve"> </w:t>
            </w:r>
            <w:r>
              <w:rPr>
                <w:rFonts w:eastAsia="Arial" w:cs="Arial"/>
                <w:kern w:val="0"/>
                <w:sz w:val="20"/>
                <w:szCs w:val="22"/>
                <w:lang w:eastAsia="en-US" w:bidi="ar-SA"/>
              </w:rPr>
              <w:t>maggiore</w:t>
            </w:r>
            <w:r>
              <w:rPr>
                <w:rFonts w:eastAsia="Arial" w:cs="Arial"/>
                <w:spacing w:val="22"/>
                <w:kern w:val="0"/>
                <w:sz w:val="20"/>
                <w:szCs w:val="22"/>
                <w:lang w:eastAsia="en-US" w:bidi="ar-SA"/>
              </w:rPr>
              <w:t xml:space="preserve"> </w:t>
            </w:r>
            <w:r>
              <w:rPr>
                <w:rFonts w:eastAsia="Arial" w:cs="Arial"/>
                <w:kern w:val="0"/>
                <w:sz w:val="20"/>
                <w:szCs w:val="22"/>
                <w:lang w:eastAsia="en-US" w:bidi="ar-SA"/>
              </w:rPr>
              <w:t>del</w:t>
            </w:r>
          </w:p>
          <w:p>
            <w:pPr>
              <w:pStyle w:val="Normal"/>
              <w:widowControl w:val="false"/>
              <w:spacing w:lineRule="exact" w:line="228" w:before="0" w:after="0"/>
              <w:ind w:left="393" w:right="92"/>
              <w:jc w:val="left"/>
              <w:rPr>
                <w:rFonts w:eastAsia="Arial" w:cs="Arial"/>
                <w:sz w:val="20"/>
              </w:rPr>
            </w:pPr>
            <w:r>
              <w:rPr>
                <w:rFonts w:eastAsia="Arial" w:cs="Arial"/>
                <w:w w:val="95"/>
                <w:kern w:val="0"/>
                <w:sz w:val="20"/>
                <w:szCs w:val="22"/>
                <w:lang w:eastAsia="en-US" w:bidi="ar-SA"/>
              </w:rPr>
              <w:t>50%</w:t>
            </w:r>
            <w:r>
              <w:rPr>
                <w:rFonts w:eastAsia="Arial" w:cs="Arial"/>
                <w:spacing w:val="25"/>
                <w:w w:val="95"/>
                <w:kern w:val="0"/>
                <w:sz w:val="20"/>
                <w:szCs w:val="22"/>
                <w:lang w:eastAsia="en-US" w:bidi="ar-SA"/>
              </w:rPr>
              <w:t xml:space="preserve"> </w:t>
            </w:r>
            <w:r>
              <w:rPr>
                <w:rFonts w:eastAsia="Arial" w:cs="Arial"/>
                <w:w w:val="95"/>
                <w:kern w:val="0"/>
                <w:sz w:val="20"/>
                <w:szCs w:val="22"/>
                <w:lang w:eastAsia="en-US" w:bidi="ar-SA"/>
              </w:rPr>
              <w:t>di</w:t>
            </w:r>
            <w:r>
              <w:rPr>
                <w:rFonts w:eastAsia="Arial" w:cs="Arial"/>
                <w:spacing w:val="23"/>
                <w:w w:val="95"/>
                <w:kern w:val="0"/>
                <w:sz w:val="20"/>
                <w:szCs w:val="22"/>
                <w:lang w:eastAsia="en-US" w:bidi="ar-SA"/>
              </w:rPr>
              <w:t xml:space="preserve"> </w:t>
            </w:r>
            <w:r>
              <w:rPr>
                <w:rFonts w:eastAsia="Arial" w:cs="Arial"/>
                <w:w w:val="95"/>
                <w:kern w:val="0"/>
                <w:sz w:val="20"/>
                <w:szCs w:val="22"/>
                <w:lang w:eastAsia="en-US" w:bidi="ar-SA"/>
              </w:rPr>
              <w:t>quelli</w:t>
            </w:r>
            <w:r>
              <w:rPr>
                <w:rFonts w:eastAsia="Arial" w:cs="Arial"/>
                <w:spacing w:val="24"/>
                <w:w w:val="95"/>
                <w:kern w:val="0"/>
                <w:sz w:val="20"/>
                <w:szCs w:val="22"/>
                <w:lang w:eastAsia="en-US" w:bidi="ar-SA"/>
              </w:rPr>
              <w:t xml:space="preserve"> </w:t>
            </w:r>
            <w:r>
              <w:rPr>
                <w:rFonts w:eastAsia="Arial" w:cs="Arial"/>
                <w:w w:val="95"/>
                <w:kern w:val="0"/>
                <w:sz w:val="20"/>
                <w:szCs w:val="22"/>
                <w:lang w:eastAsia="en-US" w:bidi="ar-SA"/>
              </w:rPr>
              <w:t>ricompresi</w:t>
            </w:r>
            <w:r>
              <w:rPr>
                <w:rFonts w:eastAsia="Arial" w:cs="Arial"/>
                <w:spacing w:val="-50"/>
                <w:w w:val="95"/>
                <w:kern w:val="0"/>
                <w:sz w:val="20"/>
                <w:szCs w:val="22"/>
                <w:lang w:eastAsia="en-US" w:bidi="ar-SA"/>
              </w:rPr>
              <w:t xml:space="preserve"> </w:t>
            </w:r>
            <w:r>
              <w:rPr>
                <w:rFonts w:eastAsia="Arial" w:cs="Arial"/>
                <w:kern w:val="0"/>
                <w:sz w:val="20"/>
                <w:szCs w:val="22"/>
                <w:lang w:eastAsia="en-US" w:bidi="ar-SA"/>
              </w:rPr>
              <w:t>nella</w:t>
            </w:r>
            <w:r>
              <w:rPr>
                <w:rFonts w:eastAsia="Arial" w:cs="Arial"/>
                <w:spacing w:val="-10"/>
                <w:kern w:val="0"/>
                <w:sz w:val="20"/>
                <w:szCs w:val="22"/>
                <w:lang w:eastAsia="en-US" w:bidi="ar-SA"/>
              </w:rPr>
              <w:t xml:space="preserve"> </w:t>
            </w:r>
            <w:r>
              <w:rPr>
                <w:rFonts w:eastAsia="Arial" w:cs="Arial"/>
                <w:kern w:val="0"/>
                <w:sz w:val="20"/>
                <w:szCs w:val="22"/>
                <w:lang w:eastAsia="en-US" w:bidi="ar-SA"/>
              </w:rPr>
              <w:t>dto</w:t>
            </w:r>
          </w:p>
        </w:tc>
        <w:tc>
          <w:tcPr>
            <w:tcW w:w="40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391"/>
              <w:jc w:val="left"/>
              <w:rPr>
                <w:rFonts w:eastAsia="Arial" w:cs="Arial"/>
                <w:sz w:val="20"/>
              </w:rPr>
            </w:pPr>
            <w:r>
              <w:rPr>
                <w:rFonts w:eastAsia="Arial" w:cs="Arial"/>
                <w:kern w:val="0"/>
                <w:sz w:val="20"/>
                <w:szCs w:val="22"/>
                <w:lang w:eastAsia="en-US" w:bidi="ar-SA"/>
              </w:rPr>
              <w:t>+</w:t>
            </w:r>
            <w:r>
              <w:rPr>
                <w:rFonts w:eastAsia="Arial" w:cs="Arial"/>
                <w:spacing w:val="-4"/>
                <w:kern w:val="0"/>
                <w:sz w:val="20"/>
                <w:szCs w:val="22"/>
                <w:lang w:eastAsia="en-US" w:bidi="ar-SA"/>
              </w:rPr>
              <w:t xml:space="preserve"> </w:t>
            </w:r>
            <w:r>
              <w:rPr>
                <w:rFonts w:eastAsia="Arial" w:cs="Arial"/>
                <w:kern w:val="0"/>
                <w:sz w:val="20"/>
                <w:szCs w:val="22"/>
                <w:lang w:eastAsia="en-US" w:bidi="ar-SA"/>
              </w:rPr>
              <w:t>10%</w:t>
            </w:r>
          </w:p>
        </w:tc>
      </w:tr>
    </w:tbl>
    <w:p>
      <w:pPr>
        <w:pStyle w:val="Normal"/>
        <w:spacing w:lineRule="exact" w:line="211"/>
        <w:rPr>
          <w:sz w:val="20"/>
        </w:rPr>
      </w:pPr>
      <w:r>
        <w:rPr>
          <w:sz w:val="20"/>
        </w:rPr>
      </w:r>
    </w:p>
    <w:p>
      <w:pPr>
        <w:pStyle w:val="BodyText"/>
        <w:numPr>
          <w:ilvl w:val="0"/>
          <w:numId w:val="13"/>
        </w:numPr>
        <w:ind w:hanging="360" w:left="752" w:right="973"/>
        <w:jc w:val="both"/>
        <w:rPr/>
      </w:pPr>
      <w:r>
        <w:rPr/>
        <w:t>Tali punteggi sono da considerare aggiuntivi rispetto alla griglia di valutazione del singolo bando, e sono attribuiti solo a condizione che i progetti in questione siano stati valutati positivamente ai fini dell’ammissibilità e risultino quindi ammessi a finanziamento.</w:t>
      </w:r>
    </w:p>
    <w:p>
      <w:pPr>
        <w:pStyle w:val="BodyText"/>
        <w:numPr>
          <w:ilvl w:val="0"/>
          <w:numId w:val="13"/>
        </w:numPr>
        <w:ind w:hanging="360" w:left="752" w:right="973"/>
        <w:jc w:val="both"/>
        <w:rPr/>
      </w:pPr>
      <w:r>
        <w:rPr/>
        <w:t>Nel caso in cui dal calcolo aggiuntivo derivino numeri decimali, il punteggio verrà così considerato:</w:t>
      </w:r>
    </w:p>
    <w:p>
      <w:pPr>
        <w:pStyle w:val="BodyText"/>
        <w:numPr>
          <w:ilvl w:val="0"/>
          <w:numId w:val="14"/>
        </w:numPr>
        <w:ind w:hanging="360" w:left="1134" w:right="973"/>
        <w:jc w:val="both"/>
        <w:rPr/>
      </w:pPr>
      <w:r>
        <w:rPr/>
        <w:t>decimale inferiore a 0,5 – si arrotonda per difetto e non si considera un punto aggiuntivo;</w:t>
      </w:r>
    </w:p>
    <w:p>
      <w:pPr>
        <w:pStyle w:val="BodyText"/>
        <w:numPr>
          <w:ilvl w:val="0"/>
          <w:numId w:val="14"/>
        </w:numPr>
        <w:ind w:hanging="360" w:left="1134" w:right="973"/>
        <w:jc w:val="both"/>
        <w:rPr/>
      </w:pPr>
      <w:r>
        <w:rPr/>
        <w:t>decimale uguale o superiore a 0,5 - si arrotonda per eccesso e si considera un punto aggiuntivo.</w:t>
      </w:r>
    </w:p>
    <w:p>
      <w:pPr>
        <w:pStyle w:val="BodyText"/>
        <w:numPr>
          <w:ilvl w:val="0"/>
          <w:numId w:val="13"/>
        </w:numPr>
        <w:ind w:hanging="360" w:left="752" w:right="973"/>
        <w:jc w:val="both"/>
        <w:rPr/>
      </w:pPr>
      <w:r>
        <w:rPr/>
        <w:t>Il punteggio ottenuto in sede di valutazione, sommato con il punteggio aggiuntivo, non può mai superare il punteggio massimo stabilito dal singolo bando.</w:t>
      </w:r>
    </w:p>
    <w:p>
      <w:pPr>
        <w:pStyle w:val="BodyText"/>
        <w:numPr>
          <w:ilvl w:val="0"/>
          <w:numId w:val="13"/>
        </w:numPr>
        <w:ind w:hanging="360" w:left="752" w:right="973"/>
        <w:jc w:val="both"/>
        <w:rPr/>
      </w:pPr>
      <w:r>
        <w:rPr/>
        <w:t>In caso il soggetto che ha diritto alla premialità abbia già raggiunto il punteggio massimo applicabile, avrà diritto ad avere priorità nella posizione in graduatoria rispetto ad altri soggetti non prioritari che abbiano ottenuto lo stesso punteggio massimo ex aequo.</w:t>
      </w:r>
    </w:p>
    <w:p>
      <w:pPr>
        <w:pStyle w:val="BodyText"/>
        <w:numPr>
          <w:ilvl w:val="0"/>
          <w:numId w:val="13"/>
        </w:numPr>
        <w:ind w:hanging="360" w:left="752" w:right="973"/>
        <w:jc w:val="both"/>
        <w:rPr/>
      </w:pPr>
      <w:r>
        <w:rPr/>
        <w:t>Nel caso in cui vi fossero più soggetti che hanno diritto alla premialità e che hanno raggiunto il punteggio massimo applicabile ex aequo, la posizione più alta verrà assegnata al soggetto che è stato istituito in data precedente rispetto agli altri.</w:t>
      </w:r>
    </w:p>
    <w:p>
      <w:pPr>
        <w:pStyle w:val="Normal"/>
        <w:rPr>
          <w:rFonts w:ascii="Calibri" w:hAnsi="Calibri"/>
          <w:sz w:val="20"/>
        </w:rPr>
      </w:pPr>
      <w:r>
        <w:rPr>
          <w:rFonts w:ascii="Calibri" w:hAnsi="Calibri"/>
          <w:sz w:val="20"/>
        </w:rPr>
      </w:r>
    </w:p>
    <w:p>
      <w:pPr>
        <w:pStyle w:val="BodyText"/>
        <w:spacing w:before="81" w:after="0"/>
        <w:ind w:left="434" w:right="1013"/>
        <w:jc w:val="center"/>
        <w:rPr/>
      </w:pPr>
      <w:r>
        <w:rPr/>
        <w:t>ART. 10</w:t>
      </w:r>
    </w:p>
    <w:p>
      <w:pPr>
        <w:pStyle w:val="Heading2"/>
        <w:spacing w:before="129" w:after="0"/>
        <w:ind w:left="428" w:right="1016"/>
        <w:rPr/>
      </w:pPr>
      <w:r>
        <w:rPr/>
        <w:t>ATTUAZIONE</w:t>
      </w:r>
      <w:r>
        <w:rPr>
          <w:spacing w:val="-6"/>
        </w:rPr>
        <w:t xml:space="preserve"> </w:t>
      </w:r>
      <w:r>
        <w:rPr/>
        <w:t>DEGLI</w:t>
      </w:r>
      <w:r>
        <w:rPr>
          <w:spacing w:val="-6"/>
        </w:rPr>
        <w:t xml:space="preserve"> </w:t>
      </w:r>
      <w:r>
        <w:rPr/>
        <w:t>INTERVENTI</w:t>
      </w:r>
    </w:p>
    <w:p>
      <w:pPr>
        <w:pStyle w:val="Heading2"/>
        <w:spacing w:before="129" w:after="0"/>
        <w:ind w:left="428" w:right="1016"/>
        <w:rPr/>
      </w:pPr>
      <w:r>
        <w:rPr/>
      </w:r>
    </w:p>
    <w:p>
      <w:pPr>
        <w:pStyle w:val="BodyText"/>
        <w:numPr>
          <w:ilvl w:val="0"/>
          <w:numId w:val="9"/>
        </w:numPr>
        <w:ind w:hanging="360" w:left="752" w:right="973"/>
        <w:jc w:val="both"/>
        <w:rPr/>
      </w:pPr>
      <w:r>
        <w:rPr/>
        <w:t xml:space="preserve">Ai soggetti ammessi a finanziamento la Regione Marche invierà una comunicazione, a seguito della quale il beneficiario trasmetterà entro il </w:t>
      </w:r>
      <w:r>
        <w:rPr>
          <w:b/>
          <w:bCs/>
        </w:rPr>
        <w:t>termine di 90 gg.</w:t>
      </w:r>
      <w:r>
        <w:rPr/>
        <w:t xml:space="preserve"> il progetto degli interventi sviluppato nei livelli del Progetto di Fattibilità Tecnico/Economica (Allegato I.7, D.Lgs. n. 36/ 2023 – Codice dei contratti pubblici) o Progetto definitivo (art. 23 D.Lgs. 50/2016 e s.m.i. per gli interventi avviati successivamente al 01/01/2021), corredato delle autorizzazioni, pareri o nulla osta necessari ai sensi delle disposizioni vigenti in materia. Su tale progetto la Regione esprimerà parere obbligatorio.</w:t>
      </w:r>
    </w:p>
    <w:p>
      <w:pPr>
        <w:pStyle w:val="BodyText"/>
        <w:numPr>
          <w:ilvl w:val="0"/>
          <w:numId w:val="9"/>
        </w:numPr>
        <w:ind w:hanging="360" w:left="752" w:right="973"/>
        <w:jc w:val="both"/>
        <w:rPr/>
      </w:pPr>
      <w:r>
        <w:rPr/>
        <w:t>Gli interventi dovranno essere realizzati entro il termine previsto nel cronoprogramma definito secondo il modulo di presentazione della domanda (nell’atto di ammissione a finanziamento, nel rispetto del cronoprogramma realizzativo, la Regione si riserva di rimodulare il cronoprogramma finanziario al fine di renderlo coerente con la ripartizione annuale del fondo di rotazione in questione)  ed in modo conforme al progetto trasmesso alla Regione Marche, salvo motivate proroghe autorizzate dalla Regione ai sensi dell’art.15.</w:t>
      </w:r>
    </w:p>
    <w:p>
      <w:pPr>
        <w:pStyle w:val="BodyText"/>
        <w:numPr>
          <w:ilvl w:val="0"/>
          <w:numId w:val="9"/>
        </w:numPr>
        <w:ind w:hanging="360" w:left="752" w:right="973"/>
        <w:jc w:val="both"/>
        <w:rPr/>
      </w:pPr>
      <w:r>
        <w:rPr/>
        <w:t>Ogni eventuale variazione di elementi presenti nel progetto ammesso a contributo, resasi necessaria in fase di esecuzione dei lavori, va previamente comunicata e motivata alla Regione Marche, che procede alla sua eventuale approvazione, qualora giustificata e comunque non incidente in modo significativo sul progetto originario autorizzato.</w:t>
      </w:r>
    </w:p>
    <w:p>
      <w:pPr>
        <w:pStyle w:val="BodyText"/>
        <w:rPr>
          <w:sz w:val="24"/>
        </w:rPr>
      </w:pPr>
      <w:r>
        <w:rPr>
          <w:sz w:val="24"/>
        </w:rPr>
      </w:r>
    </w:p>
    <w:p>
      <w:pPr>
        <w:pStyle w:val="BodyText"/>
        <w:spacing w:before="10" w:after="0"/>
        <w:rPr>
          <w:sz w:val="18"/>
        </w:rPr>
      </w:pPr>
      <w:r>
        <w:rPr>
          <w:sz w:val="18"/>
        </w:rPr>
      </w:r>
    </w:p>
    <w:p>
      <w:pPr>
        <w:pStyle w:val="BodyText"/>
        <w:ind w:left="434" w:right="1013"/>
        <w:jc w:val="center"/>
        <w:rPr/>
      </w:pPr>
      <w:r>
        <w:rPr/>
      </w:r>
    </w:p>
    <w:p>
      <w:pPr>
        <w:pStyle w:val="BodyText"/>
        <w:ind w:left="434" w:right="1013"/>
        <w:jc w:val="center"/>
        <w:rPr/>
      </w:pPr>
      <w:r>
        <w:rPr/>
      </w:r>
    </w:p>
    <w:p>
      <w:pPr>
        <w:pStyle w:val="BodyText"/>
        <w:ind w:left="434" w:right="1013"/>
        <w:jc w:val="center"/>
        <w:rPr/>
      </w:pPr>
      <w:r>
        <w:rPr/>
      </w:r>
    </w:p>
    <w:p>
      <w:pPr>
        <w:pStyle w:val="BodyText"/>
        <w:ind w:left="434" w:right="1013"/>
        <w:jc w:val="center"/>
        <w:rPr/>
      </w:pPr>
      <w:r>
        <w:rPr/>
      </w:r>
    </w:p>
    <w:p>
      <w:pPr>
        <w:pStyle w:val="BodyText"/>
        <w:ind w:left="434" w:right="1013"/>
        <w:jc w:val="center"/>
        <w:rPr/>
      </w:pPr>
      <w:r>
        <w:rPr/>
        <w:t>ART.</w:t>
      </w:r>
      <w:r>
        <w:rPr>
          <w:spacing w:val="-1"/>
        </w:rPr>
        <w:t xml:space="preserve"> </w:t>
      </w:r>
      <w:r>
        <w:rPr/>
        <w:t>11</w:t>
      </w:r>
    </w:p>
    <w:p>
      <w:pPr>
        <w:pStyle w:val="BodyText"/>
        <w:spacing w:before="81" w:after="0"/>
        <w:ind w:left="434" w:right="1013"/>
        <w:jc w:val="center"/>
        <w:rPr>
          <w:b/>
          <w:bCs/>
        </w:rPr>
      </w:pPr>
      <w:r>
        <w:rPr>
          <w:b/>
          <w:bCs/>
        </w:rPr>
        <w:t>MODALITÀ DI EROGAZIONE DEL CONTRIBUTO REGIONALE</w:t>
      </w:r>
    </w:p>
    <w:p>
      <w:pPr>
        <w:pStyle w:val="Heading2"/>
        <w:ind w:left="434" w:right="1016"/>
        <w:rPr/>
      </w:pPr>
      <w:r>
        <w:rPr/>
      </w:r>
    </w:p>
    <w:p>
      <w:pPr>
        <w:pStyle w:val="BodyText"/>
        <w:numPr>
          <w:ilvl w:val="0"/>
          <w:numId w:val="12"/>
        </w:numPr>
        <w:ind w:hanging="360" w:left="752" w:right="973"/>
        <w:jc w:val="both"/>
        <w:rPr/>
      </w:pPr>
      <w:r>
        <w:rPr/>
        <w:t>La liquidazione del finanziamento è effettuata, nei limiti degli importi stabiliti dal cronoprogramma finanziario dell’intervento ammesso a contributo,  su richiesta del beneficiario, utilizzando i moduli forniti dalla Regione, previo aggiornamento dei dati presenti nel sistema di monitoraggio regionale SIGEF, come segue:</w:t>
      </w:r>
    </w:p>
    <w:p>
      <w:pPr>
        <w:pStyle w:val="Normal"/>
        <w:numPr>
          <w:ilvl w:val="0"/>
          <w:numId w:val="7"/>
        </w:numPr>
        <w:ind w:hanging="360" w:left="1276" w:right="947"/>
        <w:jc w:val="both"/>
        <w:rPr/>
      </w:pPr>
      <w:r>
        <w:rPr/>
        <w:t>fino a 10% quale quota in anticipazione a seguito dell’atto di ammissione a finanziamento;</w:t>
      </w:r>
    </w:p>
    <w:p>
      <w:pPr>
        <w:pStyle w:val="Normal"/>
        <w:numPr>
          <w:ilvl w:val="0"/>
          <w:numId w:val="7"/>
        </w:numPr>
        <w:ind w:hanging="360" w:left="1276" w:right="947"/>
        <w:jc w:val="both"/>
        <w:rPr/>
      </w:pPr>
      <w:r>
        <w:rPr/>
        <w:t>fino a 30% del finanziamento entro 30 giorni dalla approvazione del progetto di cui all’art. 7</w:t>
      </w:r>
      <w:r>
        <w:rPr>
          <w:strike/>
        </w:rPr>
        <w:t>;</w:t>
      </w:r>
    </w:p>
    <w:p>
      <w:pPr>
        <w:pStyle w:val="Normal"/>
        <w:numPr>
          <w:ilvl w:val="0"/>
          <w:numId w:val="7"/>
        </w:numPr>
        <w:ind w:hanging="360" w:left="1276" w:right="947"/>
        <w:jc w:val="both"/>
        <w:rPr/>
      </w:pPr>
      <w:r>
        <w:rPr/>
        <w:t>entro 30 giorni dalla presentazione degli stati di avanzamento previa trasmissione dei documenti di spesa quietanzati (con indicazione dei relativi codici CUP - CIG);</w:t>
      </w:r>
    </w:p>
    <w:p>
      <w:pPr>
        <w:pStyle w:val="Normal"/>
        <w:numPr>
          <w:ilvl w:val="0"/>
          <w:numId w:val="7"/>
        </w:numPr>
        <w:ind w:hanging="360" w:left="1276" w:right="947"/>
        <w:jc w:val="both"/>
        <w:rPr/>
      </w:pPr>
      <w:r>
        <w:rPr/>
        <w:t>a rendicontazione del saldo finale corredata dei documenti tecnico /contabili a norma di legge.</w:t>
      </w:r>
    </w:p>
    <w:p>
      <w:pPr>
        <w:pStyle w:val="BodyText"/>
        <w:numPr>
          <w:ilvl w:val="0"/>
          <w:numId w:val="12"/>
        </w:numPr>
        <w:ind w:hanging="360" w:left="752" w:right="973"/>
        <w:jc w:val="both"/>
        <w:rPr/>
      </w:pPr>
      <w:r>
        <w:rPr/>
        <w:t>Alla richiesta inserita sul sistema informativo regionale SIGEF sono allegati:</w:t>
      </w:r>
    </w:p>
    <w:p>
      <w:pPr>
        <w:pStyle w:val="Normal"/>
        <w:numPr>
          <w:ilvl w:val="0"/>
          <w:numId w:val="8"/>
        </w:numPr>
        <w:ind w:hanging="360" w:left="1276" w:right="947"/>
        <w:jc w:val="both"/>
        <w:rPr/>
      </w:pPr>
      <w:r>
        <w:rPr/>
        <w:t>l’attestazione dell’ammontare dei diversi stati di avanzamento così come dello stato finale dei lavori, sottoscritti dal responsabile del Soggetto Attuatore beneficiario;</w:t>
      </w:r>
    </w:p>
    <w:p>
      <w:pPr>
        <w:pStyle w:val="Normal"/>
        <w:numPr>
          <w:ilvl w:val="0"/>
          <w:numId w:val="8"/>
        </w:numPr>
        <w:ind w:hanging="360" w:left="1276" w:right="947"/>
        <w:jc w:val="both"/>
        <w:rPr/>
      </w:pPr>
      <w:r>
        <w:rPr/>
        <w:t xml:space="preserve">l’elenco degli atti di liquidazione e dei mandati di pagamento quietanzati con i quali il beneficiario ha disposto il pagamento delle spese oggetto di finanziamento; </w:t>
      </w:r>
    </w:p>
    <w:p>
      <w:pPr>
        <w:pStyle w:val="Normal"/>
        <w:numPr>
          <w:ilvl w:val="0"/>
          <w:numId w:val="8"/>
        </w:numPr>
        <w:ind w:hanging="360" w:left="1276" w:right="947"/>
        <w:jc w:val="both"/>
        <w:rPr/>
      </w:pPr>
      <w:r>
        <w:rPr/>
        <w:t>la dichiarazione che le spese sostenute sono reali e conformi a quanto previsto in sede di approvazione dell’intervento.</w:t>
      </w:r>
    </w:p>
    <w:p>
      <w:pPr>
        <w:pStyle w:val="BodyText"/>
        <w:numPr>
          <w:ilvl w:val="0"/>
          <w:numId w:val="12"/>
        </w:numPr>
        <w:ind w:hanging="360" w:left="752" w:right="973"/>
        <w:jc w:val="both"/>
        <w:rPr/>
      </w:pPr>
      <w:r>
        <w:rPr/>
        <w:t>La Regione verifica la rispondenza fra la richiesta del beneficiario e i dati immessi nel sistema di monitoraggio.</w:t>
      </w:r>
    </w:p>
    <w:p>
      <w:pPr>
        <w:pStyle w:val="Normal"/>
        <w:jc w:val="both"/>
        <w:rPr/>
      </w:pPr>
      <w:r>
        <w:rPr/>
      </w:r>
    </w:p>
    <w:p>
      <w:pPr>
        <w:pStyle w:val="Normal"/>
        <w:jc w:val="both"/>
        <w:rPr/>
      </w:pPr>
      <w:r>
        <w:rPr/>
      </w:r>
    </w:p>
    <w:p>
      <w:pPr>
        <w:pStyle w:val="BodyText"/>
        <w:spacing w:before="81" w:after="0"/>
        <w:ind w:left="434" w:right="1013"/>
        <w:jc w:val="center"/>
        <w:rPr/>
      </w:pPr>
      <w:r>
        <w:rPr/>
        <w:t>ART. 12</w:t>
      </w:r>
    </w:p>
    <w:p>
      <w:pPr>
        <w:pStyle w:val="BodyText"/>
        <w:spacing w:before="81" w:after="0"/>
        <w:ind w:left="434" w:right="1013"/>
        <w:jc w:val="center"/>
        <w:rPr>
          <w:b/>
          <w:bCs/>
        </w:rPr>
      </w:pPr>
      <w:r>
        <w:rPr>
          <w:b/>
          <w:bCs/>
        </w:rPr>
        <w:t>OBBLIGHI DEI SOGGETTI BENEFICIARI</w:t>
      </w:r>
    </w:p>
    <w:p>
      <w:pPr>
        <w:pStyle w:val="BodyText"/>
        <w:spacing w:before="4" w:after="0"/>
        <w:rPr>
          <w:rFonts w:ascii="Arial" w:hAnsi="Arial"/>
          <w:b/>
        </w:rPr>
      </w:pPr>
      <w:r>
        <w:rPr>
          <w:rFonts w:ascii="Arial" w:hAnsi="Arial"/>
          <w:b/>
        </w:rPr>
      </w:r>
    </w:p>
    <w:p>
      <w:pPr>
        <w:pStyle w:val="BodyText"/>
        <w:numPr>
          <w:ilvl w:val="0"/>
          <w:numId w:val="17"/>
        </w:numPr>
        <w:ind w:hanging="360" w:left="752" w:right="973"/>
        <w:jc w:val="both"/>
        <w:rPr/>
      </w:pPr>
      <w:r>
        <w:rPr/>
        <w:t xml:space="preserve">Il beneficiario si impegna: </w:t>
      </w:r>
    </w:p>
    <w:p>
      <w:pPr>
        <w:pStyle w:val="BodyText"/>
        <w:numPr>
          <w:ilvl w:val="0"/>
          <w:numId w:val="16"/>
        </w:numPr>
        <w:ind w:hanging="360" w:left="1276" w:right="947"/>
        <w:jc w:val="both"/>
        <w:rPr/>
      </w:pPr>
      <w:r>
        <w:rPr/>
        <w:t>a realizzare l’intervento di propria competenza con le modalità e le procedure di cui al presente Avviso e nel rispetto dei termini indicati nel cronoprogramma autorizzato;</w:t>
      </w:r>
    </w:p>
    <w:p>
      <w:pPr>
        <w:pStyle w:val="BodyText"/>
        <w:numPr>
          <w:ilvl w:val="0"/>
          <w:numId w:val="16"/>
        </w:numPr>
        <w:ind w:hanging="360" w:left="1276" w:right="947"/>
        <w:jc w:val="both"/>
        <w:rPr>
          <w:u w:val="single"/>
        </w:rPr>
      </w:pPr>
      <w:r>
        <w:rPr/>
        <w:t xml:space="preserve">a rispettare le indicazioni contenute nel </w:t>
      </w:r>
      <w:bookmarkStart w:id="23" w:name="_Hlk179194765"/>
      <w:r>
        <w:rPr/>
        <w:t xml:space="preserve">sistema di gestione e controllo (Si.Ge.Co) inerente l’attuazione degli interventi a valere sul fondo di rotazione - Accordo per la Coesione 2021-2027 approvato con </w:t>
      </w:r>
      <w:bookmarkStart w:id="24" w:name="_Hlk180051983"/>
      <w:r>
        <w:rPr/>
        <w:t xml:space="preserve">DGR n. </w:t>
      </w:r>
      <w:bookmarkEnd w:id="23"/>
      <w:r>
        <w:rPr/>
        <w:t>1481 del 30/09/2024</w:t>
      </w:r>
      <w:bookmarkEnd w:id="24"/>
    </w:p>
    <w:p>
      <w:pPr>
        <w:pStyle w:val="BodyText"/>
        <w:numPr>
          <w:ilvl w:val="0"/>
          <w:numId w:val="16"/>
        </w:numPr>
        <w:ind w:hanging="360" w:left="1276" w:right="947"/>
        <w:jc w:val="both"/>
        <w:rPr>
          <w:u w:val="single"/>
        </w:rPr>
      </w:pPr>
      <w:r>
        <w:rPr>
          <w:u w:val="single"/>
        </w:rPr>
        <w:t xml:space="preserve">a rispettare i termini di rendicontazione della spesa indicati nel cronoprogramma della spesa con particolare riferimento alle disposizioni e termini del paragrafo 8 punto 3 del Si.Ge.Co. – D.G.R. n.1481 del 30/09/2024 (cfr. punto 6.2 del Modello domanda di accesso al contributo di cui all’Allegato A1) </w:t>
      </w:r>
    </w:p>
    <w:p>
      <w:pPr>
        <w:pStyle w:val="BodyText"/>
        <w:numPr>
          <w:ilvl w:val="0"/>
          <w:numId w:val="16"/>
        </w:numPr>
        <w:ind w:hanging="360" w:left="1276" w:right="947"/>
        <w:jc w:val="both"/>
        <w:rPr/>
      </w:pPr>
      <w:r>
        <w:rPr/>
        <w:t xml:space="preserve">a rispettare contenuti e tipologia di spese ammissibili indicati nella “scheda Intervento” </w:t>
      </w:r>
      <w:bookmarkStart w:id="25" w:name="_Hlk179193678"/>
      <w:r>
        <w:rPr/>
        <w:t xml:space="preserve">approvata con </w:t>
      </w:r>
      <w:bookmarkStart w:id="26" w:name="_Hlk180052058"/>
      <w:r>
        <w:rPr/>
        <w:t>DGR n. 1521 del 07/10/2024</w:t>
      </w:r>
      <w:bookmarkEnd w:id="25"/>
      <w:bookmarkEnd w:id="26"/>
      <w:r>
        <w:rPr/>
        <w:t>;</w:t>
      </w:r>
    </w:p>
    <w:p>
      <w:pPr>
        <w:pStyle w:val="BodyText"/>
        <w:numPr>
          <w:ilvl w:val="0"/>
          <w:numId w:val="16"/>
        </w:numPr>
        <w:ind w:hanging="360" w:left="1276" w:right="947"/>
        <w:jc w:val="both"/>
        <w:rPr/>
      </w:pPr>
      <w:r>
        <w:rPr/>
        <w:t>a immettere, nell’apposito sistema di monitoraggio predisposto dalla Regione SIGEF, i dati relativi all’avanzamento procedurale, fisico e finanziario dell’intervento;</w:t>
      </w:r>
    </w:p>
    <w:p>
      <w:pPr>
        <w:pStyle w:val="BodyText"/>
        <w:numPr>
          <w:ilvl w:val="0"/>
          <w:numId w:val="16"/>
        </w:numPr>
        <w:ind w:hanging="360" w:left="1276" w:right="947"/>
        <w:jc w:val="both"/>
        <w:rPr/>
      </w:pPr>
      <w:r>
        <w:rPr/>
        <w:t>a trasmettere alla Regione ogni ulteriore dato e/o chiarimento richiesti;</w:t>
      </w:r>
    </w:p>
    <w:p>
      <w:pPr>
        <w:pStyle w:val="BodyText"/>
        <w:numPr>
          <w:ilvl w:val="0"/>
          <w:numId w:val="16"/>
        </w:numPr>
        <w:ind w:hanging="360" w:left="1276" w:right="947"/>
        <w:jc w:val="both"/>
        <w:rPr/>
      </w:pPr>
      <w:r>
        <w:rPr/>
        <w:t>ad adottare un sistema di contabilità separata o una codificazione contabile adeguata per tutte le operazioni relative all’intervento, ferme restando le norme contabili nazionali; qualora l’intervento abbia più fonti di finanziamento, tali criteri devono garantire la non sovrapposizione delle diverse fonti di finanziamento;</w:t>
      </w:r>
    </w:p>
    <w:p>
      <w:pPr>
        <w:pStyle w:val="BodyText"/>
        <w:numPr>
          <w:ilvl w:val="0"/>
          <w:numId w:val="16"/>
        </w:numPr>
        <w:ind w:hanging="360" w:left="1276" w:right="947"/>
        <w:jc w:val="both"/>
        <w:rPr/>
      </w:pPr>
      <w:r>
        <w:rPr/>
        <w:t>a rispettare tutti gli obblighi previsti per i beneficiari di cui al Regolamento (UE) n. 1303/2013 compresi quelli inerenti le disposizioni in materia di Aiuti di Stato;</w:t>
      </w:r>
    </w:p>
    <w:p>
      <w:pPr>
        <w:pStyle w:val="BodyText"/>
        <w:numPr>
          <w:ilvl w:val="0"/>
          <w:numId w:val="16"/>
        </w:numPr>
        <w:ind w:hanging="360" w:left="1276" w:right="947"/>
        <w:jc w:val="both"/>
        <w:rPr/>
      </w:pPr>
      <w:r>
        <w:rPr/>
        <w:t>a conservare, tenere a disposizione ed esibire, a richiesta, la documentazione relativa all’intervento fino al 31/12/2035.</w:t>
      </w:r>
    </w:p>
    <w:p>
      <w:pPr>
        <w:pStyle w:val="BodyText"/>
        <w:ind w:right="947"/>
        <w:jc w:val="both"/>
        <w:rPr/>
      </w:pPr>
      <w:r>
        <w:rPr/>
      </w:r>
    </w:p>
    <w:p>
      <w:pPr>
        <w:pStyle w:val="BodyText"/>
        <w:ind w:right="947"/>
        <w:jc w:val="both"/>
        <w:rPr/>
      </w:pPr>
      <w:r>
        <w:rPr/>
      </w:r>
    </w:p>
    <w:p>
      <w:pPr>
        <w:pStyle w:val="BodyText"/>
        <w:ind w:right="947"/>
        <w:jc w:val="both"/>
        <w:rPr/>
      </w:pPr>
      <w:r>
        <w:rPr/>
      </w:r>
    </w:p>
    <w:p>
      <w:pPr>
        <w:pStyle w:val="Normal"/>
        <w:jc w:val="both"/>
        <w:rPr/>
      </w:pPr>
      <w:r>
        <w:rPr/>
      </w:r>
    </w:p>
    <w:p>
      <w:pPr>
        <w:pStyle w:val="Normal"/>
        <w:ind w:left="434" w:right="1013"/>
        <w:jc w:val="center"/>
        <w:rPr/>
      </w:pPr>
      <w:r>
        <w:rPr/>
        <w:t>Art. 13</w:t>
      </w:r>
    </w:p>
    <w:p>
      <w:pPr>
        <w:pStyle w:val="Normal"/>
        <w:ind w:left="434" w:right="1013"/>
        <w:jc w:val="center"/>
        <w:rPr>
          <w:b/>
          <w:bCs/>
        </w:rPr>
      </w:pPr>
      <w:r>
        <w:rPr>
          <w:b/>
          <w:bCs/>
        </w:rPr>
        <w:t>OBBLIGHI CONNESSI ALLA STABILITÀ DELLE OPERAZIONI</w:t>
      </w:r>
    </w:p>
    <w:p>
      <w:pPr>
        <w:pStyle w:val="Normal"/>
        <w:ind w:left="434" w:right="1013"/>
        <w:jc w:val="center"/>
        <w:rPr>
          <w:b/>
          <w:bCs/>
        </w:rPr>
      </w:pPr>
      <w:r>
        <w:rPr>
          <w:b/>
          <w:bCs/>
        </w:rPr>
      </w:r>
    </w:p>
    <w:p>
      <w:pPr>
        <w:pStyle w:val="Normal"/>
        <w:numPr>
          <w:ilvl w:val="0"/>
          <w:numId w:val="15"/>
        </w:numPr>
        <w:ind w:hanging="360" w:left="752" w:right="973"/>
        <w:jc w:val="both"/>
        <w:rPr/>
      </w:pPr>
      <w:r>
        <w:rPr/>
        <w:t xml:space="preserve">Il beneficiario è tenuto al rispetto del vincolo di stabilità degli investimenti, ai sensi dell’art. 71 del Reg. UE 1303/2013, ovvero deve garantire che, entro cinque anni dal pagamento finale al beneficiario o entro il termine stabilito dalla normativa sugli aiuti di Stato, ove applicabile, non si verifichino, riguardo a quest’ultima: </w:t>
      </w:r>
    </w:p>
    <w:p>
      <w:pPr>
        <w:pStyle w:val="Normal"/>
        <w:ind w:left="752" w:right="973"/>
        <w:jc w:val="both"/>
        <w:rPr/>
      </w:pPr>
      <w:r>
        <w:rPr/>
        <w:t>a) cessazione o rilocalizzazione dell’attività al di fuori dell’area del programma;</w:t>
      </w:r>
    </w:p>
    <w:p>
      <w:pPr>
        <w:pStyle w:val="Normal"/>
        <w:ind w:left="752" w:right="973"/>
        <w:jc w:val="both"/>
        <w:rPr/>
      </w:pPr>
      <w:r>
        <w:rPr/>
        <w:t>b) cambio di proprietà dell’infrastruttura che procuri un vantaggio indebito a un’impresa o a un ente pubblico;</w:t>
      </w:r>
    </w:p>
    <w:p>
      <w:pPr>
        <w:pStyle w:val="Normal"/>
        <w:ind w:left="752" w:right="973"/>
        <w:jc w:val="both"/>
        <w:rPr/>
      </w:pPr>
      <w:r>
        <w:rPr/>
        <w:t>c) una modifica sostanziale che alteri la natura, gli obiettivi o le condizioni di attuazione dell’operazione, con il risultato di comprometterne gli obiettivi originari.</w:t>
      </w:r>
    </w:p>
    <w:p>
      <w:pPr>
        <w:pStyle w:val="BodyText"/>
        <w:ind w:right="947"/>
        <w:jc w:val="both"/>
        <w:rPr/>
      </w:pPr>
      <w:r>
        <w:rPr/>
      </w:r>
    </w:p>
    <w:p>
      <w:pPr>
        <w:pStyle w:val="BodyText"/>
        <w:spacing w:before="81" w:after="0"/>
        <w:ind w:left="434" w:right="1013"/>
        <w:jc w:val="center"/>
        <w:rPr/>
      </w:pPr>
      <w:r>
        <w:rPr/>
        <w:t>Art. 14</w:t>
      </w:r>
    </w:p>
    <w:p>
      <w:pPr>
        <w:pStyle w:val="BodyText"/>
        <w:spacing w:before="81" w:after="0"/>
        <w:ind w:left="434" w:right="1013"/>
        <w:jc w:val="center"/>
        <w:rPr>
          <w:b/>
          <w:bCs/>
        </w:rPr>
      </w:pPr>
      <w:r>
        <w:rPr>
          <w:b/>
          <w:bCs/>
        </w:rPr>
        <w:t>CONTROLLI</w:t>
      </w:r>
    </w:p>
    <w:p>
      <w:pPr>
        <w:pStyle w:val="BodyText"/>
        <w:spacing w:before="81" w:after="0"/>
        <w:ind w:left="434" w:right="1013"/>
        <w:jc w:val="center"/>
        <w:rPr>
          <w:b/>
          <w:bCs/>
        </w:rPr>
      </w:pPr>
      <w:r>
        <w:rPr>
          <w:b/>
          <w:bCs/>
        </w:rPr>
      </w:r>
    </w:p>
    <w:p>
      <w:pPr>
        <w:pStyle w:val="BodyText"/>
        <w:numPr>
          <w:ilvl w:val="0"/>
          <w:numId w:val="18"/>
        </w:numPr>
        <w:ind w:hanging="360" w:left="752" w:right="973"/>
        <w:jc w:val="both"/>
        <w:rPr/>
      </w:pPr>
      <w:r>
        <w:rPr/>
        <w:t xml:space="preserve">Oltre ai controlli ordinari di legge, </w:t>
      </w:r>
      <w:bookmarkStart w:id="27" w:name="_Hlk179194703"/>
      <w:r>
        <w:rPr/>
        <w:t>la struttura regionale incaricata per l’attuazione della misura</w:t>
      </w:r>
      <w:bookmarkEnd w:id="27"/>
      <w:r>
        <w:rPr/>
        <w:t xml:space="preserve"> effettua controlli:</w:t>
      </w:r>
    </w:p>
    <w:p>
      <w:pPr>
        <w:pStyle w:val="BodyText"/>
        <w:numPr>
          <w:ilvl w:val="1"/>
          <w:numId w:val="18"/>
        </w:numPr>
        <w:ind w:hanging="360" w:left="1472" w:right="973"/>
        <w:jc w:val="both"/>
        <w:rPr/>
      </w:pPr>
      <w:r>
        <w:rPr/>
        <w:t>per verificare la conformità dell’intervento realizzato al progetto approvato;</w:t>
      </w:r>
    </w:p>
    <w:p>
      <w:pPr>
        <w:pStyle w:val="BodyText"/>
        <w:numPr>
          <w:ilvl w:val="1"/>
          <w:numId w:val="18"/>
        </w:numPr>
        <w:ind w:hanging="360" w:left="1472" w:right="973"/>
        <w:jc w:val="both"/>
        <w:rPr/>
      </w:pPr>
      <w:r>
        <w:rPr/>
        <w:t>per verificare il rispetto dei tempi previsti dal cronoprogramma;</w:t>
      </w:r>
    </w:p>
    <w:p>
      <w:pPr>
        <w:pStyle w:val="BodyText"/>
        <w:numPr>
          <w:ilvl w:val="1"/>
          <w:numId w:val="18"/>
        </w:numPr>
        <w:ind w:hanging="360" w:left="1472" w:right="973"/>
        <w:jc w:val="both"/>
        <w:rPr/>
      </w:pPr>
      <w:r>
        <w:rPr/>
        <w:t>per verificare la completezza e la regolarità della documentazione tecnica e contabile.</w:t>
      </w:r>
    </w:p>
    <w:p>
      <w:pPr>
        <w:pStyle w:val="BodyText"/>
        <w:numPr>
          <w:ilvl w:val="0"/>
          <w:numId w:val="18"/>
        </w:numPr>
        <w:ind w:hanging="360" w:left="752" w:right="973"/>
        <w:jc w:val="both"/>
        <w:rPr/>
      </w:pPr>
      <w:r>
        <w:rPr/>
        <w:t xml:space="preserve">L’intervento ammesso a finanziamento verrà sottoposto a controllo documentale da parte </w:t>
      </w:r>
      <w:bookmarkStart w:id="28" w:name="_Hlk179194593"/>
      <w:r>
        <w:rPr/>
        <w:t>della struttura regionale incaricata per l’attuazione della misura</w:t>
      </w:r>
      <w:bookmarkEnd w:id="28"/>
      <w:r>
        <w:rPr/>
        <w:t>. L’intervento verrà campionato ai fini dei controlli in loco svolti da parte dell’Autorità di gestione (comprensivi anche dei controlli di stabilità per quanto riguarda il vincolo relativo) nel rispetto delle disposizioni del SI.Ge.Co (</w:t>
      </w:r>
      <w:bookmarkStart w:id="29" w:name="_Hlk180052031"/>
      <w:r>
        <w:rPr/>
        <w:t>DGR n. 1481 del 30/09/2024</w:t>
      </w:r>
      <w:bookmarkEnd w:id="29"/>
      <w:r>
        <w:rPr/>
        <w:t>)</w:t>
      </w:r>
    </w:p>
    <w:p>
      <w:pPr>
        <w:pStyle w:val="Normal"/>
        <w:keepNext w:val="true"/>
        <w:widowControl/>
        <w:numPr>
          <w:ilvl w:val="0"/>
          <w:numId w:val="0"/>
        </w:numPr>
        <w:tabs>
          <w:tab w:val="clear" w:pos="720"/>
          <w:tab w:val="center" w:pos="2835" w:leader="none"/>
        </w:tabs>
        <w:ind w:left="284"/>
        <w:jc w:val="center"/>
        <w:outlineLvl w:val="2"/>
        <w:rPr>
          <w:rFonts w:ascii="Arial" w:hAnsi="Arial" w:eastAsia="Times New Roman" w:cs="Arial"/>
          <w:b/>
          <w:bCs/>
          <w:sz w:val="24"/>
          <w:szCs w:val="24"/>
          <w:lang w:eastAsia="it-IT"/>
        </w:rPr>
      </w:pPr>
      <w:r>
        <w:rPr>
          <w:rFonts w:eastAsia="Times New Roman" w:cs="Arial" w:ascii="Arial" w:hAnsi="Arial"/>
          <w:b/>
          <w:bCs/>
          <w:sz w:val="24"/>
          <w:szCs w:val="24"/>
          <w:lang w:eastAsia="it-IT"/>
        </w:rPr>
      </w:r>
    </w:p>
    <w:p>
      <w:pPr>
        <w:pStyle w:val="BodyText"/>
        <w:spacing w:before="81" w:after="0"/>
        <w:ind w:left="434" w:right="1013"/>
        <w:jc w:val="center"/>
        <w:rPr/>
      </w:pPr>
      <w:r>
        <w:rPr/>
        <w:t>Art. 15</w:t>
      </w:r>
    </w:p>
    <w:p>
      <w:pPr>
        <w:pStyle w:val="BodyText"/>
        <w:spacing w:before="81" w:after="0"/>
        <w:ind w:left="434" w:right="1013"/>
        <w:jc w:val="center"/>
        <w:rPr>
          <w:b/>
          <w:bCs/>
        </w:rPr>
      </w:pPr>
      <w:r>
        <w:rPr>
          <w:b/>
          <w:bCs/>
        </w:rPr>
        <w:t>PROROGHE</w:t>
      </w:r>
    </w:p>
    <w:p>
      <w:pPr>
        <w:pStyle w:val="BodyText"/>
        <w:spacing w:before="81" w:after="0"/>
        <w:ind w:left="434" w:right="1013"/>
        <w:jc w:val="center"/>
        <w:rPr>
          <w:b/>
          <w:bCs/>
        </w:rPr>
      </w:pPr>
      <w:r>
        <w:rPr>
          <w:b/>
          <w:bCs/>
        </w:rPr>
      </w:r>
    </w:p>
    <w:p>
      <w:pPr>
        <w:pStyle w:val="BodyText"/>
        <w:numPr>
          <w:ilvl w:val="0"/>
          <w:numId w:val="19"/>
        </w:numPr>
        <w:ind w:hanging="360" w:left="752" w:right="973"/>
        <w:jc w:val="both"/>
        <w:rPr/>
      </w:pPr>
      <w:r>
        <w:rPr/>
        <w:t xml:space="preserve">I termini previsti per le diverse fasi attuative nel cronoprogramma autorizzato con l’atto di ammissione a finanziamento, possono essere motivatamente prorogati dal Responsabile regionale la struttura regionale incaricata per l’attuazione della misura, nel rispetto delle disposizioni di cui alla </w:t>
      </w:r>
      <w:bookmarkStart w:id="30" w:name="_Hlk179194881"/>
      <w:r>
        <w:rPr/>
        <w:t>DGR n. 1481 del 30/09/2024 relativa all’approvazione</w:t>
      </w:r>
      <w:bookmarkEnd w:id="30"/>
      <w:r>
        <w:rPr/>
        <w:t xml:space="preserve"> del sistema di gestione e controllo (Si.Ge.Co) inerente l’attuazione degli interventi a valere sul fondo di rotazione - Accordo per la Coesione 2021-2027 e alla DGR n 1521 del 07/10/2024 relativa all’approvazione della “scheda intervento”</w:t>
      </w:r>
    </w:p>
    <w:p>
      <w:pPr>
        <w:pStyle w:val="Normal"/>
        <w:widowControl/>
        <w:jc w:val="both"/>
        <w:rPr>
          <w:rFonts w:ascii="Arial" w:hAnsi="Arial" w:eastAsia="Times New Roman" w:cs="Arial"/>
          <w:sz w:val="24"/>
          <w:szCs w:val="24"/>
          <w:lang w:eastAsia="it-IT"/>
        </w:rPr>
      </w:pPr>
      <w:r>
        <w:rPr>
          <w:rFonts w:eastAsia="Times New Roman" w:cs="Arial" w:ascii="Arial" w:hAnsi="Arial"/>
          <w:sz w:val="24"/>
          <w:szCs w:val="24"/>
          <w:lang w:eastAsia="it-IT"/>
        </w:rPr>
      </w:r>
    </w:p>
    <w:p>
      <w:pPr>
        <w:pStyle w:val="BodyText"/>
        <w:spacing w:before="81" w:after="0"/>
        <w:ind w:left="434" w:right="1013"/>
        <w:jc w:val="center"/>
        <w:rPr/>
      </w:pPr>
      <w:r>
        <w:rPr/>
        <w:t>Art. 16</w:t>
      </w:r>
    </w:p>
    <w:p>
      <w:pPr>
        <w:pStyle w:val="BodyText"/>
        <w:spacing w:before="81" w:after="0"/>
        <w:ind w:left="434" w:right="1013"/>
        <w:jc w:val="center"/>
        <w:rPr>
          <w:b/>
          <w:bCs/>
        </w:rPr>
      </w:pPr>
      <w:r>
        <w:rPr>
          <w:b/>
          <w:bCs/>
        </w:rPr>
        <w:t>DECADENZA E REVOCA DEL CONTRIBUTO</w:t>
      </w:r>
    </w:p>
    <w:p>
      <w:pPr>
        <w:pStyle w:val="BodyText"/>
        <w:spacing w:before="81" w:after="0"/>
        <w:ind w:left="434" w:right="1013"/>
        <w:jc w:val="center"/>
        <w:rPr>
          <w:b/>
          <w:bCs/>
        </w:rPr>
      </w:pPr>
      <w:r>
        <w:rPr>
          <w:b/>
          <w:bCs/>
        </w:rPr>
      </w:r>
    </w:p>
    <w:p>
      <w:pPr>
        <w:pStyle w:val="BodyText"/>
        <w:numPr>
          <w:ilvl w:val="0"/>
          <w:numId w:val="20"/>
        </w:numPr>
        <w:ind w:hanging="360" w:left="752" w:right="973"/>
        <w:jc w:val="both"/>
        <w:rPr/>
      </w:pPr>
      <w:r>
        <w:rPr/>
        <w:t>E’ disposta la revoca integrale/parziale del contributo assegnato nei seguenti casi:</w:t>
      </w:r>
    </w:p>
    <w:p>
      <w:pPr>
        <w:pStyle w:val="BodyText"/>
        <w:numPr>
          <w:ilvl w:val="1"/>
          <w:numId w:val="20"/>
        </w:numPr>
        <w:ind w:hanging="360" w:left="1134" w:right="973"/>
        <w:jc w:val="both"/>
        <w:rPr/>
      </w:pPr>
      <w:r>
        <w:rPr/>
        <w:t>se, a seguito dei controlli effettuati, venga dichiarata la non conformità dell’intervento realizzato al progetto approvato;</w:t>
      </w:r>
    </w:p>
    <w:p>
      <w:pPr>
        <w:pStyle w:val="BodyText"/>
        <w:numPr>
          <w:ilvl w:val="1"/>
          <w:numId w:val="20"/>
        </w:numPr>
        <w:ind w:hanging="360" w:left="1134" w:right="973"/>
        <w:jc w:val="both"/>
        <w:rPr/>
      </w:pPr>
      <w:r>
        <w:rPr/>
        <w:t>non siano adempiuti gli obblighi relativi al monitoraggio;</w:t>
      </w:r>
    </w:p>
    <w:p>
      <w:pPr>
        <w:pStyle w:val="BodyText"/>
        <w:numPr>
          <w:ilvl w:val="1"/>
          <w:numId w:val="20"/>
        </w:numPr>
        <w:ind w:hanging="360" w:left="1134" w:right="973"/>
        <w:jc w:val="both"/>
        <w:rPr/>
      </w:pPr>
      <w:r>
        <w:rPr/>
        <w:t>venga accertata la violazione della normativa che disciplina l’intervento;</w:t>
      </w:r>
    </w:p>
    <w:p>
      <w:pPr>
        <w:pStyle w:val="BodyText"/>
        <w:numPr>
          <w:ilvl w:val="1"/>
          <w:numId w:val="20"/>
        </w:numPr>
        <w:ind w:hanging="360" w:left="1134" w:right="973"/>
        <w:jc w:val="both"/>
        <w:rPr/>
      </w:pPr>
      <w:r>
        <w:rPr/>
        <w:t>il mancato rispetto del cronoprogramma attuativo salvo proroga ai sensi dell’art. 15.</w:t>
      </w:r>
    </w:p>
    <w:p>
      <w:pPr>
        <w:pStyle w:val="BodyText"/>
        <w:numPr>
          <w:ilvl w:val="0"/>
          <w:numId w:val="20"/>
        </w:numPr>
        <w:ind w:hanging="360" w:left="752" w:right="973"/>
        <w:jc w:val="both"/>
        <w:rPr/>
      </w:pPr>
      <w:r>
        <w:rPr/>
        <w:t>La decadenza dal finanziamento comporta il recupero da parte della Regione delle somme erogate.</w:t>
      </w:r>
    </w:p>
    <w:p>
      <w:pPr>
        <w:pStyle w:val="BodyText"/>
        <w:numPr>
          <w:ilvl w:val="0"/>
          <w:numId w:val="20"/>
        </w:numPr>
        <w:ind w:hanging="360" w:left="752" w:right="973"/>
        <w:jc w:val="both"/>
        <w:rPr/>
      </w:pPr>
      <w:r>
        <w:rPr/>
        <w:t>Son fatti salvi i casi di forza maggiore.</w:t>
      </w:r>
    </w:p>
    <w:p>
      <w:pPr>
        <w:pStyle w:val="BodyText"/>
        <w:ind w:left="752" w:right="973"/>
        <w:jc w:val="both"/>
        <w:rPr/>
      </w:pPr>
      <w:r>
        <w:rPr/>
      </w:r>
    </w:p>
    <w:p>
      <w:pPr>
        <w:pStyle w:val="BodyText"/>
        <w:ind w:left="752" w:right="973"/>
        <w:jc w:val="both"/>
        <w:rPr/>
      </w:pPr>
      <w:r>
        <w:rPr/>
      </w:r>
    </w:p>
    <w:p>
      <w:pPr>
        <w:pStyle w:val="BodyText"/>
        <w:ind w:left="752" w:right="973"/>
        <w:jc w:val="both"/>
        <w:rPr/>
      </w:pPr>
      <w:r>
        <w:rPr/>
      </w:r>
    </w:p>
    <w:p>
      <w:pPr>
        <w:pStyle w:val="BodyText"/>
        <w:spacing w:before="81" w:after="0"/>
        <w:ind w:left="434" w:right="1013"/>
        <w:jc w:val="center"/>
        <w:rPr/>
      </w:pPr>
      <w:r>
        <w:rPr/>
        <w:t>Art. 17</w:t>
      </w:r>
    </w:p>
    <w:p>
      <w:pPr>
        <w:pStyle w:val="BodyText"/>
        <w:spacing w:before="81" w:after="0"/>
        <w:ind w:left="434" w:right="1013"/>
        <w:jc w:val="center"/>
        <w:rPr>
          <w:b/>
          <w:bCs/>
        </w:rPr>
      </w:pPr>
      <w:r>
        <w:rPr>
          <w:b/>
          <w:bCs/>
        </w:rPr>
        <w:t>DISPOSIZIONI GENERALI</w:t>
      </w:r>
    </w:p>
    <w:p>
      <w:pPr>
        <w:pStyle w:val="BodyText"/>
        <w:spacing w:before="10" w:after="0"/>
        <w:rPr>
          <w:rFonts w:ascii="Microsoft Sans Serif" w:hAnsi="Microsoft Sans Serif"/>
          <w:sz w:val="23"/>
        </w:rPr>
      </w:pPr>
      <w:r>
        <w:rPr>
          <w:rFonts w:ascii="Microsoft Sans Serif" w:hAnsi="Microsoft Sans Serif"/>
          <w:sz w:val="23"/>
        </w:rPr>
      </w:r>
    </w:p>
    <w:p>
      <w:pPr>
        <w:pStyle w:val="BodyText"/>
        <w:numPr>
          <w:ilvl w:val="0"/>
          <w:numId w:val="21"/>
        </w:numPr>
        <w:ind w:hanging="360" w:left="752" w:right="973"/>
        <w:jc w:val="both"/>
        <w:rPr/>
      </w:pPr>
      <w:r>
        <w:rPr/>
        <w:t xml:space="preserve">Obblighi di pubblicazione nella sezione “Amministrazione trasparente” relativi a sovvenzioni, contributi, sussidi, vantaggi economici (Artt. 26 e 27 del D.lgs. n. 33/2013). </w:t>
      </w:r>
    </w:p>
    <w:p>
      <w:pPr>
        <w:pStyle w:val="BodyText"/>
        <w:ind w:left="752" w:right="973"/>
        <w:jc w:val="both"/>
        <w:rPr/>
      </w:pPr>
      <w:r>
        <w:rPr>
          <w:rFonts w:cs="Open Sans" w:ascii="Open Sans" w:hAnsi="Open Sans"/>
          <w:sz w:val="21"/>
          <w:szCs w:val="21"/>
          <w:shd w:fill="FFFFFF" w:val="clear"/>
        </w:rPr>
        <w:t>Il Piano triennale di prevenzione della corruzione e della trasparenza 2024-2026 è definito, assieme agli altri strumenti di programmazione, così come disciplinato dall’articolo 6 del DL n. 80 del 9 giugno 2021, all’interno del </w:t>
      </w:r>
      <w:r>
        <w:rPr>
          <w:rFonts w:cs="Open Sans" w:ascii="Open Sans" w:hAnsi="Open Sans"/>
          <w:sz w:val="21"/>
          <w:szCs w:val="21"/>
          <w:shd w:fill="FFFFFF" w:val="clear"/>
        </w:rPr>
        <w:t>Piano Integrato di Attività e Organizzazione (PIAO) 2024-2026</w:t>
      </w:r>
      <w:r>
        <w:rPr>
          <w:rFonts w:cs="Open Sans" w:ascii="Open Sans" w:hAnsi="Open Sans"/>
          <w:sz w:val="21"/>
          <w:szCs w:val="21"/>
          <w:shd w:fill="FFFFFF" w:val="clear"/>
        </w:rPr>
        <w:t> approvato con </w:t>
      </w:r>
      <w:hyperlink r:id="rId6">
        <w:r>
          <w:rPr>
            <w:rStyle w:val="ListLabel408"/>
            <w:rFonts w:cs="Open Sans" w:ascii="Open Sans" w:hAnsi="Open Sans"/>
            <w:sz w:val="21"/>
            <w:szCs w:val="21"/>
            <w:u w:val="single"/>
            <w:shd w:fill="FFFFFF" w:val="clear"/>
          </w:rPr>
          <w:t>Deliberazione della Giunta regionale n. 94 del 30 gennaio 2024</w:t>
        </w:r>
      </w:hyperlink>
      <w:r>
        <w:rPr>
          <w:rFonts w:cs="Open Sans" w:ascii="Open Sans" w:hAnsi="Open Sans"/>
          <w:sz w:val="21"/>
          <w:szCs w:val="21"/>
          <w:shd w:fill="FFFFFF" w:val="clear"/>
        </w:rPr>
        <w:t>,</w:t>
      </w:r>
    </w:p>
    <w:p>
      <w:pPr>
        <w:pStyle w:val="BodyText"/>
        <w:ind w:left="752" w:right="973"/>
        <w:jc w:val="both"/>
        <w:rPr/>
      </w:pPr>
      <w:r>
        <w:rPr/>
        <w:t xml:space="preserve">descrive nel dettaglio gli obblighi di pubblicazione nella sezione “Amministrazione Trasparente”, relativi a sovvenzioni, contributi, sussidi, vantaggi economici. </w:t>
      </w:r>
    </w:p>
    <w:p>
      <w:pPr>
        <w:pStyle w:val="BodyText"/>
        <w:ind w:left="752" w:right="973"/>
        <w:jc w:val="both"/>
        <w:rPr/>
      </w:pPr>
      <w:r>
        <w:rPr/>
      </w:r>
    </w:p>
    <w:p>
      <w:pPr>
        <w:pStyle w:val="BodyText"/>
        <w:numPr>
          <w:ilvl w:val="0"/>
          <w:numId w:val="21"/>
        </w:numPr>
        <w:ind w:hanging="360" w:left="752" w:right="973"/>
        <w:jc w:val="both"/>
        <w:rPr>
          <w:b/>
          <w:bCs/>
        </w:rPr>
      </w:pPr>
      <w:r>
        <w:rPr>
          <w:b/>
          <w:bCs/>
        </w:rPr>
        <w:t>Privacy.</w:t>
      </w:r>
    </w:p>
    <w:p>
      <w:pPr>
        <w:pStyle w:val="BodyText"/>
        <w:ind w:left="752" w:right="973"/>
        <w:jc w:val="both"/>
        <w:rPr>
          <w:b/>
          <w:bCs/>
        </w:rPr>
      </w:pPr>
      <w:r>
        <w:rPr>
          <w:b/>
          <w:bCs/>
        </w:rPr>
      </w:r>
    </w:p>
    <w:p>
      <w:pPr>
        <w:pStyle w:val="Normal"/>
        <w:numPr>
          <w:ilvl w:val="0"/>
          <w:numId w:val="32"/>
        </w:numPr>
        <w:ind w:hanging="360" w:left="752" w:right="973"/>
        <w:jc w:val="both"/>
        <w:rPr/>
      </w:pPr>
      <w:r>
        <w:rPr/>
        <w:t>La Regione Marche è titolare del trattamento dei dati personali che saranno comunicati per la partecipazione all’Avviso pubblico.</w:t>
      </w:r>
    </w:p>
    <w:p>
      <w:pPr>
        <w:pStyle w:val="Normal"/>
        <w:ind w:left="752" w:right="973"/>
        <w:jc w:val="both"/>
        <w:rPr/>
      </w:pPr>
      <w:r>
        <w:rPr/>
        <w:t>I suddetti dati personali appartenenti, in particolare, ai legali rappresentanti e referenti degli enti pubblici partecipanti  saranno trattati nel rispetto della normativa vigente in materia di tutela dei dati personali (Reg. UE n. 679/16 -GDPR- e D.Lgs. 196/03 e ss.mm.ii.), saranno utilizzati esclusivamente per il raggiungimento delle finalità relative alla procedura pubblica,  saranno conservati sia in formato cartaceo che con mezzi informatici nel rispetto dei tempi previsti per l’adempimento degli obblighi di legge, garantendo in ogni caso l'esercizio dei diritti degli interessati, come meglio specificato nelle informazioni  rese di seguito ai sensi degli artt.13 e 14 del GDPR.</w:t>
      </w:r>
    </w:p>
    <w:p>
      <w:pPr>
        <w:pStyle w:val="BodyText"/>
        <w:ind w:left="752" w:right="973"/>
        <w:jc w:val="both"/>
        <w:rPr/>
      </w:pPr>
      <w:bookmarkStart w:id="31" w:name="_Hlk187749152"/>
      <w:r>
        <w:rPr/>
        <w:t xml:space="preserve">Il delegato al trattamento è il Dirigente del Settore Beni e Attività Culturali. </w:t>
      </w:r>
      <w:bookmarkEnd w:id="31"/>
      <w:r>
        <w:rPr/>
        <w:t xml:space="preserve">La casella di posta elettronica da utilizzare per questioni relative ai trattamenti è il </w:t>
      </w:r>
      <w:hyperlink r:id="rId7">
        <w:r>
          <w:rPr>
            <w:rStyle w:val="Hyperlink"/>
          </w:rPr>
          <w:t>settore.beniattivitaculturali@regione.marche.it.</w:t>
        </w:r>
      </w:hyperlink>
    </w:p>
    <w:p>
      <w:pPr>
        <w:pStyle w:val="BodyText"/>
        <w:ind w:left="752" w:right="973"/>
        <w:jc w:val="both"/>
        <w:rPr/>
      </w:pPr>
      <w:r>
        <w:rPr/>
        <w:t>Il Responsabile della Protezione dei Dati ha sede in via Gentile da Fabriano, 9 – 60125 Ancona</w:t>
      </w:r>
    </w:p>
    <w:p>
      <w:pPr>
        <w:pStyle w:val="BodyText"/>
        <w:ind w:left="752" w:right="973"/>
        <w:jc w:val="both"/>
        <w:rPr>
          <w:color w:val="FF0000"/>
        </w:rPr>
      </w:pPr>
      <w:r>
        <w:rPr/>
        <w:t xml:space="preserve">–  </w:t>
      </w:r>
      <w:hyperlink r:id="rId8">
        <w:bookmarkStart w:id="32" w:name="_Hlk187749206"/>
        <w:r>
          <w:rPr>
            <w:rStyle w:val="Hyperlink"/>
          </w:rPr>
          <w:t>rpd@regione.marche.it.</w:t>
        </w:r>
      </w:hyperlink>
      <w:bookmarkEnd w:id="32"/>
      <w:r>
        <w:rPr>
          <w:rStyle w:val="InternetLink"/>
        </w:rPr>
        <w:t>).</w:t>
      </w:r>
    </w:p>
    <w:p>
      <w:pPr>
        <w:pStyle w:val="BodyText"/>
        <w:ind w:left="752" w:right="973"/>
        <w:jc w:val="both"/>
        <w:rPr>
          <w:rStyle w:val="InternetLink"/>
        </w:rPr>
      </w:pPr>
      <w:r>
        <w:rPr/>
      </w:r>
    </w:p>
    <w:p>
      <w:pPr>
        <w:pStyle w:val="BodyText"/>
        <w:ind w:left="752" w:right="973"/>
        <w:jc w:val="both"/>
        <w:rPr/>
      </w:pPr>
      <w:r>
        <w:rPr/>
      </w:r>
    </w:p>
    <w:p>
      <w:pPr>
        <w:pStyle w:val="BodyText"/>
        <w:numPr>
          <w:ilvl w:val="0"/>
          <w:numId w:val="21"/>
        </w:numPr>
        <w:ind w:hanging="360" w:left="752" w:right="973"/>
        <w:jc w:val="both"/>
        <w:rPr>
          <w:b/>
          <w:bCs/>
        </w:rPr>
      </w:pPr>
      <w:r>
        <w:rPr>
          <w:b/>
          <w:bCs/>
        </w:rPr>
        <w:t xml:space="preserve">Informativa ai sensi e per gli effetti degli artt. 13 e 14 del GDPR UE 2016/679, relativi alla tutela del trattamento dei dati personali, per i partecipanti all’Avviso pubblico </w:t>
      </w:r>
    </w:p>
    <w:p>
      <w:pPr>
        <w:pStyle w:val="BodyText"/>
        <w:ind w:left="752" w:right="973"/>
        <w:jc w:val="both"/>
        <w:rPr/>
      </w:pPr>
      <w:r>
        <w:rPr/>
      </w:r>
    </w:p>
    <w:p>
      <w:pPr>
        <w:pStyle w:val="BodyText"/>
        <w:ind w:left="752" w:right="973"/>
        <w:jc w:val="both"/>
        <w:rPr>
          <w:u w:val="single"/>
        </w:rPr>
      </w:pPr>
      <w:r>
        <w:rPr>
          <w:u w:val="single"/>
        </w:rPr>
        <w:t>Titolare del trattamento</w:t>
      </w:r>
    </w:p>
    <w:p>
      <w:pPr>
        <w:pStyle w:val="BodyText"/>
        <w:ind w:left="752" w:right="973"/>
        <w:jc w:val="both"/>
        <w:rPr/>
      </w:pPr>
      <w:r>
        <w:rPr/>
        <w:t xml:space="preserve">Il Titolare del trattamento è la Regione Marche, con sede legale in via Gentile da Fabriano 9 – 60125 – Ancona (AN), Pec: regione.marche.protocollogiunta@emarche.it, tel.: 071 8061, P.IVA: 00481070423, C.F.: 80008630420. </w:t>
      </w:r>
    </w:p>
    <w:p>
      <w:pPr>
        <w:pStyle w:val="BodyText"/>
        <w:ind w:left="752" w:right="973"/>
        <w:jc w:val="both"/>
        <w:rPr/>
      </w:pPr>
      <w:r>
        <w:rPr/>
      </w:r>
    </w:p>
    <w:p>
      <w:pPr>
        <w:pStyle w:val="BodyText"/>
        <w:ind w:left="752" w:right="973"/>
        <w:jc w:val="both"/>
        <w:rPr>
          <w:u w:val="single"/>
        </w:rPr>
      </w:pPr>
      <w:r>
        <w:rPr>
          <w:u w:val="single"/>
        </w:rPr>
        <w:t xml:space="preserve">Tipologia dei dati raccolti </w:t>
      </w:r>
    </w:p>
    <w:p>
      <w:pPr>
        <w:pStyle w:val="BodyText"/>
        <w:ind w:left="752" w:right="973"/>
        <w:jc w:val="both"/>
        <w:rPr/>
      </w:pPr>
      <w:r>
        <w:rPr/>
        <w:t xml:space="preserve">Il Titolare tratta i dati personali presenti nella domanda di partecipazione e/o eventualmente comunicati dai candidati/partecipanti con documentazione integrativa dell’istanza o contenuti nei documenti ricevuti da altre pubbliche amministrazioni, corrispondenti a nome, cognome, luogo e data di nascita, residenza, codice fiscale, documento di riconoscimento, etc.; </w:t>
      </w:r>
    </w:p>
    <w:p>
      <w:pPr>
        <w:pStyle w:val="BodyText"/>
        <w:ind w:left="752" w:right="973"/>
        <w:jc w:val="both"/>
        <w:rPr/>
      </w:pPr>
      <w:r>
        <w:rPr/>
      </w:r>
    </w:p>
    <w:p>
      <w:pPr>
        <w:pStyle w:val="BodyText"/>
        <w:ind w:left="752" w:right="973"/>
        <w:jc w:val="both"/>
        <w:rPr/>
      </w:pPr>
      <w:r>
        <w:rPr/>
      </w:r>
    </w:p>
    <w:p>
      <w:pPr>
        <w:pStyle w:val="BodyText"/>
        <w:ind w:left="752" w:right="973"/>
        <w:jc w:val="both"/>
        <w:rPr>
          <w:u w:val="single"/>
        </w:rPr>
      </w:pPr>
      <w:r>
        <w:rPr>
          <w:u w:val="single"/>
        </w:rPr>
        <w:t>Finalità del trattamento</w:t>
      </w:r>
    </w:p>
    <w:p>
      <w:pPr>
        <w:pStyle w:val="BodyText"/>
        <w:ind w:left="752" w:right="973"/>
        <w:jc w:val="both"/>
        <w:rPr/>
      </w:pPr>
      <w:r>
        <w:rPr/>
        <w:t>Il trattamento dei dati personali raccolti è finalizzato unicamente all’espletamento e alla gestione delle attività previste dalla procedura pubblica. In particolare, i dati personali sono trattati per compiere l’istruttoria dei procedimenti al fine di erogare i contributi regionali relativi al presente avviso.</w:t>
      </w:r>
    </w:p>
    <w:p>
      <w:pPr>
        <w:pStyle w:val="BodyText"/>
        <w:ind w:left="752" w:right="973"/>
        <w:jc w:val="both"/>
        <w:rPr/>
      </w:pPr>
      <w:r>
        <w:rPr/>
        <w:t>Inoltre taluni dati potranno essere utilizzati, previo consenso, per l’invio di materiale informativo e di comunicazione da parte del Settore Beni e Attività Culturali.</w:t>
      </w:r>
    </w:p>
    <w:p>
      <w:pPr>
        <w:pStyle w:val="BodyText"/>
        <w:ind w:left="752" w:right="973"/>
        <w:jc w:val="both"/>
        <w:rPr/>
      </w:pPr>
      <w:r>
        <w:rPr/>
      </w:r>
    </w:p>
    <w:p>
      <w:pPr>
        <w:pStyle w:val="BodyText"/>
        <w:ind w:left="752" w:right="973"/>
        <w:jc w:val="both"/>
        <w:rPr/>
      </w:pPr>
      <w:r>
        <w:rPr/>
        <w:t>I dati raccolti potranno essere trattati inoltre a fini di archiviazione (protocollo e conservazione documentale) e a fini statistici.</w:t>
      </w:r>
    </w:p>
    <w:p>
      <w:pPr>
        <w:pStyle w:val="BodyText"/>
        <w:ind w:left="752" w:right="973"/>
        <w:jc w:val="both"/>
        <w:rPr/>
      </w:pPr>
      <w:r>
        <w:rPr/>
      </w:r>
    </w:p>
    <w:p>
      <w:pPr>
        <w:pStyle w:val="BodyText"/>
        <w:ind w:left="752" w:right="973"/>
        <w:jc w:val="both"/>
        <w:rPr>
          <w:u w:val="single"/>
        </w:rPr>
      </w:pPr>
      <w:r>
        <w:rPr>
          <w:u w:val="single"/>
        </w:rPr>
        <w:t xml:space="preserve">Condizioni di liceità e Base giuridica del trattamento </w:t>
      </w:r>
    </w:p>
    <w:p>
      <w:pPr>
        <w:pStyle w:val="BodyText"/>
        <w:ind w:left="752" w:right="973"/>
        <w:jc w:val="both"/>
        <w:rPr/>
      </w:pPr>
      <w:r>
        <w:rPr/>
        <w:t>La base giuridica che giustifica il trattamento è rappresentata dalle leggi regionali di riferimento (L.R. 4/2010),  in ottemperanza ai seguenti principi di liceità: -art.6, par. 1 lett. e) GDPR, esecuzione di un compito di interesse pubblico o connesso all’esercizio di pubblici poteri di cui è investito il Titolare del trattamento;</w:t>
      </w:r>
    </w:p>
    <w:p>
      <w:pPr>
        <w:pStyle w:val="BodyText"/>
        <w:ind w:left="752" w:right="973"/>
        <w:jc w:val="both"/>
        <w:rPr/>
      </w:pPr>
      <w:r>
        <w:rPr/>
      </w:r>
    </w:p>
    <w:p>
      <w:pPr>
        <w:pStyle w:val="BodyText"/>
        <w:ind w:left="752" w:right="973"/>
        <w:jc w:val="both"/>
        <w:rPr>
          <w:u w:val="single"/>
        </w:rPr>
      </w:pPr>
      <w:r>
        <w:rPr>
          <w:u w:val="single"/>
        </w:rPr>
        <w:t xml:space="preserve">Natura del conferimento dei dati </w:t>
      </w:r>
    </w:p>
    <w:p>
      <w:pPr>
        <w:pStyle w:val="BodyText"/>
        <w:ind w:left="752" w:right="973"/>
        <w:jc w:val="both"/>
        <w:rPr/>
      </w:pPr>
      <w:r>
        <w:rPr/>
        <w:t xml:space="preserve">Il conferimento dei dati personali richiesti è obbligatorio. L’eventuale rifiuto a fornirli, anche solo parzialmente implica, pertanto, l’impossibilità di prendere parte alla procedura pubblica. </w:t>
      </w:r>
    </w:p>
    <w:p>
      <w:pPr>
        <w:pStyle w:val="BodyText"/>
        <w:ind w:left="752" w:right="973"/>
        <w:jc w:val="both"/>
        <w:rPr/>
      </w:pPr>
      <w:r>
        <w:rPr/>
      </w:r>
    </w:p>
    <w:p>
      <w:pPr>
        <w:pStyle w:val="BodyText"/>
        <w:ind w:left="752" w:right="973"/>
        <w:jc w:val="both"/>
        <w:rPr>
          <w:u w:val="single"/>
        </w:rPr>
      </w:pPr>
      <w:r>
        <w:rPr>
          <w:u w:val="single"/>
        </w:rPr>
        <w:t xml:space="preserve">Modalità di trattamento </w:t>
      </w:r>
    </w:p>
    <w:p>
      <w:pPr>
        <w:pStyle w:val="BodyText"/>
        <w:ind w:left="752" w:right="973"/>
        <w:jc w:val="both"/>
        <w:rPr/>
      </w:pPr>
      <w:r>
        <w:rPr/>
        <w:t>I dati personali saranno trattati per le finalità esposte, secondo i principi di liceità, correttezza, trasparenza, limitazione delle finalità, minimizzazione ed esattezza dei dati (secondo quando previsto dall’art.5 del GDPR) con strumenti/supporti elettronici/informatici/telematici, in forma aggregata, per fini statistici La disponibilità, la gestione, l’accesso, la conservazione e la fruibilità dei dati è garantita dall’adozione di misure tecniche ed organizzative per assicurare adeguati livelli di sicurezza ai sensi degli artt. 25 e 32 del GDPR.</w:t>
      </w:r>
    </w:p>
    <w:p>
      <w:pPr>
        <w:pStyle w:val="BodyText"/>
        <w:ind w:left="752" w:right="973"/>
        <w:jc w:val="both"/>
        <w:rPr/>
      </w:pPr>
      <w:r>
        <w:rPr/>
      </w:r>
    </w:p>
    <w:p>
      <w:pPr>
        <w:pStyle w:val="BodyText"/>
        <w:ind w:left="752" w:right="973"/>
        <w:jc w:val="both"/>
        <w:rPr/>
      </w:pPr>
      <w:r>
        <w:rPr/>
        <w:t>I dati raccolti potranno essere trattati inoltre a fini di archiviazione (protocollo e conservazione documentale) nonché, in forma aggregata, a fini statistici, anche con mezzi informatici.</w:t>
      </w:r>
    </w:p>
    <w:p>
      <w:pPr>
        <w:pStyle w:val="BodyText"/>
        <w:ind w:left="752" w:right="973"/>
        <w:jc w:val="both"/>
        <w:rPr/>
      </w:pPr>
      <w:r>
        <w:rPr/>
      </w:r>
    </w:p>
    <w:p>
      <w:pPr>
        <w:pStyle w:val="BodyText"/>
        <w:ind w:left="752" w:right="973"/>
        <w:jc w:val="both"/>
        <w:rPr/>
      </w:pPr>
      <w:r>
        <w:rPr/>
        <w:t xml:space="preserve">I dati personali, oltre gli eventuali obblighi di pubblicazione, non saranno oggetto di diffusione, intendendo per tale operazione il dare conoscenza di informazioni a soggetti indeterminati, in qualunque forma, anche mediante la loro messa a disposizione o consultazione. </w:t>
      </w:r>
    </w:p>
    <w:p>
      <w:pPr>
        <w:pStyle w:val="BodyText"/>
        <w:ind w:left="752" w:right="973"/>
        <w:jc w:val="both"/>
        <w:rPr/>
      </w:pPr>
      <w:r>
        <w:rPr/>
      </w:r>
    </w:p>
    <w:p>
      <w:pPr>
        <w:pStyle w:val="BodyText"/>
        <w:ind w:left="752" w:right="973"/>
        <w:jc w:val="both"/>
        <w:rPr/>
      </w:pPr>
      <w:r>
        <w:rPr/>
      </w:r>
    </w:p>
    <w:p>
      <w:pPr>
        <w:pStyle w:val="BodyText"/>
        <w:ind w:left="752" w:right="973"/>
        <w:jc w:val="both"/>
        <w:rPr>
          <w:u w:val="single"/>
        </w:rPr>
      </w:pPr>
      <w:r>
        <w:rPr>
          <w:u w:val="single"/>
        </w:rPr>
        <w:t xml:space="preserve">Processi decisionali automatizzati </w:t>
      </w:r>
    </w:p>
    <w:p>
      <w:pPr>
        <w:pStyle w:val="BodyText"/>
        <w:ind w:left="752" w:right="973"/>
        <w:jc w:val="both"/>
        <w:rPr/>
      </w:pPr>
      <w:r>
        <w:rPr/>
        <w:t>Il Titolare non effettua trattamenti di dati personali degli interessati che consistano in processi decisionali automatizzati, compresa la profilazione, che producono effetti giuridici che lo riguardano o che incidono in modo analogo significativamente sulla sua persona.</w:t>
      </w:r>
    </w:p>
    <w:p>
      <w:pPr>
        <w:pStyle w:val="BodyText"/>
        <w:ind w:left="752" w:right="973"/>
        <w:jc w:val="both"/>
        <w:rPr/>
      </w:pPr>
      <w:r>
        <w:rPr/>
      </w:r>
    </w:p>
    <w:p>
      <w:pPr>
        <w:pStyle w:val="BodyText"/>
        <w:ind w:left="752" w:right="973"/>
        <w:jc w:val="both"/>
        <w:rPr>
          <w:u w:val="single"/>
        </w:rPr>
      </w:pPr>
      <w:r>
        <w:rPr>
          <w:u w:val="single"/>
        </w:rPr>
        <w:t>Destinatari o categorie di destinatari dei dati personali</w:t>
      </w:r>
    </w:p>
    <w:p>
      <w:pPr>
        <w:pStyle w:val="BodyText"/>
        <w:ind w:left="752" w:right="973"/>
        <w:jc w:val="both"/>
        <w:rPr/>
      </w:pPr>
      <w:r>
        <w:rPr/>
        <w:t>I dati personali sono utilizzati e comunicati in modo adeguato e corretto a soggetti destinatari interni e/o esterni all’organizzazione del Titolare. A tal fine, nello svolgimento della propria attività e per il perseguimento delle finalità di cui al punto 4, il Titolare potrebbe comunicare i dati personali a:</w:t>
      </w:r>
    </w:p>
    <w:p>
      <w:pPr>
        <w:pStyle w:val="BodyText"/>
        <w:numPr>
          <w:ilvl w:val="0"/>
          <w:numId w:val="33"/>
        </w:numPr>
        <w:ind w:hanging="360" w:left="1134" w:right="973"/>
        <w:jc w:val="both"/>
        <w:rPr/>
      </w:pPr>
      <w:r>
        <w:rPr/>
        <w:t>personale, individuato con atto formale, debitamente istruito ed autorizzato dal Titolare, tramite il delegato che agisce sotto l’autorità del medesimo e nel rispetto del segreto professionale e d’ufficio: il delegato al trattamento è il Dirigente del Settore Beni e Attività Culturali.</w:t>
      </w:r>
    </w:p>
    <w:p>
      <w:pPr>
        <w:pStyle w:val="BodyText"/>
        <w:numPr>
          <w:ilvl w:val="0"/>
          <w:numId w:val="33"/>
        </w:numPr>
        <w:ind w:hanging="360" w:left="1134" w:right="973"/>
        <w:jc w:val="both"/>
        <w:rPr/>
      </w:pPr>
      <w:r>
        <w:rPr/>
        <w:t>persone fisiche e/o giuridiche, quali Responsabili al trattamento di dati personali ex artt. 28 e 29 del GDPR che trattano dati per conto del Titolare, in rapporto contrattuale o convenzionale con il medesimo, idoneamente designati e selezionati, altresì, per le garanzie prestate in materia di protezione dei dati personali, ciascuno nei limiti della propria professione e delle funzioni assegnate, ovvero:</w:t>
      </w:r>
    </w:p>
    <w:p>
      <w:pPr>
        <w:pStyle w:val="BodyText"/>
        <w:numPr>
          <w:ilvl w:val="0"/>
          <w:numId w:val="34"/>
        </w:numPr>
        <w:ind w:hanging="360" w:left="1854" w:right="973"/>
        <w:jc w:val="both"/>
        <w:rPr/>
      </w:pPr>
      <w:r>
        <w:rPr/>
        <w:t>fornitori di servizi;</w:t>
      </w:r>
    </w:p>
    <w:p>
      <w:pPr>
        <w:pStyle w:val="BodyText"/>
        <w:numPr>
          <w:ilvl w:val="0"/>
          <w:numId w:val="34"/>
        </w:numPr>
        <w:ind w:hanging="360" w:left="1854" w:right="973"/>
        <w:jc w:val="both"/>
        <w:rPr/>
      </w:pPr>
      <w:r>
        <w:rPr/>
        <w:t>consulenti tecnici e legali per la gestione di eventuali controversie per responsabilità civile di terzi e per la tutela in sede giudiziaria;</w:t>
      </w:r>
    </w:p>
    <w:p>
      <w:pPr>
        <w:pStyle w:val="BodyText"/>
        <w:numPr>
          <w:ilvl w:val="0"/>
          <w:numId w:val="34"/>
        </w:numPr>
        <w:ind w:hanging="360" w:left="1854" w:right="973"/>
        <w:jc w:val="both"/>
        <w:rPr/>
      </w:pPr>
      <w:r>
        <w:rPr/>
        <w:t>membri della commissione giudicatrice.</w:t>
      </w:r>
    </w:p>
    <w:p>
      <w:pPr>
        <w:pStyle w:val="BodyText"/>
        <w:numPr>
          <w:ilvl w:val="0"/>
          <w:numId w:val="34"/>
        </w:numPr>
        <w:ind w:hanging="360" w:left="1854" w:right="973"/>
        <w:jc w:val="both"/>
        <w:rPr/>
      </w:pPr>
      <w:r>
        <w:rPr/>
        <w:t>organismi di controllo, organi della pubblica amministrazione, enti assicurativi ed altri soggetti, enti o autorità che agiscono nella loro qualità di Titolari autonomi del trattamento, a cui sia obbligatorio comunicare i dati personali in forza di disposizioni di Legge o di ordini delle autorità;</w:t>
      </w:r>
    </w:p>
    <w:p>
      <w:pPr>
        <w:pStyle w:val="BodyText"/>
        <w:ind w:left="752" w:right="973"/>
        <w:jc w:val="both"/>
        <w:rPr/>
      </w:pPr>
      <w:r>
        <w:rPr/>
      </w:r>
    </w:p>
    <w:p>
      <w:pPr>
        <w:pStyle w:val="BodyText"/>
        <w:ind w:left="752" w:right="973"/>
        <w:jc w:val="both"/>
        <w:rPr>
          <w:u w:val="single"/>
        </w:rPr>
      </w:pPr>
      <w:r>
        <w:rPr>
          <w:u w:val="single"/>
        </w:rPr>
        <w:t xml:space="preserve">Trasferimento dei dati personali </w:t>
      </w:r>
    </w:p>
    <w:p>
      <w:pPr>
        <w:pStyle w:val="BodyText"/>
        <w:ind w:left="752" w:right="973"/>
        <w:jc w:val="both"/>
        <w:rPr/>
      </w:pPr>
      <w:r>
        <w:rPr/>
        <w:t>I dati personali non saranno trasferiti in paesi extra–UE.</w:t>
      </w:r>
    </w:p>
    <w:p>
      <w:pPr>
        <w:pStyle w:val="BodyText"/>
        <w:ind w:left="752" w:right="973"/>
        <w:jc w:val="both"/>
        <w:rPr/>
      </w:pPr>
      <w:r>
        <w:rPr/>
      </w:r>
    </w:p>
    <w:p>
      <w:pPr>
        <w:pStyle w:val="BodyText"/>
        <w:ind w:left="752" w:right="973"/>
        <w:jc w:val="both"/>
        <w:rPr/>
      </w:pPr>
      <w:r>
        <w:rPr/>
      </w:r>
    </w:p>
    <w:p>
      <w:pPr>
        <w:pStyle w:val="BodyText"/>
        <w:ind w:left="752" w:right="973"/>
        <w:jc w:val="both"/>
        <w:rPr>
          <w:u w:val="single"/>
        </w:rPr>
      </w:pPr>
      <w:r>
        <w:rPr>
          <w:u w:val="single"/>
        </w:rPr>
        <w:t>Periodo di conservazione dei dati</w:t>
      </w:r>
    </w:p>
    <w:p>
      <w:pPr>
        <w:pStyle w:val="BodyText"/>
        <w:ind w:left="752" w:right="973"/>
        <w:jc w:val="both"/>
        <w:rPr/>
      </w:pPr>
      <w:r>
        <w:rPr/>
        <w:t xml:space="preserve">I Dati Personali saranno conservati solo per il tempo necessario al conseguimento delle finalità per le quali sono stati raccolti o per qualsiasi altra legittima finalità collegata, nel rispetto del principio di limitazione della conservazione di cui all’articolo 5, comma 1, lettera e) del GDPR nonché degli obblighi di legge. </w:t>
      </w:r>
    </w:p>
    <w:p>
      <w:pPr>
        <w:pStyle w:val="BodyText"/>
        <w:ind w:left="752" w:right="973"/>
        <w:jc w:val="both"/>
        <w:rPr/>
      </w:pPr>
      <w:r>
        <w:rPr/>
      </w:r>
    </w:p>
    <w:p>
      <w:pPr>
        <w:pStyle w:val="BodyText"/>
        <w:ind w:left="752" w:right="973"/>
        <w:jc w:val="both"/>
        <w:rPr/>
      </w:pPr>
      <w:r>
        <w:rPr/>
      </w:r>
    </w:p>
    <w:p>
      <w:pPr>
        <w:pStyle w:val="BodyText"/>
        <w:ind w:left="752" w:right="973"/>
        <w:jc w:val="both"/>
        <w:rPr>
          <w:u w:val="single"/>
        </w:rPr>
      </w:pPr>
      <w:r>
        <w:rPr>
          <w:u w:val="single"/>
        </w:rPr>
        <w:t>Diritti dell’interessato</w:t>
      </w:r>
    </w:p>
    <w:p>
      <w:pPr>
        <w:pStyle w:val="BodyText"/>
        <w:ind w:left="752" w:right="973"/>
        <w:jc w:val="both"/>
        <w:rPr/>
      </w:pPr>
      <w:r>
        <w:rPr/>
        <w:t xml:space="preserve">Relativamente ai Dati Personali, il GDPR Le conferisce, come Interessato del trattamento, l’esercizio (ove applicabile e tecnicamente possibile) di specifici diritti, come previsti dagli artt. 15 e segg., quali quelli di accesso, di opposizione, rettifica. </w:t>
      </w:r>
    </w:p>
    <w:p>
      <w:pPr>
        <w:pStyle w:val="BodyText"/>
        <w:ind w:left="752" w:right="973"/>
        <w:jc w:val="both"/>
        <w:rPr/>
      </w:pPr>
      <w:r>
        <w:rPr/>
        <w:t xml:space="preserve">Per l’esercizio dei diritti, è possibile rivolgersi al Titolare del trattamento con le seguenti modalità: </w:t>
      </w:r>
    </w:p>
    <w:p>
      <w:pPr>
        <w:pStyle w:val="BodyText"/>
        <w:numPr>
          <w:ilvl w:val="0"/>
          <w:numId w:val="35"/>
        </w:numPr>
        <w:ind w:hanging="360" w:left="1472" w:right="973"/>
        <w:jc w:val="both"/>
        <w:rPr/>
      </w:pPr>
      <w:r>
        <w:rPr/>
        <w:t>raccomandata A/R all’indirizzo: via Gentile da Fabriano 9 – 60125 – Ancona (AN);</w:t>
      </w:r>
    </w:p>
    <w:p>
      <w:pPr>
        <w:pStyle w:val="BodyText"/>
        <w:numPr>
          <w:ilvl w:val="0"/>
          <w:numId w:val="35"/>
        </w:numPr>
        <w:ind w:hanging="360" w:left="1472" w:right="973"/>
        <w:jc w:val="both"/>
        <w:rPr/>
      </w:pPr>
      <w:r>
        <w:rPr/>
        <w:t>PEC: regione.marche.protocollogiunta@emarche.it;</w:t>
      </w:r>
    </w:p>
    <w:p>
      <w:pPr>
        <w:pStyle w:val="BodyText"/>
        <w:ind w:left="752" w:right="973"/>
        <w:jc w:val="both"/>
        <w:rPr/>
      </w:pPr>
      <w:r>
        <w:rPr/>
      </w:r>
    </w:p>
    <w:p>
      <w:pPr>
        <w:pStyle w:val="BodyText"/>
        <w:ind w:left="752" w:right="973"/>
        <w:jc w:val="both"/>
        <w:rPr/>
      </w:pPr>
      <w:r>
        <w:rPr/>
        <w:t>In particolare, Lei potrà esercitare i Suoi diritti specificando l’oggetto della Sua richiesta, il diritto che intende esercitare ed allegando la fotocopia di un documento di identità che attesti la legittimità della</w:t>
      </w:r>
    </w:p>
    <w:p>
      <w:pPr>
        <w:pStyle w:val="BodyText"/>
        <w:ind w:left="752" w:right="973"/>
        <w:jc w:val="both"/>
        <w:rPr/>
      </w:pPr>
      <w:r>
        <w:rPr/>
      </w:r>
    </w:p>
    <w:p>
      <w:pPr>
        <w:pStyle w:val="BodyText"/>
        <w:ind w:left="752" w:right="973"/>
        <w:jc w:val="both"/>
        <w:rPr/>
      </w:pPr>
      <w:r>
        <w:rPr/>
      </w:r>
    </w:p>
    <w:p>
      <w:pPr>
        <w:pStyle w:val="BodyText"/>
        <w:ind w:left="752" w:right="973"/>
        <w:jc w:val="both"/>
        <w:rPr>
          <w:u w:val="single"/>
        </w:rPr>
      </w:pPr>
      <w:r>
        <w:rPr>
          <w:u w:val="single"/>
        </w:rPr>
        <w:t>Struttura incaricata dell'espletamento della procedura</w:t>
      </w:r>
    </w:p>
    <w:p>
      <w:pPr>
        <w:pStyle w:val="BodyText"/>
        <w:ind w:left="752" w:right="973"/>
        <w:jc w:val="both"/>
        <w:rPr/>
      </w:pPr>
      <w:r>
        <w:rPr/>
        <w:t xml:space="preserve">Regione Marche, Giunta Regionale – Direzione Attività Produttive e Imprese, Settore Beni e Attività Culturali Via Gentile da Fabriano, 9 – 60125 Ancona +39.071.8062297 +39.071.8062116 </w:t>
      </w:r>
    </w:p>
    <w:p>
      <w:pPr>
        <w:pStyle w:val="BodyText"/>
        <w:ind w:left="752" w:right="973"/>
        <w:jc w:val="both"/>
        <w:rPr/>
      </w:pPr>
      <w:r>
        <w:rPr/>
        <w:t xml:space="preserve">PEC: </w:t>
      </w:r>
      <w:hyperlink r:id="rId9">
        <w:r>
          <w:rPr>
            <w:rStyle w:val="Hyperlink"/>
          </w:rPr>
          <w:t>regione.marche.funzionebac@emarche.it</w:t>
        </w:r>
      </w:hyperlink>
    </w:p>
    <w:p>
      <w:pPr>
        <w:pStyle w:val="BodyText"/>
        <w:ind w:left="752" w:right="973"/>
        <w:jc w:val="both"/>
        <w:rPr/>
      </w:pPr>
      <w:r>
        <w:rPr/>
        <w:t xml:space="preserve">PEO: </w:t>
      </w:r>
      <w:hyperlink r:id="rId10">
        <w:r>
          <w:rPr>
            <w:rStyle w:val="Hyperlink"/>
          </w:rPr>
          <w:t>settore.beniattivitaculturali@regione.marche.it</w:t>
        </w:r>
      </w:hyperlink>
    </w:p>
    <w:p>
      <w:pPr>
        <w:pStyle w:val="BodyText"/>
        <w:ind w:left="752" w:right="973"/>
        <w:jc w:val="both"/>
        <w:rPr/>
      </w:pPr>
      <w:r>
        <w:rPr/>
      </w:r>
    </w:p>
    <w:p>
      <w:pPr>
        <w:pStyle w:val="BodyText"/>
        <w:ind w:left="752" w:right="973"/>
        <w:jc w:val="both"/>
        <w:rPr/>
      </w:pPr>
      <w:r>
        <w:rPr/>
        <w:t>Dirigente: Daniela Tisi</w:t>
      </w:r>
    </w:p>
    <w:p>
      <w:pPr>
        <w:pStyle w:val="BodyText"/>
        <w:ind w:left="752" w:right="973"/>
        <w:jc w:val="both"/>
        <w:rPr/>
      </w:pPr>
      <w:r>
        <w:rPr/>
      </w:r>
    </w:p>
    <w:p>
      <w:pPr>
        <w:pStyle w:val="BodyText"/>
        <w:ind w:left="752" w:right="973"/>
        <w:jc w:val="both"/>
        <w:rPr/>
      </w:pPr>
      <w:r>
        <w:rPr/>
        <w:t>Responsabile del Procedimento: Roberto Borgognoni</w:t>
      </w:r>
    </w:p>
    <w:p>
      <w:pPr>
        <w:pStyle w:val="BodyText"/>
        <w:ind w:left="752" w:right="973"/>
        <w:jc w:val="both"/>
        <w:rPr/>
      </w:pPr>
      <w:r>
        <w:rPr/>
      </w:r>
    </w:p>
    <w:p>
      <w:pPr>
        <w:pStyle w:val="BodyText"/>
        <w:ind w:left="752" w:right="973"/>
        <w:jc w:val="both"/>
        <w:rPr/>
      </w:pPr>
      <w:r>
        <w:rPr/>
        <w:t xml:space="preserve">e-mail: </w:t>
      </w:r>
      <w:hyperlink r:id="rId11">
        <w:r>
          <w:rPr>
            <w:rStyle w:val="Hyperlink"/>
          </w:rPr>
          <w:t xml:space="preserve">roberto.borgognoni@regione.marche.it </w:t>
        </w:r>
      </w:hyperlink>
      <w:r>
        <w:rPr/>
        <w:t>- tel. 071.806.2156</w:t>
      </w:r>
    </w:p>
    <w:p>
      <w:pPr>
        <w:pStyle w:val="BodyText"/>
        <w:ind w:left="752" w:right="973"/>
        <w:jc w:val="both"/>
        <w:rPr/>
      </w:pPr>
      <w:r>
        <w:rPr/>
      </w:r>
    </w:p>
    <w:p>
      <w:pPr>
        <w:pStyle w:val="BodyText"/>
        <w:ind w:left="752" w:right="973"/>
        <w:jc w:val="both"/>
        <w:rPr>
          <w:u w:val="single"/>
        </w:rPr>
      </w:pPr>
      <w:r>
        <w:rPr>
          <w:u w:val="single"/>
        </w:rPr>
        <w:t xml:space="preserve">Proposizione di reclamo e segnalazione al Garante </w:t>
      </w:r>
    </w:p>
    <w:p>
      <w:pPr>
        <w:pStyle w:val="BodyText"/>
        <w:ind w:left="752" w:right="973"/>
        <w:jc w:val="both"/>
        <w:rPr/>
      </w:pPr>
      <w:r>
        <w:rPr/>
        <w:t>Ricorrendone i presupposti, Lei ha, altresì, il diritto di proporre reclamo all’Autorità di controllo dello stato di residenza (ex art. 77 Reg. n. 679/2016), secondo le procedure previste dall’art. 142 del D.lgs. n. 196/2003, emendato dal D.Lgs. n. 101/2018.</w:t>
      </w:r>
    </w:p>
    <w:p>
      <w:pPr>
        <w:pStyle w:val="BodyText"/>
        <w:ind w:right="973"/>
        <w:jc w:val="both"/>
        <w:rPr/>
      </w:pPr>
      <w:r>
        <w:rPr/>
      </w:r>
    </w:p>
    <w:p>
      <w:pPr>
        <w:pStyle w:val="BodyText"/>
        <w:ind w:left="752" w:right="973"/>
        <w:jc w:val="both"/>
        <w:rPr>
          <w:u w:val="single"/>
        </w:rPr>
      </w:pPr>
      <w:r>
        <w:rPr>
          <w:u w:val="single"/>
        </w:rPr>
        <w:t>DPO/RPD</w:t>
      </w:r>
    </w:p>
    <w:p>
      <w:pPr>
        <w:pStyle w:val="BodyText"/>
        <w:ind w:left="752" w:right="973"/>
        <w:jc w:val="both"/>
        <w:rPr/>
      </w:pPr>
      <w:r>
        <w:rPr/>
        <w:t xml:space="preserve">Il Responsabile per la protezione dei dati (RPD/DPO) designato dal Titolare, al quale Lei potrà rivolgersi, è la Slalom Consulting srl - contattabile al seguente indirizzo di posta elettronica: </w:t>
      </w:r>
      <w:hyperlink r:id="rId12">
        <w:r>
          <w:rPr>
            <w:rStyle w:val="Hyperlink"/>
          </w:rPr>
          <w:t>rpd@regione.marche.it</w:t>
        </w:r>
      </w:hyperlink>
      <w:r>
        <w:rPr/>
        <w:t>.</w:t>
      </w:r>
    </w:p>
    <w:p>
      <w:pPr>
        <w:pStyle w:val="BodyText"/>
        <w:ind w:left="752" w:right="973"/>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BodyText"/>
        <w:spacing w:before="81" w:after="0"/>
        <w:ind w:left="434" w:right="1013"/>
        <w:jc w:val="center"/>
        <w:rPr/>
      </w:pPr>
      <w:r>
        <w:rPr/>
        <w:t xml:space="preserve">ART. 18 </w:t>
      </w:r>
    </w:p>
    <w:p>
      <w:pPr>
        <w:pStyle w:val="BodyText"/>
        <w:spacing w:before="81" w:after="0"/>
        <w:ind w:left="434" w:right="1013"/>
        <w:jc w:val="center"/>
        <w:rPr>
          <w:b/>
          <w:bCs/>
        </w:rPr>
      </w:pPr>
      <w:r>
        <w:rPr>
          <w:b/>
          <w:bCs/>
        </w:rPr>
        <w:t>CONTROVERSIE E FORO COMPETENTE</w:t>
      </w:r>
    </w:p>
    <w:p>
      <w:pPr>
        <w:pStyle w:val="Normal"/>
        <w:rPr>
          <w:rFonts w:ascii="Arial" w:hAnsi="Arial" w:cs="Arial"/>
          <w:b/>
          <w:sz w:val="24"/>
          <w:szCs w:val="24"/>
        </w:rPr>
      </w:pPr>
      <w:r>
        <w:rPr>
          <w:rFonts w:cs="Arial" w:ascii="Arial" w:hAnsi="Arial"/>
          <w:b/>
          <w:sz w:val="24"/>
          <w:szCs w:val="24"/>
        </w:rPr>
      </w:r>
    </w:p>
    <w:p>
      <w:pPr>
        <w:pStyle w:val="BodyText"/>
        <w:numPr>
          <w:ilvl w:val="0"/>
          <w:numId w:val="27"/>
        </w:numPr>
        <w:ind w:hanging="360" w:left="752" w:right="973"/>
        <w:jc w:val="both"/>
        <w:rPr/>
      </w:pPr>
      <w:r>
        <w:rPr/>
        <w:t>Per le controversie che dovessero sorgere in ordine al presente Avviso è competente, in via esclusiva, il Foro di Ancona.</w:t>
      </w:r>
    </w:p>
    <w:p>
      <w:pPr>
        <w:pStyle w:val="BodyText"/>
        <w:spacing w:before="81" w:after="0"/>
        <w:ind w:left="434" w:right="1013"/>
        <w:jc w:val="center"/>
        <w:rPr/>
      </w:pPr>
      <w:bookmarkStart w:id="33" w:name="_Hlk191448727"/>
      <w:r>
        <w:rPr/>
        <w:t>ART. 19 –</w:t>
      </w:r>
    </w:p>
    <w:p>
      <w:pPr>
        <w:pStyle w:val="BodyText"/>
        <w:spacing w:before="81" w:after="0"/>
        <w:ind w:left="434" w:right="1013"/>
        <w:jc w:val="center"/>
        <w:rPr>
          <w:b/>
          <w:bCs/>
        </w:rPr>
      </w:pPr>
      <w:r>
        <w:rPr/>
        <w:t xml:space="preserve"> </w:t>
      </w:r>
      <w:r>
        <w:rPr>
          <w:b/>
          <w:bCs/>
        </w:rPr>
        <w:t xml:space="preserve">DISPOSIZIONI FINALI E RINVIO </w:t>
      </w:r>
    </w:p>
    <w:p>
      <w:pPr>
        <w:pStyle w:val="BodyText"/>
        <w:spacing w:before="81" w:after="0"/>
        <w:ind w:left="434" w:right="1013"/>
        <w:jc w:val="center"/>
        <w:rPr>
          <w:b/>
          <w:bCs/>
        </w:rPr>
      </w:pPr>
      <w:r>
        <w:rPr>
          <w:b/>
          <w:bCs/>
        </w:rPr>
      </w:r>
    </w:p>
    <w:p>
      <w:pPr>
        <w:pStyle w:val="BodyText"/>
        <w:numPr>
          <w:ilvl w:val="0"/>
          <w:numId w:val="28"/>
        </w:numPr>
        <w:ind w:hanging="360" w:left="752" w:right="973"/>
        <w:jc w:val="both"/>
        <w:rPr/>
      </w:pPr>
      <w:r>
        <w:rPr/>
        <w:t xml:space="preserve">Il presente Avviso è pubblicato sul sito web della Regione Marche sul sito </w:t>
      </w:r>
      <w:hyperlink r:id="rId13">
        <w:r>
          <w:rPr>
            <w:rStyle w:val="Hyperlink"/>
          </w:rPr>
          <w:t>https://www.regione.marche.it/Entra-in-Regione/Bandi</w:t>
        </w:r>
      </w:hyperlink>
      <w:r>
        <w:rPr/>
        <w:t xml:space="preserve"> </w:t>
      </w:r>
      <w:bookmarkEnd w:id="33"/>
    </w:p>
    <w:p>
      <w:pPr>
        <w:pStyle w:val="BodyText"/>
        <w:ind w:left="752" w:right="973"/>
        <w:jc w:val="both"/>
        <w:rPr/>
      </w:pPr>
      <w:r>
        <w:rPr/>
      </w:r>
    </w:p>
    <w:p>
      <w:pPr>
        <w:pStyle w:val="BodyText"/>
        <w:numPr>
          <w:ilvl w:val="0"/>
          <w:numId w:val="28"/>
        </w:numPr>
        <w:ind w:hanging="360" w:left="752" w:right="973"/>
        <w:jc w:val="both"/>
        <w:rPr/>
      </w:pPr>
      <w:r>
        <w:rPr/>
        <w:t>La pubblicazione del presente Avviso e di tutti gli atti relativi alla presente procedura sul sito sopra indicato ha valore di notifica nei confronti degli interessati.</w:t>
      </w:r>
    </w:p>
    <w:p>
      <w:pPr>
        <w:pStyle w:val="BodyText"/>
        <w:ind w:left="752" w:right="973"/>
        <w:jc w:val="both"/>
        <w:rPr/>
      </w:pPr>
      <w:r>
        <w:rPr/>
      </w:r>
    </w:p>
    <w:p>
      <w:pPr>
        <w:pStyle w:val="BodyText"/>
        <w:numPr>
          <w:ilvl w:val="0"/>
          <w:numId w:val="28"/>
        </w:numPr>
        <w:ind w:hanging="360" w:left="752" w:right="973"/>
        <w:jc w:val="both"/>
        <w:rPr/>
      </w:pPr>
      <w:r>
        <w:rPr/>
        <w:t>Per quanto non espressamente previsto dall’Avviso si rinvia alle norme comunitarie, nazionali e regionali vigenti, nonché alle disposizioni dei piani e programmi di riferimento settoriale.</w:t>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tabs>
          <w:tab w:val="clear" w:pos="720"/>
          <w:tab w:val="left" w:pos="1114" w:leader="none"/>
        </w:tabs>
        <w:jc w:val="both"/>
        <w:rPr/>
      </w:pPr>
      <w:r>
        <w:rPr/>
      </w:r>
    </w:p>
    <w:p>
      <w:pPr>
        <w:pStyle w:val="Normal"/>
        <w:rPr>
          <w:rFonts w:ascii="ArialMT" w:hAnsi="ArialMT" w:cs="ArialMT"/>
          <w:b/>
          <w:bCs/>
        </w:rPr>
      </w:pPr>
      <w:bookmarkStart w:id="34" w:name="_Hlk179355513"/>
      <w:r>
        <w:rPr>
          <w:rFonts w:cs="ArialMT" w:ascii="ArialMT" w:hAnsi="ArialMT"/>
          <w:b/>
          <w:bCs/>
        </w:rPr>
        <w:t>ALLEGATO “A1”</w:t>
      </w:r>
    </w:p>
    <w:p>
      <w:pPr>
        <w:pStyle w:val="Normal"/>
        <w:spacing w:before="79" w:after="0"/>
        <w:rPr>
          <w:rFonts w:ascii="ArialMT" w:hAnsi="ArialMT" w:cs="ArialMT"/>
          <w:b/>
          <w:bCs/>
        </w:rPr>
      </w:pPr>
      <w:bookmarkStart w:id="35" w:name="_Hlk179355513"/>
      <w:r>
        <w:rPr>
          <w:rFonts w:cs="ArialMT" w:ascii="ArialMT" w:hAnsi="ArialMT"/>
          <w:b/>
          <w:bCs/>
        </w:rPr>
        <w:t>Modello domanda di accesso al contributo</w:t>
      </w:r>
      <w:bookmarkEnd w:id="35"/>
    </w:p>
    <w:p>
      <w:pPr>
        <w:pStyle w:val="BodyText"/>
        <w:rPr>
          <w:rFonts w:ascii="Microsoft Sans Serif" w:hAnsi="Microsoft Sans Serif"/>
          <w:sz w:val="20"/>
        </w:rPr>
      </w:pPr>
      <w:r>
        <w:rPr>
          <w:rFonts w:ascii="Microsoft Sans Serif" w:hAnsi="Microsoft Sans Serif"/>
          <w:sz w:val="20"/>
        </w:rPr>
      </w:r>
    </w:p>
    <w:p>
      <w:pPr>
        <w:pStyle w:val="BodyText"/>
        <w:spacing w:before="5" w:after="0"/>
        <w:rPr>
          <w:rFonts w:ascii="Microsoft Sans Serif" w:hAnsi="Microsoft Sans Serif"/>
          <w:sz w:val="20"/>
        </w:rPr>
      </w:pPr>
      <w:r>
        <w:rPr>
          <w:rFonts w:ascii="Microsoft Sans Serif" w:hAnsi="Microsoft Sans Serif"/>
          <w:sz w:val="20"/>
        </w:rPr>
      </w:r>
    </w:p>
    <w:p>
      <w:pPr>
        <w:pStyle w:val="Normal"/>
        <w:ind w:left="5040" w:right="947"/>
        <w:rPr>
          <w:rFonts w:ascii="Arial" w:hAnsi="Arial" w:cs="Arial"/>
        </w:rPr>
      </w:pPr>
      <w:r>
        <w:rPr>
          <w:rFonts w:cs="Arial" w:ascii="Arial" w:hAnsi="Arial"/>
        </w:rPr>
      </w:r>
      <w:bookmarkStart w:id="36" w:name="_Hlk116977654"/>
      <w:bookmarkStart w:id="37" w:name="_Hlk116977654"/>
    </w:p>
    <w:p>
      <w:pPr>
        <w:pStyle w:val="Normal"/>
        <w:ind w:left="5040" w:right="947"/>
        <w:rPr>
          <w:rFonts w:ascii="Arial" w:hAnsi="Arial" w:cs="Arial"/>
        </w:rPr>
      </w:pPr>
      <w:r>
        <w:rPr>
          <w:rFonts w:cs="Arial" w:ascii="Arial" w:hAnsi="Arial"/>
        </w:rPr>
      </w:r>
    </w:p>
    <w:p>
      <w:pPr>
        <w:pStyle w:val="Normal"/>
        <w:ind w:left="5040" w:right="947"/>
        <w:rPr>
          <w:rFonts w:ascii="Arial" w:hAnsi="Arial" w:cs="Arial"/>
        </w:rPr>
      </w:pPr>
      <w:r>
        <w:rPr>
          <w:rFonts w:cs="Arial" w:ascii="Arial" w:hAnsi="Arial"/>
        </w:rPr>
        <w:t xml:space="preserve">Regione Marche, </w:t>
      </w:r>
    </w:p>
    <w:p>
      <w:pPr>
        <w:pStyle w:val="Normal"/>
        <w:ind w:left="5040" w:right="947"/>
        <w:rPr>
          <w:rFonts w:ascii="Arial" w:hAnsi="Arial" w:cs="Arial"/>
        </w:rPr>
      </w:pPr>
      <w:r>
        <w:rPr>
          <w:rFonts w:cs="Arial" w:ascii="Arial" w:hAnsi="Arial"/>
        </w:rPr>
        <w:t xml:space="preserve">Dipartimento Sviluppo Economico, </w:t>
      </w:r>
    </w:p>
    <w:p>
      <w:pPr>
        <w:pStyle w:val="Normal"/>
        <w:ind w:left="5040" w:right="947"/>
        <w:rPr>
          <w:rFonts w:ascii="Arial" w:hAnsi="Arial" w:cs="Arial"/>
        </w:rPr>
      </w:pPr>
      <w:bookmarkStart w:id="38" w:name="_Hlk116977654"/>
      <w:r>
        <w:rPr>
          <w:rFonts w:cs="Arial" w:ascii="Arial" w:hAnsi="Arial"/>
        </w:rPr>
        <w:t>Settore Beni e attività culturali</w:t>
      </w:r>
      <w:bookmarkEnd w:id="38"/>
    </w:p>
    <w:p>
      <w:pPr>
        <w:pStyle w:val="Normal"/>
        <w:ind w:left="5040" w:right="947"/>
        <w:rPr>
          <w:rFonts w:ascii="Arial" w:hAnsi="Arial" w:cs="Arial"/>
        </w:rPr>
      </w:pPr>
      <w:r>
        <w:rPr>
          <w:rFonts w:cs="Arial" w:ascii="Arial" w:hAnsi="Arial"/>
        </w:rPr>
        <w:t>PEC: regione.marche.funzionebac@emarche.it</w:t>
      </w:r>
    </w:p>
    <w:p>
      <w:pPr>
        <w:pStyle w:val="Normal"/>
        <w:ind w:left="426" w:right="947"/>
        <w:rPr>
          <w:rFonts w:ascii="Arial" w:hAnsi="Arial" w:cs="Arial"/>
        </w:rPr>
      </w:pPr>
      <w:r>
        <w:rPr>
          <w:rFonts w:cs="Arial" w:ascii="Arial" w:hAnsi="Arial"/>
        </w:rPr>
      </w:r>
    </w:p>
    <w:p>
      <w:pPr>
        <w:pStyle w:val="Normal"/>
        <w:ind w:left="426" w:right="947"/>
        <w:rPr>
          <w:rFonts w:ascii="Arial" w:hAnsi="Arial" w:cs="Arial"/>
          <w:b/>
          <w:bCs/>
          <w:i/>
          <w:i/>
          <w:iCs/>
          <w:sz w:val="24"/>
          <w:szCs w:val="24"/>
        </w:rPr>
      </w:pPr>
      <w:r>
        <w:rPr>
          <w:rFonts w:cs="Arial" w:ascii="Arial" w:hAnsi="Arial"/>
          <w:b/>
          <w:bCs/>
          <w:i/>
          <w:iCs/>
          <w:sz w:val="24"/>
          <w:szCs w:val="24"/>
        </w:rPr>
      </w:r>
    </w:p>
    <w:p>
      <w:pPr>
        <w:pStyle w:val="Normal"/>
        <w:ind w:left="426" w:right="947"/>
        <w:jc w:val="both"/>
        <w:rPr>
          <w:rFonts w:ascii="ArialMT" w:hAnsi="ArialMT" w:cs="ArialMT"/>
        </w:rPr>
      </w:pPr>
      <w:r>
        <w:rPr>
          <w:rFonts w:cs="ArialMT" w:ascii="ArialMT" w:hAnsi="ArialMT"/>
        </w:rPr>
        <w:t xml:space="preserve">Oggetto: </w:t>
      </w:r>
      <w:r>
        <w:rPr>
          <w:rFonts w:cs="ArialMT" w:ascii="ArialMT" w:hAnsi="ArialMT"/>
          <w:b/>
          <w:bCs/>
        </w:rPr>
        <w:t>Delibera CIPESS n. 24/2024</w:t>
      </w:r>
      <w:r>
        <w:rPr>
          <w:rFonts w:cs="ArialMT" w:ascii="ArialMT" w:hAnsi="ArialMT"/>
        </w:rPr>
        <w:t xml:space="preserve"> </w:t>
      </w:r>
      <w:r>
        <w:rPr>
          <w:rFonts w:cs="ArialMT" w:ascii="ArialMT" w:hAnsi="ArialMT"/>
          <w:b/>
          <w:bCs/>
        </w:rPr>
        <w:t xml:space="preserve">- Fondo di rotazione - Accordo per la Coesione 2021-2027 - proposta di intervento per la riduzione del rischio sismico, per l’efficientamento energetico e per la </w:t>
      </w:r>
      <w:bookmarkStart w:id="39" w:name="_Hlk125968818"/>
      <w:r>
        <w:rPr>
          <w:rFonts w:cs="ArialMT" w:ascii="ArialMT" w:hAnsi="ArialMT"/>
          <w:b/>
          <w:bCs/>
        </w:rPr>
        <w:t xml:space="preserve">riquali-ficazione/rifunzionalizzazione </w:t>
      </w:r>
      <w:bookmarkEnd w:id="39"/>
      <w:r>
        <w:rPr>
          <w:rFonts w:cs="ArialMT" w:ascii="ArialMT" w:hAnsi="ArialMT"/>
          <w:b/>
          <w:bCs/>
        </w:rPr>
        <w:t xml:space="preserve">degli </w:t>
      </w:r>
      <w:bookmarkStart w:id="40" w:name="_Hlk183526097"/>
      <w:r>
        <w:rPr>
          <w:rFonts w:cs="ArialMT" w:ascii="ArialMT" w:hAnsi="ArialMT"/>
          <w:b/>
          <w:bCs/>
        </w:rPr>
        <w:t>istituti e luoghi della cultura, quali musei, biblioteche, archivi, teatri storici, edifici di interesse storico culturale aperti o da aprire al pubblico per le funzioni sopra richiamate, di proprietà degli enti locali e/o di altri soggetti pubblici della regione Marche</w:t>
      </w:r>
      <w:bookmarkEnd w:id="40"/>
      <w:r>
        <w:rPr>
          <w:rFonts w:cs="ArialMT" w:ascii="ArialMT" w:hAnsi="ArialMT"/>
          <w:b/>
          <w:bCs/>
        </w:rPr>
        <w:t>.</w:t>
      </w:r>
    </w:p>
    <w:p>
      <w:pPr>
        <w:pStyle w:val="Normal"/>
        <w:ind w:left="426" w:right="947"/>
        <w:rPr>
          <w:rFonts w:ascii="ArialMT" w:hAnsi="ArialMT" w:cs="ArialMT"/>
        </w:rPr>
      </w:pPr>
      <w:r>
        <w:rPr>
          <w:rFonts w:cs="ArialMT" w:ascii="ArialMT" w:hAnsi="ArialMT"/>
        </w:rPr>
      </w:r>
    </w:p>
    <w:p>
      <w:pPr>
        <w:pStyle w:val="Normal"/>
        <w:ind w:left="426" w:right="947"/>
        <w:rPr>
          <w:rFonts w:ascii="ArialMT" w:hAnsi="ArialMT" w:cs="ArialMT"/>
        </w:rPr>
      </w:pPr>
      <w:bookmarkStart w:id="41" w:name="_Hlk116977437"/>
      <w:bookmarkEnd w:id="41"/>
      <w:r>
        <w:rPr>
          <w:rFonts w:cs="ArialMT" w:ascii="ArialMT" w:hAnsi="ArialMT"/>
        </w:rPr>
        <w:t>Il sottoscritto………………………………………………………………………..……………………………...</w:t>
      </w:r>
    </w:p>
    <w:p>
      <w:pPr>
        <w:pStyle w:val="Normal"/>
        <w:ind w:left="426" w:right="947"/>
        <w:rPr>
          <w:rFonts w:ascii="ArialMT" w:hAnsi="ArialMT" w:cs="ArialMT"/>
        </w:rPr>
      </w:pPr>
      <w:r>
        <w:rPr>
          <w:rFonts w:cs="ArialMT" w:ascii="ArialMT" w:hAnsi="ArialMT"/>
        </w:rPr>
        <w:t>nato a ………………………………… il ……………….. e residente in ………………..…………………… via/piazza…………………….………….., n. ………, c.a.p. ……………, C.F. ……………………………..,</w:t>
      </w:r>
    </w:p>
    <w:p>
      <w:pPr>
        <w:pStyle w:val="Normal"/>
        <w:ind w:left="426" w:right="947"/>
        <w:rPr>
          <w:rFonts w:ascii="ArialMT" w:hAnsi="ArialMT" w:cs="ArialMT"/>
        </w:rPr>
      </w:pPr>
      <w:r>
        <w:rPr>
          <w:rFonts w:cs="Arial" w:ascii="Arial" w:hAnsi="Arial"/>
        </w:rPr>
        <w:t xml:space="preserve">e-mail </w:t>
      </w:r>
      <w:r>
        <w:rPr>
          <w:rFonts w:cs="ArialMT" w:ascii="ArialMT" w:hAnsi="ArialMT"/>
        </w:rPr>
        <w:t>………………………………………………………………………………………………………….…..</w:t>
      </w:r>
    </w:p>
    <w:p>
      <w:pPr>
        <w:pStyle w:val="Normal"/>
        <w:ind w:left="426" w:right="947"/>
        <w:rPr>
          <w:rFonts w:ascii="ArialMT" w:hAnsi="ArialMT" w:cs="ArialMT"/>
        </w:rPr>
      </w:pPr>
      <w:r>
        <w:rPr>
          <w:rFonts w:cs="ArialMT" w:ascii="ArialMT" w:hAnsi="ArialMT"/>
        </w:rPr>
        <w:t>n. telefono attivo per comunicazioni rapide …………………………………………………………………...</w:t>
      </w:r>
    </w:p>
    <w:p>
      <w:pPr>
        <w:pStyle w:val="Normal"/>
        <w:ind w:left="426" w:right="947"/>
        <w:jc w:val="center"/>
        <w:rPr>
          <w:rFonts w:ascii="ArialMT" w:hAnsi="ArialMT" w:cs="ArialMT"/>
          <w:b/>
          <w:caps/>
        </w:rPr>
      </w:pPr>
      <w:r>
        <w:rPr>
          <w:rFonts w:cs="ArialMT" w:ascii="ArialMT" w:hAnsi="ArialMT"/>
          <w:b/>
          <w:caps/>
        </w:rPr>
      </w:r>
    </w:p>
    <w:p>
      <w:pPr>
        <w:pStyle w:val="Normal"/>
        <w:ind w:left="426" w:right="947"/>
        <w:jc w:val="center"/>
        <w:rPr>
          <w:rFonts w:ascii="ArialMT" w:hAnsi="ArialMT" w:cs="ArialMT"/>
          <w:b/>
          <w:caps/>
        </w:rPr>
      </w:pPr>
      <w:r>
        <w:rPr>
          <w:rFonts w:cs="ArialMT" w:ascii="ArialMT" w:hAnsi="ArialMT"/>
          <w:b/>
          <w:caps/>
        </w:rPr>
      </w:r>
    </w:p>
    <w:p>
      <w:pPr>
        <w:pStyle w:val="Normal"/>
        <w:ind w:left="426" w:right="947"/>
        <w:jc w:val="center"/>
        <w:rPr>
          <w:rFonts w:ascii="Arial" w:hAnsi="Arial" w:cs="Arial"/>
          <w:b/>
        </w:rPr>
      </w:pPr>
      <w:r>
        <w:rPr>
          <w:rFonts w:cs="Arial" w:ascii="Arial" w:hAnsi="Arial"/>
          <w:b/>
        </w:rPr>
        <w:t>Visto</w:t>
      </w:r>
    </w:p>
    <w:p>
      <w:pPr>
        <w:pStyle w:val="Normal"/>
        <w:ind w:left="426" w:right="947"/>
        <w:jc w:val="center"/>
        <w:rPr>
          <w:rFonts w:ascii="ArialMT" w:hAnsi="ArialMT" w:cs="ArialMT"/>
        </w:rPr>
      </w:pPr>
      <w:r>
        <w:rPr>
          <w:rFonts w:cs="ArialMT" w:ascii="ArialMT" w:hAnsi="ArialMT"/>
        </w:rPr>
      </w:r>
    </w:p>
    <w:p>
      <w:pPr>
        <w:pStyle w:val="Normal"/>
        <w:ind w:left="426" w:right="947"/>
        <w:jc w:val="center"/>
        <w:rPr>
          <w:rFonts w:ascii="Arial" w:hAnsi="Arial" w:cs="Arial"/>
        </w:rPr>
      </w:pPr>
      <w:r>
        <w:rPr>
          <w:rFonts w:cs="ArialMT" w:ascii="ArialMT" w:hAnsi="ArialMT"/>
        </w:rPr>
        <w:t>l’Avviso pubblicato dalla Regione Marche</w:t>
      </w:r>
    </w:p>
    <w:p>
      <w:pPr>
        <w:pStyle w:val="Normal"/>
        <w:ind w:left="426" w:right="947"/>
        <w:rPr>
          <w:rFonts w:ascii="ArialMT" w:hAnsi="ArialMT" w:cs="ArialMT"/>
        </w:rPr>
      </w:pPr>
      <w:r>
        <w:rPr>
          <w:rFonts w:cs="ArialMT" w:ascii="ArialMT" w:hAnsi="ArialMT"/>
        </w:rPr>
      </w:r>
    </w:p>
    <w:p>
      <w:pPr>
        <w:pStyle w:val="Normal"/>
        <w:ind w:left="426" w:right="947"/>
        <w:rPr>
          <w:rFonts w:ascii="ArialMT" w:hAnsi="ArialMT" w:cs="ArialMT"/>
        </w:rPr>
      </w:pPr>
      <w:r>
        <w:rPr>
          <w:rFonts w:cs="ArialMT" w:ascii="ArialMT" w:hAnsi="ArialMT"/>
        </w:rPr>
      </w:r>
    </w:p>
    <w:p>
      <w:pPr>
        <w:pStyle w:val="Normal"/>
        <w:ind w:left="426" w:right="947"/>
        <w:jc w:val="center"/>
        <w:rPr>
          <w:rFonts w:ascii="Arial" w:hAnsi="Arial" w:cs="Arial"/>
          <w:b/>
        </w:rPr>
      </w:pPr>
      <w:r>
        <w:rPr>
          <w:rFonts w:cs="Arial" w:ascii="Arial" w:hAnsi="Arial"/>
          <w:b/>
        </w:rPr>
        <w:t>in qualità di</w:t>
      </w:r>
    </w:p>
    <w:p>
      <w:pPr>
        <w:pStyle w:val="Normal"/>
        <w:ind w:left="426" w:right="947"/>
        <w:jc w:val="center"/>
        <w:rPr>
          <w:rFonts w:ascii="Arial" w:hAnsi="Arial" w:cs="Arial"/>
        </w:rPr>
      </w:pPr>
      <w:r>
        <w:rPr>
          <w:rFonts w:cs="Arial" w:ascii="Arial" w:hAnsi="Arial"/>
        </w:rPr>
      </w:r>
    </w:p>
    <w:p>
      <w:pPr>
        <w:pStyle w:val="Normal"/>
        <w:ind w:hanging="284" w:left="426" w:right="947"/>
        <w:rPr>
          <w:rFonts w:ascii="ArialMT" w:hAnsi="ArialMT" w:cs="ArialMT"/>
        </w:rPr>
      </w:pPr>
      <w:bookmarkStart w:id="42" w:name="_Hlk116977437"/>
      <w:bookmarkStart w:id="43" w:name="_Hlk133571128"/>
      <w:bookmarkEnd w:id="42"/>
      <w:r>
        <w:rPr>
          <w:rFonts w:eastAsia="Wingdings" w:cs="Wingdings" w:ascii="Wingdings" w:hAnsi="Wingdings"/>
        </w:rPr>
        <w:sym w:font="Wingdings" w:char="f0a8"/>
      </w:r>
      <w:r>
        <w:rPr>
          <w:rFonts w:cs="ArialMT" w:ascii="ArialMT" w:hAnsi="ArialMT"/>
        </w:rPr>
        <w:t xml:space="preserve"> </w:t>
      </w:r>
      <w:bookmarkStart w:id="44" w:name="_Hlk126234134"/>
      <w:r>
        <w:rPr>
          <w:rFonts w:cs="ArialMT" w:ascii="ArialMT" w:hAnsi="ArialMT"/>
        </w:rPr>
        <w:t>legale rappresentante del seguente Ente Locale</w:t>
      </w:r>
      <w:r>
        <w:rPr/>
        <w:t xml:space="preserve"> </w:t>
      </w:r>
      <w:r>
        <w:rPr>
          <w:rFonts w:cs="ArialMT" w:ascii="ArialMT" w:hAnsi="ArialMT"/>
        </w:rPr>
        <w:t xml:space="preserve">proprietario </w:t>
      </w:r>
      <w:bookmarkEnd w:id="44"/>
      <w:r>
        <w:rPr>
          <w:rFonts w:cs="ArialMT" w:ascii="ArialMT" w:hAnsi="ArialMT"/>
        </w:rPr>
        <w:t xml:space="preserve">……………………………….…… con sede in ……………………………..... via/piazza ……………….…..……….. n. ……... </w:t>
      </w:r>
      <w:bookmarkStart w:id="45" w:name="_Hlk180054573"/>
      <w:r>
        <w:rPr>
          <w:rFonts w:cs="ArialMT" w:ascii="ArialMT" w:hAnsi="ArialMT"/>
        </w:rPr>
        <w:t xml:space="preserve">c.a.p. ………. </w:t>
      </w:r>
      <w:bookmarkEnd w:id="45"/>
      <w:r>
        <w:rPr>
          <w:rFonts w:cs="ArialMT" w:ascii="ArialMT" w:hAnsi="ArialMT"/>
        </w:rPr>
        <w:t xml:space="preserve">C.F./P.iva ………………………………………………, </w:t>
      </w:r>
      <w:bookmarkEnd w:id="43"/>
    </w:p>
    <w:p>
      <w:pPr>
        <w:pStyle w:val="Normal"/>
        <w:ind w:hanging="284" w:left="426" w:right="947"/>
        <w:rPr>
          <w:rFonts w:ascii="ArialMT" w:hAnsi="ArialMT" w:cs="ArialMT"/>
        </w:rPr>
      </w:pPr>
      <w:r>
        <w:rPr>
          <w:rFonts w:eastAsia="Wingdings" w:cs="Wingdings" w:ascii="Wingdings" w:hAnsi="Wingdings"/>
        </w:rPr>
        <w:sym w:font="Wingdings" w:char="f0a8"/>
      </w:r>
      <w:r>
        <w:rPr>
          <w:rFonts w:cs="ArialMT" w:ascii="ArialMT" w:hAnsi="ArialMT"/>
        </w:rPr>
        <w:t xml:space="preserve"> </w:t>
      </w:r>
      <w:r>
        <w:rPr>
          <w:rFonts w:cs="ArialMT" w:ascii="ArialMT" w:hAnsi="ArialMT"/>
        </w:rPr>
        <w:t xml:space="preserve">legale rappresentante del seguente altro soggetto pubblico della Regione Marche………………… con sede in ……………………………..... via/piazza ……………….…..……….. n. ……... c.a.p. …. C.F. /P.iva ………………………………………………, </w:t>
      </w:r>
    </w:p>
    <w:p>
      <w:pPr>
        <w:pStyle w:val="Normal"/>
        <w:ind w:left="426" w:right="947"/>
        <w:rPr>
          <w:rFonts w:ascii="ArialMT" w:hAnsi="ArialMT" w:cs="ArialMT"/>
        </w:rPr>
      </w:pPr>
      <w:r>
        <w:rPr>
          <w:rFonts w:cs="ArialMT" w:ascii="ArialMT" w:hAnsi="ArialMT"/>
        </w:rPr>
      </w:r>
    </w:p>
    <w:p>
      <w:pPr>
        <w:pStyle w:val="Normal"/>
        <w:ind w:left="426" w:right="947"/>
        <w:jc w:val="center"/>
        <w:rPr>
          <w:rFonts w:ascii="ArialMT" w:hAnsi="ArialMT" w:cs="ArialMT"/>
          <w:b/>
        </w:rPr>
      </w:pPr>
      <w:bookmarkStart w:id="46" w:name="_Hlk116977488"/>
      <w:r>
        <w:rPr>
          <w:rFonts w:cs="Arial" w:ascii="Arial" w:hAnsi="Arial"/>
          <w:b/>
        </w:rPr>
        <w:t>del seguente BENE</w:t>
      </w:r>
    </w:p>
    <w:p>
      <w:pPr>
        <w:pStyle w:val="Normal"/>
        <w:ind w:left="426" w:right="947"/>
        <w:rPr>
          <w:rFonts w:ascii="Arial" w:hAnsi="Arial" w:cs="Arial"/>
        </w:rPr>
      </w:pPr>
      <w:r>
        <w:rPr>
          <w:rFonts w:cs="Arial" w:ascii="Arial" w:hAnsi="Arial"/>
        </w:rPr>
      </w:r>
    </w:p>
    <w:p>
      <w:pPr>
        <w:pStyle w:val="Normal"/>
        <w:ind w:left="426" w:right="947"/>
        <w:rPr>
          <w:rFonts w:ascii="Arial-ItalicMT" w:hAnsi="Arial-ItalicMT" w:cs="Arial-ItalicMT"/>
          <w:i/>
          <w:i/>
          <w:iCs/>
        </w:rPr>
      </w:pPr>
      <w:r>
        <w:rPr>
          <w:rFonts w:cs="Arial" w:ascii="Arial" w:hAnsi="Arial"/>
        </w:rPr>
        <w:t xml:space="preserve">(specificare la denominazione corrente e/o storica ) </w:t>
      </w:r>
      <w:r>
        <w:rPr>
          <w:rFonts w:cs="Arial-ItalicMT" w:ascii="Arial-ItalicMT" w:hAnsi="Arial-ItalicMT"/>
          <w:i/>
          <w:iCs/>
        </w:rPr>
        <w:t>……………………………….…………….…………</w:t>
      </w:r>
    </w:p>
    <w:p>
      <w:pPr>
        <w:pStyle w:val="Normal"/>
        <w:ind w:left="426" w:right="947"/>
        <w:rPr>
          <w:rFonts w:ascii="ArialMT" w:hAnsi="ArialMT" w:cs="ArialMT"/>
        </w:rPr>
      </w:pPr>
      <w:r>
        <w:rPr>
          <w:rFonts w:cs="ArialMT" w:ascii="ArialMT" w:hAnsi="ArialMT"/>
        </w:rPr>
        <w:t>sito in via/piazza ………….……………………………………………………………… n. civico …..………</w:t>
      </w:r>
    </w:p>
    <w:p>
      <w:pPr>
        <w:pStyle w:val="Normal"/>
        <w:ind w:left="426" w:right="947"/>
        <w:rPr>
          <w:rFonts w:ascii="ArialMT" w:hAnsi="ArialMT" w:cs="ArialMT"/>
        </w:rPr>
      </w:pPr>
      <w:bookmarkStart w:id="47" w:name="_Hlk116977488"/>
      <w:r>
        <w:rPr>
          <w:rFonts w:cs="ArialMT" w:ascii="ArialMT" w:hAnsi="ArialMT"/>
        </w:rPr>
        <w:t>Comune ………………….…………………, località ….………………………. c.a.p. ………. Provincia..........................</w:t>
      </w:r>
      <w:bookmarkEnd w:id="47"/>
    </w:p>
    <w:p>
      <w:pPr>
        <w:pStyle w:val="Normal"/>
        <w:ind w:left="426" w:right="947"/>
        <w:rPr>
          <w:rFonts w:ascii="ArialMT" w:hAnsi="ArialMT" w:cs="ArialMT"/>
        </w:rPr>
      </w:pPr>
      <w:r>
        <w:rPr>
          <w:rFonts w:cs="Arial" w:ascii="Arial" w:hAnsi="Arial"/>
        </w:rPr>
        <w:t xml:space="preserve">sito web </w:t>
      </w:r>
      <w:r>
        <w:rPr>
          <w:rFonts w:cs="ArialMT" w:ascii="ArialMT" w:hAnsi="ArialMT"/>
        </w:rPr>
        <w:t>…………………………………………………………………………………………………………..</w:t>
      </w:r>
    </w:p>
    <w:p>
      <w:pPr>
        <w:pStyle w:val="Normal"/>
        <w:ind w:left="426" w:right="947"/>
        <w:jc w:val="center"/>
        <w:rPr>
          <w:rFonts w:ascii="ArialMT" w:hAnsi="ArialMT" w:cs="ArialMT"/>
          <w:b/>
        </w:rPr>
      </w:pPr>
      <w:r>
        <w:rPr>
          <w:rFonts w:cs="ArialMT" w:ascii="ArialMT" w:hAnsi="ArialMT"/>
          <w:b/>
        </w:rPr>
      </w:r>
    </w:p>
    <w:p>
      <w:pPr>
        <w:pStyle w:val="Normal"/>
        <w:ind w:left="426" w:right="947"/>
        <w:jc w:val="center"/>
        <w:rPr>
          <w:rFonts w:ascii="ArialMT" w:hAnsi="ArialMT" w:cs="ArialMT"/>
          <w:b/>
        </w:rPr>
      </w:pPr>
      <w:r>
        <w:rPr>
          <w:rFonts w:cs="ArialMT" w:ascii="ArialMT" w:hAnsi="ArialMT"/>
          <w:b/>
        </w:rPr>
        <w:t>come di seguito descritto</w:t>
      </w:r>
    </w:p>
    <w:p>
      <w:pPr>
        <w:pStyle w:val="Normal"/>
        <w:ind w:left="426" w:right="947"/>
        <w:jc w:val="center"/>
        <w:rPr>
          <w:rFonts w:ascii="ArialMT" w:hAnsi="ArialMT" w:cs="ArialMT"/>
          <w:b/>
        </w:rPr>
      </w:pPr>
      <w:r>
        <w:rPr>
          <w:rFonts w:cs="ArialMT" w:ascii="ArialMT" w:hAnsi="ArialMT"/>
          <w:b/>
        </w:rPr>
      </w:r>
    </w:p>
    <w:p>
      <w:pPr>
        <w:pStyle w:val="Normal"/>
        <w:ind w:left="426" w:right="947"/>
        <w:rPr>
          <w:rFonts w:ascii="ArialMT" w:hAnsi="ArialMT" w:cs="ArialMT"/>
        </w:rPr>
      </w:pPr>
      <w:r>
        <w:rPr>
          <w:rFonts w:cs="ArialMT" w:ascii="ArialMT" w:hAnsi="ArialMT"/>
        </w:rPr>
        <w:t xml:space="preserve"> </w:t>
      </w:r>
      <w:r>
        <w:rPr>
          <w:rFonts w:cs="ArialMT" w:ascii="ArialMT" w:hAnsi="ArialMT"/>
        </w:rPr>
        <w:t>TIPOLOGIA DEL BENE:</w:t>
      </w:r>
    </w:p>
    <w:p>
      <w:pPr>
        <w:pStyle w:val="ListParagraph"/>
        <w:ind w:hanging="360" w:left="426" w:right="947"/>
        <w:rPr>
          <w:rFonts w:ascii="ArialMT" w:hAnsi="ArialMT" w:cs="ArialMT"/>
        </w:rPr>
      </w:pPr>
      <w:bookmarkStart w:id="48" w:name="_Hlk125637388"/>
      <w:r>
        <w:rPr>
          <w:rFonts w:cs="ArialMT" w:ascii="ArialMT" w:hAnsi="ArialMT"/>
        </w:rPr>
        <w:t xml:space="preserve"> </w:t>
      </w:r>
      <w:bookmarkStart w:id="49" w:name="_Hlk183672369"/>
      <w:r>
        <w:rPr>
          <w:rFonts w:cs="ArialMT" w:ascii="ArialMT" w:hAnsi="ArialMT"/>
        </w:rPr>
        <w:t>museo (formalmente istituiti e dotati di regolamento/statuto e di Direttore individuato in conformità con i requisiti di cui all’art.2 del DM 1174 del 16.06.2023 – Allegare documentazione)</w:t>
      </w:r>
      <w:bookmarkEnd w:id="49"/>
    </w:p>
    <w:p>
      <w:pPr>
        <w:pStyle w:val="ListParagraph"/>
        <w:ind w:hanging="360" w:left="426" w:right="947"/>
        <w:rPr>
          <w:rFonts w:ascii="ArialMT" w:hAnsi="ArialMT" w:cs="ArialMT"/>
        </w:rPr>
      </w:pPr>
      <w:r>
        <w:rPr>
          <w:rFonts w:cs="ArialMT" w:ascii="ArialMT" w:hAnsi="ArialMT"/>
        </w:rPr>
        <w:t xml:space="preserve"> </w:t>
      </w:r>
      <w:r>
        <w:rPr>
          <w:rFonts w:cs="ArialMT" w:ascii="ArialMT" w:hAnsi="ArialMT"/>
        </w:rPr>
        <w:t>biblioteca</w:t>
      </w:r>
    </w:p>
    <w:p>
      <w:pPr>
        <w:pStyle w:val="ListParagraph"/>
        <w:ind w:hanging="360" w:left="426" w:right="947"/>
        <w:rPr>
          <w:rFonts w:ascii="ArialMT" w:hAnsi="ArialMT" w:cs="ArialMT"/>
        </w:rPr>
      </w:pPr>
      <w:r>
        <w:rPr>
          <w:rFonts w:cs="ArialMT" w:ascii="ArialMT" w:hAnsi="ArialMT"/>
        </w:rPr>
        <w:t xml:space="preserve"> </w:t>
      </w:r>
      <w:r>
        <w:rPr>
          <w:rFonts w:cs="ArialMT" w:ascii="ArialMT" w:hAnsi="ArialMT"/>
        </w:rPr>
        <w:t>archivio storico</w:t>
      </w:r>
    </w:p>
    <w:p>
      <w:pPr>
        <w:pStyle w:val="ListParagraph"/>
        <w:ind w:hanging="360" w:left="426" w:right="947"/>
        <w:rPr>
          <w:rFonts w:ascii="ArialMT" w:hAnsi="ArialMT" w:cs="ArialMT"/>
        </w:rPr>
      </w:pPr>
      <w:r>
        <w:rPr>
          <w:rFonts w:cs="ArialMT" w:ascii="ArialMT" w:hAnsi="ArialMT"/>
        </w:rPr>
        <w:t xml:space="preserve"> </w:t>
      </w:r>
      <w:r>
        <w:rPr>
          <w:rFonts w:cs="ArialMT" w:ascii="ArialMT" w:hAnsi="ArialMT"/>
        </w:rPr>
        <w:t>teatro storico (Tentative List Unesco)</w:t>
      </w:r>
    </w:p>
    <w:p>
      <w:pPr>
        <w:pStyle w:val="ListParagraph"/>
        <w:ind w:hanging="360" w:left="426" w:right="947"/>
        <w:rPr>
          <w:rFonts w:ascii="ArialMT" w:hAnsi="ArialMT" w:cs="ArialMT"/>
        </w:rPr>
      </w:pPr>
      <w:r>
        <w:rPr>
          <w:rFonts w:cs="ArialMT" w:ascii="ArialMT" w:hAnsi="ArialMT"/>
        </w:rPr>
        <w:t xml:space="preserve"> </w:t>
      </w:r>
      <w:r>
        <w:rPr>
          <w:rFonts w:cs="ArialMT" w:ascii="ArialMT" w:hAnsi="ArialMT"/>
        </w:rPr>
        <w:t>edificio di interesse storico culturale aperto/o da aprire al pubblico</w:t>
      </w:r>
      <w:bookmarkEnd w:id="48"/>
    </w:p>
    <w:p>
      <w:pPr>
        <w:pStyle w:val="ListParagraph"/>
        <w:ind w:hanging="360" w:left="426" w:right="947"/>
        <w:rPr>
          <w:rFonts w:ascii="ArialMT" w:hAnsi="ArialMT" w:cs="ArialMT"/>
        </w:rPr>
      </w:pPr>
      <w:r>
        <w:rPr>
          <w:rFonts w:cs="ArialMT" w:ascii="ArialMT" w:hAnsi="ArialMT"/>
        </w:rPr>
      </w:r>
    </w:p>
    <w:p>
      <w:pPr>
        <w:pStyle w:val="ListParagraph"/>
        <w:widowControl/>
        <w:numPr>
          <w:ilvl w:val="0"/>
          <w:numId w:val="24"/>
        </w:numPr>
        <w:spacing w:before="0" w:after="0"/>
        <w:ind w:hanging="360" w:left="426" w:right="947"/>
        <w:contextualSpacing/>
        <w:rPr>
          <w:rFonts w:ascii="ArialMT" w:hAnsi="ArialMT" w:cs="ArialMT"/>
        </w:rPr>
      </w:pPr>
      <w:r>
        <w:rPr>
          <w:rFonts w:cs="ArialMT" w:ascii="ArialMT" w:hAnsi="ArialMT"/>
        </w:rPr>
        <w:t>ANNO/PERIODO DI COSTRUZIONE………………………………………………………………….</w:t>
      </w:r>
    </w:p>
    <w:p>
      <w:pPr>
        <w:pStyle w:val="Normal"/>
        <w:ind w:left="426" w:right="947"/>
        <w:rPr>
          <w:rFonts w:ascii="ArialMT" w:hAnsi="ArialMT" w:cs="ArialMT"/>
        </w:rPr>
      </w:pPr>
      <w:r>
        <w:rPr>
          <w:rFonts w:cs="ArialMT" w:ascii="ArialMT" w:hAnsi="ArialMT"/>
        </w:rPr>
      </w:r>
    </w:p>
    <w:p>
      <w:pPr>
        <w:pStyle w:val="ListParagraph"/>
        <w:widowControl/>
        <w:numPr>
          <w:ilvl w:val="0"/>
          <w:numId w:val="24"/>
        </w:numPr>
        <w:spacing w:before="0" w:after="0"/>
        <w:ind w:hanging="360" w:left="426" w:right="947"/>
        <w:contextualSpacing/>
        <w:rPr>
          <w:rFonts w:ascii="ArialMT" w:hAnsi="ArialMT" w:cs="ArialMT"/>
        </w:rPr>
      </w:pPr>
      <w:bookmarkStart w:id="50" w:name="_Hlk125969042"/>
      <w:r>
        <w:rPr>
          <w:rFonts w:cs="ArialMT" w:ascii="ArialMT" w:hAnsi="ArialMT"/>
        </w:rPr>
        <w:t>SUPERFICI e CUBATURE INDICATIVE LORDE COMPLESSIVE</w:t>
      </w:r>
    </w:p>
    <w:p>
      <w:pPr>
        <w:pStyle w:val="ListParagraph"/>
        <w:ind w:hanging="0" w:left="426" w:right="947"/>
        <w:rPr>
          <w:rFonts w:ascii="ArialMT" w:hAnsi="ArialMT" w:cs="ArialMT"/>
        </w:rPr>
      </w:pPr>
      <w:bookmarkStart w:id="51" w:name="_Hlk125969042"/>
      <w:r>
        <w:rPr>
          <w:rFonts w:cs="ArialMT" w:ascii="ArialMT" w:hAnsi="ArialMT"/>
        </w:rPr>
        <w:t>Manufatti architettonici:</w:t>
        <w:tab/>
        <w:tab/>
        <w:tab/>
        <w:tab/>
        <w:tab/>
        <w:t xml:space="preserve">          mq………….…mc……………..</w:t>
      </w:r>
      <w:bookmarkEnd w:id="51"/>
    </w:p>
    <w:p>
      <w:pPr>
        <w:pStyle w:val="ListParagraph"/>
        <w:ind w:hanging="360" w:left="426" w:right="947"/>
        <w:rPr>
          <w:rFonts w:ascii="ArialMT" w:hAnsi="ArialMT" w:cs="ArialMT"/>
          <w:b/>
          <w:bCs/>
        </w:rPr>
      </w:pPr>
      <w:r>
        <w:rPr>
          <w:rFonts w:cs="ArialMT" w:ascii="ArialMT" w:hAnsi="ArialMT"/>
          <w:b/>
          <w:bCs/>
        </w:rPr>
      </w:r>
    </w:p>
    <w:p>
      <w:pPr>
        <w:pStyle w:val="ListParagraph"/>
        <w:widowControl/>
        <w:numPr>
          <w:ilvl w:val="0"/>
          <w:numId w:val="24"/>
        </w:numPr>
        <w:spacing w:before="0" w:after="0"/>
        <w:ind w:hanging="360" w:left="426" w:right="947"/>
        <w:contextualSpacing/>
        <w:rPr>
          <w:rFonts w:ascii="ArialMT" w:hAnsi="ArialMT" w:cs="ArialMT"/>
        </w:rPr>
      </w:pPr>
      <w:bookmarkStart w:id="52" w:name="_Hlk116978578"/>
      <w:bookmarkEnd w:id="52"/>
      <w:r>
        <w:rPr>
          <w:rFonts w:cs="ArialMT" w:ascii="ArialMT" w:hAnsi="ArialMT"/>
        </w:rPr>
        <w:t>IDENTIFICATIVI CATASTALI:</w:t>
      </w:r>
    </w:p>
    <w:p>
      <w:pPr>
        <w:pStyle w:val="ListParagraph"/>
        <w:ind w:hanging="0" w:left="426" w:right="947"/>
        <w:rPr>
          <w:rFonts w:ascii="ArialMT" w:hAnsi="ArialMT" w:cs="ArialMT"/>
        </w:rPr>
      </w:pPr>
      <w:r>
        <w:rPr>
          <w:rFonts w:cs="ArialMT" w:ascii="ArialMT" w:hAnsi="ArialMT"/>
        </w:rPr>
        <w:t xml:space="preserve"> </w:t>
      </w:r>
      <w:r>
        <w:rPr>
          <w:rFonts w:cs="ArialMT" w:ascii="ArialMT" w:hAnsi="ArialMT"/>
        </w:rPr>
        <w:t>Catasto Terreni (C.T.)          Catasto Fabbricati (C.F.)</w:t>
      </w:r>
    </w:p>
    <w:p>
      <w:pPr>
        <w:pStyle w:val="ListParagraph"/>
        <w:ind w:hanging="360" w:left="426" w:right="947"/>
        <w:rPr>
          <w:rFonts w:ascii="ArialMT" w:hAnsi="ArialMT" w:cs="ArialMT"/>
        </w:rPr>
      </w:pPr>
      <w:r>
        <w:rPr>
          <w:rFonts w:cs="ArialMT" w:ascii="ArialMT" w:hAnsi="ArialMT"/>
        </w:rPr>
      </w:r>
    </w:p>
    <w:p>
      <w:pPr>
        <w:pStyle w:val="ListParagraph"/>
        <w:ind w:hanging="360" w:left="786" w:right="947"/>
        <w:rPr>
          <w:rFonts w:ascii="ArialMT" w:hAnsi="ArialMT" w:cs="ArialMT"/>
        </w:rPr>
      </w:pPr>
      <w:r>
        <w:rPr>
          <w:rFonts w:cs="ArialMT" w:ascii="ArialMT" w:hAnsi="ArialMT"/>
        </w:rPr>
        <w:t>Comune:….………………Sezione.……Foglio/i…………Particella/e ………………Sub…………</w:t>
      </w:r>
    </w:p>
    <w:p>
      <w:pPr>
        <w:pStyle w:val="ListParagraph"/>
        <w:ind w:hanging="360" w:left="786" w:right="947"/>
        <w:rPr>
          <w:rFonts w:ascii="ArialMT" w:hAnsi="ArialMT" w:cs="ArialMT"/>
        </w:rPr>
      </w:pPr>
      <w:r>
        <w:rPr>
          <w:rFonts w:cs="ArialMT" w:ascii="ArialMT" w:hAnsi="ArialMT"/>
        </w:rPr>
      </w:r>
    </w:p>
    <w:p>
      <w:pPr>
        <w:pStyle w:val="ListParagraph"/>
        <w:ind w:hanging="360" w:left="786" w:right="947"/>
        <w:rPr>
          <w:rFonts w:ascii="ArialMT" w:hAnsi="ArialMT" w:cs="ArialMT"/>
          <w:iCs/>
        </w:rPr>
      </w:pPr>
      <w:r>
        <w:rPr>
          <w:rFonts w:cs="ArialMT" w:ascii="ArialMT" w:hAnsi="ArialMT"/>
          <w:iCs/>
        </w:rPr>
        <w:t>Coordinate geografiche:______________________(indicare il sistema di riferimento utilizzato)</w:t>
      </w:r>
    </w:p>
    <w:p>
      <w:pPr>
        <w:pStyle w:val="ListParagraph"/>
        <w:ind w:hanging="360" w:left="786" w:right="947"/>
        <w:rPr>
          <w:rFonts w:ascii="ArialMT" w:hAnsi="ArialMT" w:cs="ArialMT"/>
          <w:iCs/>
        </w:rPr>
      </w:pPr>
      <w:r>
        <w:rPr>
          <w:rFonts w:cs="ArialMT" w:ascii="ArialMT" w:hAnsi="ArialMT"/>
          <w:iCs/>
        </w:rPr>
      </w:r>
    </w:p>
    <w:p>
      <w:pPr>
        <w:pStyle w:val="ListParagraph"/>
        <w:ind w:hanging="360" w:left="786" w:right="947"/>
        <w:rPr>
          <w:rFonts w:ascii="ArialMT" w:hAnsi="ArialMT" w:cs="ArialMT"/>
          <w:iCs/>
        </w:rPr>
      </w:pPr>
      <w:r>
        <w:rPr>
          <w:rFonts w:cs="ArialMT" w:ascii="ArialMT" w:hAnsi="ArialMT"/>
          <w:iCs/>
        </w:rPr>
        <w:t>COORD_LAT ________________________COORD_LONG___________________________</w:t>
      </w:r>
    </w:p>
    <w:p>
      <w:pPr>
        <w:pStyle w:val="ListParagraph"/>
        <w:ind w:hanging="360" w:left="426" w:right="947"/>
        <w:rPr>
          <w:rFonts w:ascii="ArialMT" w:hAnsi="ArialMT" w:cs="ArialMT"/>
        </w:rPr>
      </w:pPr>
      <w:r>
        <w:rPr>
          <w:rFonts w:cs="ArialMT" w:ascii="ArialMT" w:hAnsi="ArialMT"/>
        </w:rPr>
      </w:r>
    </w:p>
    <w:p>
      <w:pPr>
        <w:pStyle w:val="ListParagraph"/>
        <w:widowControl/>
        <w:numPr>
          <w:ilvl w:val="0"/>
          <w:numId w:val="24"/>
        </w:numPr>
        <w:spacing w:before="0" w:after="0"/>
        <w:ind w:hanging="360" w:left="426" w:right="947"/>
        <w:contextualSpacing/>
        <w:rPr>
          <w:rFonts w:ascii="ArialMT" w:hAnsi="ArialMT" w:cs="ArialMT"/>
        </w:rPr>
      </w:pPr>
      <w:bookmarkStart w:id="53" w:name="_Hlk116978578"/>
      <w:bookmarkStart w:id="54" w:name="_Hlk125635006"/>
      <w:bookmarkEnd w:id="53"/>
      <w:r>
        <w:rPr>
          <w:rFonts w:cs="ArialMT" w:ascii="ArialMT" w:hAnsi="ArialMT"/>
        </w:rPr>
        <w:t>DESCRIZIONE DEL BENE</w:t>
      </w:r>
    </w:p>
    <w:p>
      <w:pPr>
        <w:pStyle w:val="ListParagraph"/>
        <w:widowControl/>
        <w:spacing w:before="0" w:after="0"/>
        <w:ind w:hanging="0" w:left="426" w:right="947"/>
        <w:contextualSpacing/>
        <w:rPr>
          <w:rFonts w:ascii="ArialMT" w:hAnsi="ArialMT" w:cs="ArialMT"/>
        </w:rPr>
      </w:pPr>
      <w:r>
        <w:rPr>
          <w:rFonts w:cs="ArialMT" w:ascii="ArialMT" w:hAnsi="ArialMT"/>
        </w:rPr>
        <w:t>....…………………………………………………………………………………………………………. ………………………………………………………………………………………………………….….</w:t>
      </w:r>
    </w:p>
    <w:p>
      <w:pPr>
        <w:pStyle w:val="ListParagraph"/>
        <w:ind w:hanging="0" w:left="426" w:right="947"/>
        <w:jc w:val="both"/>
        <w:rPr>
          <w:rFonts w:ascii="ArialMT" w:hAnsi="ArialMT" w:cs="ArialMT"/>
          <w:i/>
          <w:i/>
        </w:rPr>
      </w:pPr>
      <w:bookmarkStart w:id="55" w:name="_Hlk125635006"/>
      <w:bookmarkStart w:id="56" w:name="_Hlk125972824"/>
      <w:r>
        <w:rPr>
          <w:rFonts w:cs="ArialMT" w:ascii="ArialMT" w:hAnsi="ArialMT"/>
          <w:i/>
        </w:rPr>
        <w:t>(articolata secondo i successivi paragrafi - max 5000 caratteri. N.B. andranno descritte in maniera sintetica ma esaustiva le specifiche di ogni paragrafo fornendo i dati ivi richiesti ai fini dell’assegnazione dei relativi punteggi)</w:t>
      </w:r>
      <w:bookmarkEnd w:id="55"/>
      <w:bookmarkEnd w:id="56"/>
    </w:p>
    <w:p>
      <w:pPr>
        <w:pStyle w:val="Normal"/>
        <w:ind w:left="426" w:right="947"/>
        <w:rPr>
          <w:rFonts w:ascii="ArialMT" w:hAnsi="ArialMT" w:cs="ArialMT"/>
        </w:rPr>
      </w:pPr>
      <w:r>
        <w:rPr>
          <w:rFonts w:cs="ArialMT" w:ascii="ArialMT" w:hAnsi="ArialMT"/>
        </w:rPr>
      </w:r>
    </w:p>
    <w:p>
      <w:pPr>
        <w:pStyle w:val="ListParagraph"/>
        <w:widowControl/>
        <w:numPr>
          <w:ilvl w:val="1"/>
          <w:numId w:val="24"/>
        </w:numPr>
        <w:spacing w:before="0" w:after="0"/>
        <w:ind w:hanging="360" w:left="426" w:right="947"/>
        <w:contextualSpacing/>
        <w:rPr>
          <w:rFonts w:ascii="ArialMT" w:hAnsi="ArialMT" w:cs="ArialMT"/>
        </w:rPr>
      </w:pPr>
      <w:bookmarkStart w:id="57" w:name="_Hlk125636600"/>
      <w:bookmarkEnd w:id="57"/>
      <w:r>
        <w:rPr>
          <w:rFonts w:cs="ArialMT" w:ascii="ArialMT" w:hAnsi="ArialMT"/>
        </w:rPr>
        <w:t>NOTIZIE STORICO-CRITICHE</w:t>
      </w:r>
    </w:p>
    <w:p>
      <w:pPr>
        <w:pStyle w:val="ListParagraph"/>
        <w:ind w:hanging="0" w:left="426" w:right="947"/>
        <w:jc w:val="both"/>
        <w:rPr>
          <w:rFonts w:ascii="ArialMT" w:hAnsi="ArialMT" w:cs="ArialMT"/>
          <w:i/>
          <w:i/>
        </w:rPr>
      </w:pPr>
      <w:bookmarkStart w:id="58" w:name="_Hlk125636600"/>
      <w:bookmarkStart w:id="59" w:name="_Hlk126234583"/>
      <w:bookmarkStart w:id="60" w:name="_Hlk179281771"/>
      <w:bookmarkEnd w:id="58"/>
      <w:r>
        <w:rPr>
          <w:rFonts w:cs="ArialMT" w:ascii="ArialMT" w:hAnsi="ArialMT"/>
        </w:rPr>
        <w:t>....…………………………………………………………………………………………………………. ………………………………………………………………………………………………………….….</w:t>
      </w:r>
      <w:bookmarkEnd w:id="60"/>
      <w:r>
        <w:rPr>
          <w:rFonts w:cs="ArialMT" w:ascii="ArialMT" w:hAnsi="ArialMT"/>
        </w:rPr>
        <w:t xml:space="preserve"> </w:t>
      </w:r>
      <w:r>
        <w:rPr>
          <w:rFonts w:cs="ArialMT" w:ascii="ArialMT" w:hAnsi="ArialMT"/>
          <w:i/>
        </w:rPr>
        <w:t>Allegare planimetrie, sezioni, altro, in scala adeguata, ed in particolare la documentazione fotografica del bene immobile, dalla quale risultino le caratteristiche di maggiore importanza dal punto di vista storico - architettonico)</w:t>
      </w:r>
      <w:bookmarkEnd w:id="59"/>
    </w:p>
    <w:p>
      <w:pPr>
        <w:pStyle w:val="ListParagraph"/>
        <w:ind w:hanging="360" w:left="426" w:right="947"/>
        <w:rPr>
          <w:rFonts w:ascii="ArialMT" w:hAnsi="ArialMT" w:cs="ArialMT"/>
        </w:rPr>
      </w:pPr>
      <w:r>
        <w:rPr>
          <w:rFonts w:cs="ArialMT" w:ascii="ArialMT" w:hAnsi="ArialMT"/>
        </w:rPr>
      </w:r>
    </w:p>
    <w:p>
      <w:pPr>
        <w:pStyle w:val="ListParagraph"/>
        <w:ind w:hanging="360" w:left="426" w:right="947"/>
        <w:rPr>
          <w:rFonts w:ascii="ArialMT" w:hAnsi="ArialMT" w:cs="ArialMT"/>
        </w:rPr>
      </w:pPr>
      <w:r>
        <w:rPr>
          <w:rFonts w:cs="ArialMT" w:ascii="ArialMT" w:hAnsi="ArialMT"/>
        </w:rPr>
        <w:t>4.2 STATO DI CONSERVAZIONE ….………………………………………………………………….</w:t>
      </w:r>
    </w:p>
    <w:p>
      <w:pPr>
        <w:pStyle w:val="ListParagraph"/>
        <w:ind w:hanging="360" w:left="426" w:right="947"/>
        <w:rPr>
          <w:rFonts w:ascii="ArialMT" w:hAnsi="ArialMT" w:cs="ArialMT"/>
        </w:rPr>
      </w:pPr>
      <w:r>
        <w:rPr>
          <w:rFonts w:cs="ArialMT" w:ascii="ArialMT" w:hAnsi="ArialMT"/>
        </w:rPr>
      </w:r>
    </w:p>
    <w:p>
      <w:pPr>
        <w:pStyle w:val="ListParagraph"/>
        <w:ind w:hanging="360" w:left="426" w:right="947"/>
        <w:rPr>
          <w:rFonts w:ascii="ArialMT" w:hAnsi="ArialMT" w:cs="ArialMT"/>
        </w:rPr>
      </w:pPr>
      <w:r>
        <w:rPr>
          <w:rFonts w:cs="ArialMT" w:ascii="ArialMT" w:hAnsi="ArialMT"/>
        </w:rPr>
        <w:t>4.3 USO/I ATTUALE/I…………………………………………………………………………………….</w:t>
      </w:r>
    </w:p>
    <w:p>
      <w:pPr>
        <w:pStyle w:val="ListParagraph"/>
        <w:ind w:hanging="360" w:left="426" w:right="947"/>
        <w:rPr>
          <w:rFonts w:ascii="ArialMT" w:hAnsi="ArialMT" w:cs="ArialMT"/>
        </w:rPr>
      </w:pPr>
      <w:r>
        <w:rPr>
          <w:rFonts w:cs="ArialMT" w:ascii="ArialMT" w:hAnsi="ArialMT"/>
        </w:rPr>
      </w:r>
    </w:p>
    <w:p>
      <w:pPr>
        <w:pStyle w:val="ListParagraph"/>
        <w:ind w:hanging="360" w:left="426" w:right="947"/>
        <w:rPr>
          <w:rFonts w:ascii="ArialMT" w:hAnsi="ArialMT" w:cs="ArialMT"/>
        </w:rPr>
      </w:pPr>
      <w:r>
        <w:rPr>
          <w:rFonts w:cs="ArialMT" w:ascii="ArialMT" w:hAnsi="ArialMT"/>
        </w:rPr>
        <w:t>4.4 APPARTENENZA A RETI GIÀ COSTITUITE PER ANALOGHI BENI</w:t>
      </w:r>
    </w:p>
    <w:p>
      <w:pPr>
        <w:pStyle w:val="ListParagraph"/>
        <w:ind w:hanging="360" w:left="426" w:right="947"/>
        <w:rPr>
          <w:rFonts w:ascii="ArialMT" w:hAnsi="ArialMT" w:cs="ArialMT"/>
        </w:rPr>
      </w:pPr>
      <w:r>
        <w:rPr>
          <w:rFonts w:cs="ArialMT" w:ascii="ArialMT" w:hAnsi="ArialMT"/>
        </w:rPr>
      </w:r>
    </w:p>
    <w:p>
      <w:pPr>
        <w:pStyle w:val="ListParagraph"/>
        <w:ind w:hanging="360" w:left="786" w:right="947"/>
        <w:rPr>
          <w:rFonts w:ascii="ArialMT" w:hAnsi="ArialMT" w:cs="ArialMT"/>
        </w:rPr>
      </w:pPr>
      <w:bookmarkStart w:id="61" w:name="_Hlk126221899"/>
      <w:r>
        <w:rPr>
          <w:rFonts w:eastAsia="Wingdings" w:cs="Wingdings" w:ascii="Wingdings" w:hAnsi="Wingdings"/>
        </w:rPr>
        <w:sym w:font="Wingdings" w:char="f0a8"/>
      </w:r>
      <w:r>
        <w:rPr>
          <w:rFonts w:cs="ArialMT" w:ascii="ArialMT" w:hAnsi="ArialMT"/>
        </w:rPr>
        <w:t xml:space="preserve"> </w:t>
      </w:r>
      <w:r>
        <w:rPr>
          <w:rFonts w:cs="ArialMT" w:ascii="ArialMT" w:hAnsi="ArialMT"/>
        </w:rPr>
        <w:t>SI  indicare rete………………………………………………………………………………...………</w:t>
      </w:r>
    </w:p>
    <w:p>
      <w:pPr>
        <w:pStyle w:val="ListParagraph"/>
        <w:ind w:hanging="360" w:left="786" w:right="947"/>
        <w:rPr>
          <w:rFonts w:ascii="ArialMT" w:hAnsi="ArialMT" w:cs="ArialMT"/>
        </w:rPr>
      </w:pPr>
      <w:r>
        <w:rPr>
          <w:rFonts w:eastAsia="Wingdings" w:cs="Wingdings" w:ascii="Wingdings" w:hAnsi="Wingdings"/>
        </w:rPr>
        <w:sym w:font="Wingdings" w:char="f0a8"/>
      </w:r>
      <w:r>
        <w:rPr>
          <w:rFonts w:cs="ArialMT" w:ascii="ArialMT" w:hAnsi="ArialMT"/>
        </w:rPr>
        <w:t xml:space="preserve"> </w:t>
      </w:r>
      <w:r>
        <w:rPr>
          <w:rFonts w:cs="ArialMT" w:ascii="ArialMT" w:hAnsi="ArialMT"/>
        </w:rPr>
        <w:t xml:space="preserve">NO  </w:t>
      </w:r>
      <w:bookmarkEnd w:id="61"/>
    </w:p>
    <w:p>
      <w:pPr>
        <w:pStyle w:val="ListParagraph"/>
        <w:ind w:hanging="360" w:left="426" w:right="947"/>
        <w:rPr>
          <w:rFonts w:ascii="ArialMT" w:hAnsi="ArialMT" w:cs="ArialMT"/>
        </w:rPr>
      </w:pPr>
      <w:r>
        <w:rPr>
          <w:rFonts w:cs="ArialMT" w:ascii="ArialMT" w:hAnsi="ArialMT"/>
        </w:rPr>
      </w:r>
    </w:p>
    <w:p>
      <w:pPr>
        <w:pStyle w:val="ListParagraph"/>
        <w:ind w:hanging="360" w:left="426" w:right="947"/>
        <w:rPr>
          <w:rFonts w:ascii="ArialMT" w:hAnsi="ArialMT" w:cs="ArialMT"/>
        </w:rPr>
      </w:pPr>
      <w:r>
        <w:rPr>
          <w:rFonts w:cs="ArialMT" w:ascii="ArialMT" w:hAnsi="ArialMT"/>
        </w:rPr>
        <w:t xml:space="preserve">4.5 </w:t>
      </w:r>
      <w:bookmarkStart w:id="62" w:name="_Hlk126234693"/>
      <w:r>
        <w:rPr>
          <w:rFonts w:cs="ArialMT" w:ascii="ArialMT" w:hAnsi="ArialMT"/>
        </w:rPr>
        <w:t xml:space="preserve">DICHIARAZIONE DELL’ INTERESSE CULTURALE </w:t>
      </w:r>
      <w:bookmarkEnd w:id="62"/>
    </w:p>
    <w:p>
      <w:pPr>
        <w:pStyle w:val="ListParagraph"/>
        <w:ind w:hanging="360" w:left="426" w:right="947"/>
        <w:rPr>
          <w:rFonts w:ascii="ArialMT" w:hAnsi="ArialMT" w:cs="ArialMT"/>
        </w:rPr>
      </w:pPr>
      <w:r>
        <w:rPr>
          <w:rFonts w:cs="ArialMT" w:ascii="ArialMT" w:hAnsi="ArialMT"/>
        </w:rPr>
      </w:r>
    </w:p>
    <w:p>
      <w:pPr>
        <w:pStyle w:val="ListParagraph"/>
        <w:widowControl/>
        <w:numPr>
          <w:ilvl w:val="0"/>
          <w:numId w:val="23"/>
        </w:numPr>
        <w:spacing w:before="0" w:after="0"/>
        <w:ind w:hanging="360" w:left="851" w:right="947"/>
        <w:contextualSpacing/>
        <w:jc w:val="both"/>
        <w:rPr>
          <w:rFonts w:ascii="Arial" w:hAnsi="Arial" w:cs="Arial"/>
        </w:rPr>
      </w:pPr>
      <w:bookmarkStart w:id="63" w:name="_Hlk132731571"/>
      <w:r>
        <w:rPr>
          <w:rFonts w:cs="Arial" w:ascii="Arial" w:hAnsi="Arial"/>
        </w:rPr>
        <w:t xml:space="preserve">DICHIARAZIONE DELL’ INTERESSE </w:t>
      </w:r>
      <w:r>
        <w:rPr>
          <w:rFonts w:cs="ArialMT" w:ascii="ArialMT" w:hAnsi="ArialMT"/>
        </w:rPr>
        <w:t xml:space="preserve">CULTURALE (vincolo culturale) ai sensi dell’art. 13 del D.Lgs n. 42/2004 </w:t>
        <w:tab/>
        <w:tab/>
        <w:tab/>
        <w:tab/>
        <w:tab/>
        <w:t xml:space="preserve">    </w:t>
      </w:r>
      <w:bookmarkStart w:id="64" w:name="_Hlk132731519"/>
      <w:r>
        <w:rPr>
          <w:rFonts w:cs="ArialMT" w:ascii="ArialMT" w:hAnsi="ArialMT"/>
        </w:rPr>
        <w:tab/>
      </w:r>
      <w:r>
        <w:rPr>
          <w:rFonts w:cs="ArialMT" w:ascii="ArialMT" w:hAnsi="ArialMT"/>
          <w:b/>
          <w:bCs/>
        </w:rPr>
        <w:t>(Allegare copia conforme atto/i)</w:t>
      </w:r>
      <w:bookmarkEnd w:id="63"/>
      <w:bookmarkEnd w:id="64"/>
    </w:p>
    <w:p>
      <w:pPr>
        <w:pStyle w:val="ListParagraph"/>
        <w:ind w:hanging="360" w:left="426" w:right="947"/>
        <w:rPr>
          <w:rFonts w:ascii="ArialMT" w:hAnsi="ArialMT" w:cs="ArialMT"/>
        </w:rPr>
      </w:pPr>
      <w:r>
        <w:rPr>
          <w:rFonts w:cs="ArialMT" w:ascii="ArialMT" w:hAnsi="ArialMT"/>
        </w:rPr>
      </w:r>
    </w:p>
    <w:p>
      <w:pPr>
        <w:pStyle w:val="ListParagraph"/>
        <w:ind w:hanging="0" w:left="426" w:right="947"/>
        <w:rPr>
          <w:rFonts w:ascii="ArialMT" w:hAnsi="ArialMT" w:cs="ArialMT"/>
          <w:i/>
          <w:i/>
          <w:iCs/>
          <w:u w:val="single"/>
        </w:rPr>
      </w:pPr>
      <w:bookmarkStart w:id="65" w:name="_Hlk125635262"/>
      <w:r>
        <w:rPr>
          <w:rFonts w:cs="ArialMT" w:ascii="ArialMT" w:hAnsi="ArialMT"/>
          <w:i/>
          <w:iCs/>
          <w:u w:val="single"/>
        </w:rPr>
        <w:t>Ovvero</w:t>
      </w:r>
    </w:p>
    <w:p>
      <w:pPr>
        <w:pStyle w:val="ListParagraph"/>
        <w:ind w:hanging="360" w:left="426" w:right="947"/>
        <w:jc w:val="both"/>
        <w:rPr>
          <w:rFonts w:ascii="Arial" w:hAnsi="Arial" w:cs="Arial"/>
        </w:rPr>
      </w:pPr>
      <w:r>
        <w:rPr>
          <w:rFonts w:cs="Arial" w:ascii="Arial" w:hAnsi="Arial"/>
        </w:rPr>
      </w:r>
    </w:p>
    <w:p>
      <w:pPr>
        <w:pStyle w:val="ListParagraph"/>
        <w:widowControl/>
        <w:numPr>
          <w:ilvl w:val="0"/>
          <w:numId w:val="23"/>
        </w:numPr>
        <w:spacing w:before="0" w:after="0"/>
        <w:ind w:hanging="360" w:left="851" w:right="947"/>
        <w:contextualSpacing/>
        <w:jc w:val="both"/>
        <w:rPr>
          <w:rFonts w:ascii="ArialMT" w:hAnsi="ArialMT" w:cs="ArialMT"/>
        </w:rPr>
      </w:pPr>
      <w:r>
        <w:rPr>
          <w:rFonts w:cs="Arial" w:ascii="Arial" w:hAnsi="Arial"/>
        </w:rPr>
        <w:t xml:space="preserve">ISTANZA DI VERIFICA DI </w:t>
      </w:r>
      <w:r>
        <w:rPr>
          <w:rFonts w:cs="ArialMT" w:ascii="ArialMT" w:hAnsi="ArialMT"/>
        </w:rPr>
        <w:t>INTERESSE CULTURALE ai sensi dell’art. 12 c. 1, 2 del D.Lgs. n. 42/2004</w:t>
      </w:r>
      <w:bookmarkEnd w:id="65"/>
      <w:r>
        <w:rPr>
          <w:rFonts w:cs="ArialMT" w:ascii="ArialMT" w:hAnsi="ArialMT"/>
        </w:rPr>
        <w:tab/>
        <w:tab/>
        <w:tab/>
        <w:tab/>
        <w:tab/>
        <w:t xml:space="preserve">    </w:t>
        <w:tab/>
        <w:tab/>
      </w:r>
      <w:r>
        <w:rPr>
          <w:rFonts w:cs="ArialMT" w:ascii="ArialMT" w:hAnsi="ArialMT"/>
          <w:b/>
          <w:bCs/>
        </w:rPr>
        <w:t>(Allegare copia conforme atto/i)</w:t>
      </w:r>
    </w:p>
    <w:p>
      <w:pPr>
        <w:pStyle w:val="ListParagraph"/>
        <w:ind w:hanging="0" w:left="426" w:right="947"/>
        <w:rPr>
          <w:rFonts w:ascii="ArialMT" w:hAnsi="ArialMT" w:cs="ArialMT"/>
          <w:i/>
          <w:i/>
          <w:iCs/>
          <w:u w:val="single"/>
        </w:rPr>
      </w:pPr>
      <w:r>
        <w:rPr>
          <w:rFonts w:cs="ArialMT" w:ascii="ArialMT" w:hAnsi="ArialMT"/>
          <w:i/>
          <w:iCs/>
          <w:u w:val="single"/>
        </w:rPr>
        <w:t>Ovvero</w:t>
      </w:r>
    </w:p>
    <w:p>
      <w:pPr>
        <w:pStyle w:val="ListParagraph"/>
        <w:ind w:hanging="0" w:left="426" w:right="947"/>
        <w:rPr>
          <w:rFonts w:ascii="ArialMT" w:hAnsi="ArialMT" w:cs="ArialMT"/>
          <w:i/>
          <w:i/>
          <w:iCs/>
          <w:u w:val="single"/>
        </w:rPr>
      </w:pPr>
      <w:r>
        <w:rPr>
          <w:rFonts w:cs="ArialMT" w:ascii="ArialMT" w:hAnsi="ArialMT"/>
          <w:i/>
          <w:iCs/>
          <w:u w:val="single"/>
        </w:rPr>
      </w:r>
    </w:p>
    <w:p>
      <w:pPr>
        <w:pStyle w:val="ListParagraph"/>
        <w:widowControl/>
        <w:numPr>
          <w:ilvl w:val="0"/>
          <w:numId w:val="23"/>
        </w:numPr>
        <w:spacing w:before="0" w:after="0"/>
        <w:ind w:hanging="360" w:left="851" w:right="947"/>
        <w:contextualSpacing/>
        <w:jc w:val="both"/>
        <w:rPr>
          <w:rFonts w:ascii="Arial" w:hAnsi="Arial" w:cs="Arial"/>
        </w:rPr>
      </w:pPr>
      <w:r>
        <w:rPr>
          <w:rFonts w:cs="Arial" w:ascii="Arial" w:hAnsi="Arial"/>
        </w:rPr>
        <w:t>BENE sottoposto, ai sensi dell’art.12 c. 1, alle disposizioni di cui al D.Lgs. n. 42/2004</w:t>
      </w:r>
    </w:p>
    <w:p>
      <w:pPr>
        <w:pStyle w:val="Normal"/>
        <w:ind w:firstLine="708" w:left="426" w:right="947"/>
        <w:rPr>
          <w:rFonts w:ascii="ArialMT" w:hAnsi="ArialMT" w:cs="ArialMT"/>
        </w:rPr>
      </w:pPr>
      <w:r>
        <w:rPr>
          <w:rFonts w:cs="ArialMT" w:ascii="ArialMT" w:hAnsi="ArialMT"/>
        </w:rPr>
      </w:r>
    </w:p>
    <w:p>
      <w:pPr>
        <w:pStyle w:val="Normal"/>
        <w:ind w:firstLine="708" w:left="426" w:right="947"/>
        <w:rPr>
          <w:rFonts w:ascii="ArialMT" w:hAnsi="ArialMT" w:cs="ArialMT"/>
        </w:rPr>
      </w:pPr>
      <w:r>
        <w:rPr>
          <w:rFonts w:cs="ArialMT" w:ascii="ArialMT" w:hAnsi="ArialMT"/>
        </w:rPr>
      </w:r>
    </w:p>
    <w:p>
      <w:pPr>
        <w:pStyle w:val="Normal"/>
        <w:ind w:right="947"/>
        <w:rPr>
          <w:rFonts w:ascii="ArialMT" w:hAnsi="ArialMT" w:cs="ArialMT"/>
        </w:rPr>
      </w:pPr>
      <w:r>
        <w:rPr>
          <w:rFonts w:cs="ArialMT" w:ascii="ArialMT" w:hAnsi="ArialMT"/>
        </w:rPr>
        <w:t>4.6 ATTUALE STATO DI FRUIZIONE AL PUBBLICO</w:t>
      </w:r>
    </w:p>
    <w:p>
      <w:pPr>
        <w:pStyle w:val="ListParagraph"/>
        <w:ind w:hanging="360" w:left="426" w:right="947"/>
        <w:rPr>
          <w:rFonts w:ascii="ArialMT" w:hAnsi="ArialMT" w:cs="ArialMT"/>
        </w:rPr>
      </w:pPr>
      <w:r>
        <w:rPr>
          <w:rFonts w:cs="ArialMT" w:ascii="ArialMT" w:hAnsi="ArialMT"/>
        </w:rPr>
      </w:r>
    </w:p>
    <w:p>
      <w:pPr>
        <w:pStyle w:val="ListParagraph"/>
        <w:widowControl/>
        <w:numPr>
          <w:ilvl w:val="0"/>
          <w:numId w:val="23"/>
        </w:numPr>
        <w:spacing w:before="0" w:after="0"/>
        <w:ind w:hanging="360" w:left="786" w:right="947"/>
        <w:contextualSpacing/>
        <w:jc w:val="both"/>
        <w:rPr>
          <w:rFonts w:ascii="Arial" w:hAnsi="Arial" w:cs="Arial"/>
        </w:rPr>
      </w:pPr>
      <w:bookmarkStart w:id="66" w:name="_Hlk132730890"/>
      <w:bookmarkStart w:id="67" w:name="_Hlk125637111"/>
      <w:bookmarkEnd w:id="67"/>
      <w:r>
        <w:rPr>
          <w:rFonts w:cs="Arial" w:ascii="Arial" w:hAnsi="Arial"/>
        </w:rPr>
        <w:t>NON ACCESSIBILE AL PUBBLICO</w:t>
        <w:tab/>
        <w:tab/>
        <w:t xml:space="preserve"> </w:t>
      </w:r>
    </w:p>
    <w:p>
      <w:pPr>
        <w:pStyle w:val="ListParagraph"/>
        <w:ind w:hanging="360" w:left="786" w:right="947"/>
        <w:jc w:val="both"/>
        <w:rPr>
          <w:rFonts w:ascii="Arial" w:hAnsi="Arial" w:cs="Arial"/>
        </w:rPr>
      </w:pPr>
      <w:r>
        <w:rPr>
          <w:rFonts w:cs="Arial" w:ascii="Arial" w:hAnsi="Arial"/>
        </w:rPr>
        <w:t>Motivazione..…………………………………………………………………………………………</w:t>
      </w:r>
    </w:p>
    <w:p>
      <w:pPr>
        <w:pStyle w:val="ListParagraph"/>
        <w:ind w:hanging="360" w:left="426" w:right="947"/>
        <w:jc w:val="both"/>
        <w:rPr>
          <w:rFonts w:ascii="Arial" w:hAnsi="Arial" w:cs="Arial"/>
        </w:rPr>
      </w:pPr>
      <w:r>
        <w:rPr>
          <w:rFonts w:cs="Arial" w:ascii="Arial" w:hAnsi="Arial"/>
        </w:rPr>
      </w:r>
      <w:bookmarkStart w:id="68" w:name="_Hlk125637111"/>
      <w:bookmarkStart w:id="69" w:name="_Hlk125637111"/>
      <w:bookmarkEnd w:id="69"/>
    </w:p>
    <w:p>
      <w:pPr>
        <w:pStyle w:val="ListParagraph"/>
        <w:widowControl/>
        <w:numPr>
          <w:ilvl w:val="0"/>
          <w:numId w:val="23"/>
        </w:numPr>
        <w:spacing w:before="0" w:after="0"/>
        <w:ind w:hanging="360" w:left="786" w:right="947"/>
        <w:contextualSpacing/>
        <w:jc w:val="both"/>
        <w:rPr>
          <w:rFonts w:ascii="Arial" w:hAnsi="Arial" w:cs="Arial"/>
        </w:rPr>
      </w:pPr>
      <w:r>
        <w:rPr>
          <w:rFonts w:cs="Arial" w:ascii="Arial" w:hAnsi="Arial"/>
        </w:rPr>
        <w:t>ACCESSO SOLO SU PRENOTAZIONE</w:t>
      </w:r>
    </w:p>
    <w:p>
      <w:pPr>
        <w:pStyle w:val="ListParagraph"/>
        <w:ind w:hanging="360" w:left="786" w:right="947"/>
        <w:jc w:val="both"/>
        <w:rPr>
          <w:rFonts w:ascii="Arial" w:hAnsi="Arial" w:cs="Arial"/>
        </w:rPr>
      </w:pPr>
      <w:r>
        <w:rPr>
          <w:rFonts w:cs="Arial" w:ascii="Arial" w:hAnsi="Arial"/>
        </w:rPr>
        <w:t>Indicare modalità di prenotazione, riferimenti attivi, sito web, altro:…………………...……….</w:t>
      </w:r>
    </w:p>
    <w:p>
      <w:pPr>
        <w:pStyle w:val="ListParagraph"/>
        <w:ind w:hanging="360" w:left="786" w:right="947"/>
        <w:jc w:val="both"/>
        <w:rPr>
          <w:rFonts w:ascii="Arial" w:hAnsi="Arial" w:cs="Arial"/>
        </w:rPr>
      </w:pPr>
      <w:r>
        <w:rPr>
          <w:rFonts w:cs="Arial" w:ascii="Arial" w:hAnsi="Arial"/>
        </w:rPr>
      </w:r>
    </w:p>
    <w:p>
      <w:pPr>
        <w:pStyle w:val="ListParagraph"/>
        <w:widowControl/>
        <w:numPr>
          <w:ilvl w:val="0"/>
          <w:numId w:val="23"/>
        </w:numPr>
        <w:spacing w:before="0" w:after="0"/>
        <w:ind w:hanging="360" w:left="786" w:right="947"/>
        <w:contextualSpacing/>
        <w:jc w:val="both"/>
        <w:rPr>
          <w:rFonts w:ascii="Arial" w:hAnsi="Arial" w:cs="Arial"/>
        </w:rPr>
      </w:pPr>
      <w:r>
        <w:rPr>
          <w:rFonts w:cs="Arial" w:ascii="Arial" w:hAnsi="Arial"/>
        </w:rPr>
        <w:t>ACCESSO PREVISTO IN DETERMINATI GIORNI/ORARI</w:t>
      </w:r>
    </w:p>
    <w:p>
      <w:pPr>
        <w:pStyle w:val="ListParagraph"/>
        <w:ind w:hanging="360" w:left="786" w:right="947"/>
        <w:jc w:val="both"/>
        <w:rPr>
          <w:rFonts w:ascii="Arial" w:hAnsi="Arial" w:cs="Arial"/>
        </w:rPr>
      </w:pPr>
      <w:r>
        <w:rPr>
          <w:rFonts w:cs="Arial" w:ascii="Arial" w:hAnsi="Arial"/>
        </w:rPr>
        <w:t>Indicazione giorni, orari, e/o periodo di apertura, riferimenti attivi:…….……………………….</w:t>
      </w:r>
    </w:p>
    <w:p>
      <w:pPr>
        <w:pStyle w:val="ListParagraph"/>
        <w:ind w:hanging="360" w:left="786" w:right="947"/>
        <w:jc w:val="both"/>
        <w:rPr>
          <w:rFonts w:ascii="Arial" w:hAnsi="Arial" w:cs="Arial"/>
        </w:rPr>
      </w:pPr>
      <w:r>
        <w:rPr>
          <w:rFonts w:cs="Arial" w:ascii="Arial" w:hAnsi="Arial"/>
        </w:rPr>
      </w:r>
    </w:p>
    <w:p>
      <w:pPr>
        <w:pStyle w:val="ListParagraph"/>
        <w:widowControl/>
        <w:numPr>
          <w:ilvl w:val="0"/>
          <w:numId w:val="23"/>
        </w:numPr>
        <w:spacing w:before="0" w:after="0"/>
        <w:ind w:hanging="360" w:left="786" w:right="947"/>
        <w:contextualSpacing/>
        <w:jc w:val="both"/>
        <w:rPr>
          <w:rFonts w:ascii="Arial" w:hAnsi="Arial" w:cs="Arial"/>
        </w:rPr>
      </w:pPr>
      <w:r>
        <w:rPr>
          <w:rFonts w:cs="Arial" w:ascii="Arial" w:hAnsi="Arial"/>
        </w:rPr>
        <w:t>ACCESSO GIORNALIERO PER L’INTERO ARCO SETTIMANALE</w:t>
      </w:r>
    </w:p>
    <w:p>
      <w:pPr>
        <w:pStyle w:val="ListParagraph"/>
        <w:ind w:hanging="360" w:left="786" w:right="947"/>
        <w:jc w:val="both"/>
        <w:rPr>
          <w:rFonts w:ascii="Arial" w:hAnsi="Arial" w:cs="Arial"/>
        </w:rPr>
      </w:pPr>
      <w:bookmarkStart w:id="70" w:name="_Hlk132730890"/>
      <w:r>
        <w:rPr>
          <w:rFonts w:cs="Arial" w:ascii="Arial" w:hAnsi="Arial"/>
        </w:rPr>
        <w:t>Indicare specifiche, riferimenti attivi:…………..…………………………………………………..</w:t>
      </w:r>
      <w:bookmarkEnd w:id="70"/>
    </w:p>
    <w:p>
      <w:pPr>
        <w:pStyle w:val="ListParagraph"/>
        <w:ind w:hanging="360" w:left="426" w:right="947"/>
        <w:jc w:val="both"/>
        <w:rPr>
          <w:rFonts w:ascii="Arial" w:hAnsi="Arial" w:cs="Arial"/>
        </w:rPr>
      </w:pPr>
      <w:r>
        <w:rPr>
          <w:rFonts w:cs="Arial" w:ascii="Arial" w:hAnsi="Arial"/>
        </w:rPr>
      </w:r>
    </w:p>
    <w:p>
      <w:pPr>
        <w:pStyle w:val="Normal"/>
        <w:ind w:firstLine="426" w:right="947"/>
        <w:jc w:val="both"/>
        <w:rPr>
          <w:rFonts w:ascii="Arial" w:hAnsi="Arial" w:cs="Arial"/>
        </w:rPr>
      </w:pPr>
      <w:r>
        <w:rPr>
          <w:rFonts w:cs="Arial" w:ascii="Arial" w:hAnsi="Arial"/>
        </w:rPr>
        <w:t>NUMERO ACCESSI DOCUMENTATI/CERTIFICATI PER L’ANNO 2023…………………………</w:t>
      </w:r>
    </w:p>
    <w:p>
      <w:pPr>
        <w:pStyle w:val="ListParagraph"/>
        <w:ind w:hanging="360" w:left="426" w:right="947"/>
        <w:jc w:val="both"/>
        <w:rPr>
          <w:rFonts w:ascii="Arial" w:hAnsi="Arial" w:cs="Arial"/>
        </w:rPr>
      </w:pPr>
      <w:r>
        <w:rPr>
          <w:rFonts w:cs="Arial" w:ascii="Arial" w:hAnsi="Arial"/>
        </w:rPr>
      </w:r>
    </w:p>
    <w:p>
      <w:pPr>
        <w:pStyle w:val="Normal"/>
        <w:ind w:left="426" w:right="947"/>
        <w:jc w:val="center"/>
        <w:rPr>
          <w:rFonts w:ascii="ArialMT" w:hAnsi="ArialMT" w:cs="ArialMT"/>
          <w:b/>
        </w:rPr>
      </w:pPr>
      <w:r>
        <w:rPr>
          <w:rFonts w:cs="ArialMT" w:ascii="ArialMT" w:hAnsi="ArialMT"/>
          <w:b/>
        </w:rPr>
        <w:t>e per il quale descrive la seguente proposta di intervento</w:t>
      </w:r>
    </w:p>
    <w:p>
      <w:pPr>
        <w:pStyle w:val="ListParagraph"/>
        <w:ind w:hanging="360" w:left="426" w:right="947"/>
        <w:jc w:val="both"/>
        <w:rPr>
          <w:rFonts w:ascii="Arial" w:hAnsi="Arial" w:cs="Arial"/>
        </w:rPr>
      </w:pPr>
      <w:r>
        <w:rPr>
          <w:rFonts w:cs="Arial" w:ascii="Arial" w:hAnsi="Arial"/>
        </w:rPr>
      </w:r>
    </w:p>
    <w:p>
      <w:pPr>
        <w:pStyle w:val="ListParagraph"/>
        <w:widowControl/>
        <w:numPr>
          <w:ilvl w:val="0"/>
          <w:numId w:val="24"/>
        </w:numPr>
        <w:spacing w:before="0" w:after="0"/>
        <w:ind w:hanging="360" w:left="426" w:right="947"/>
        <w:contextualSpacing/>
        <w:rPr>
          <w:rFonts w:ascii="ArialMT" w:hAnsi="ArialMT" w:cs="ArialMT"/>
        </w:rPr>
      </w:pPr>
      <w:bookmarkStart w:id="71" w:name="_Hlk125968906"/>
      <w:r>
        <w:rPr>
          <w:rFonts w:cs="ArialMT" w:ascii="ArialMT" w:hAnsi="ArialMT"/>
        </w:rPr>
        <w:t>DESCRIZIONE DELLA PROPOSTA PROGETTUALE</w:t>
      </w:r>
      <w:bookmarkEnd w:id="71"/>
      <w:r>
        <w:rPr>
          <w:rFonts w:cs="ArialMT" w:ascii="ArialMT" w:hAnsi="ArialMT"/>
        </w:rPr>
        <w:t>:</w:t>
      </w:r>
    </w:p>
    <w:p>
      <w:pPr>
        <w:pStyle w:val="ListParagraph"/>
        <w:ind w:hanging="360" w:left="426" w:right="947"/>
        <w:jc w:val="both"/>
        <w:rPr>
          <w:rFonts w:ascii="Arial" w:hAnsi="Arial" w:cs="Arial"/>
        </w:rPr>
      </w:pPr>
      <w:r>
        <w:rPr>
          <w:rFonts w:cs="Arial" w:ascii="Arial" w:hAnsi="Arial"/>
        </w:rPr>
      </w:r>
    </w:p>
    <w:p>
      <w:pPr>
        <w:pStyle w:val="ListParagraph"/>
        <w:widowControl/>
        <w:numPr>
          <w:ilvl w:val="1"/>
          <w:numId w:val="24"/>
        </w:numPr>
        <w:spacing w:before="0" w:after="0"/>
        <w:ind w:hanging="360" w:left="426" w:right="947"/>
        <w:contextualSpacing/>
        <w:rPr>
          <w:rFonts w:ascii="ArialMT" w:hAnsi="ArialMT" w:cs="ArialMT"/>
        </w:rPr>
      </w:pPr>
      <w:bookmarkStart w:id="72" w:name="_Hlk125636800"/>
      <w:r>
        <w:rPr>
          <w:rFonts w:cs="ArialMT" w:ascii="ArialMT" w:hAnsi="ArialMT"/>
        </w:rPr>
        <w:t xml:space="preserve">OBIETTIVI GENERALI E RISULTATI ATTESI DELLA PROPOSTA DI INTERVENTO </w:t>
      </w:r>
    </w:p>
    <w:p>
      <w:pPr>
        <w:pStyle w:val="ListParagraph"/>
        <w:ind w:hanging="0" w:left="426" w:right="947"/>
        <w:jc w:val="both"/>
        <w:rPr>
          <w:rFonts w:ascii="ArialMT" w:hAnsi="ArialMT" w:cs="ArialMT"/>
        </w:rPr>
      </w:pPr>
      <w:r>
        <w:rPr>
          <w:rFonts w:cs="ArialMT" w:ascii="ArialMT" w:hAnsi="ArialMT"/>
        </w:rPr>
        <w:t>Dovrà essere prodotta, in relazione alla tipologia dell'intervento proposto, una “</w:t>
      </w:r>
      <w:r>
        <w:rPr>
          <w:rFonts w:cs="ArialMT" w:ascii="ArialMT" w:hAnsi="ArialMT"/>
          <w:b/>
          <w:bCs/>
          <w:i/>
          <w:iCs/>
          <w:u w:val="single"/>
        </w:rPr>
        <w:t>relazione tecnico-illustrativa”</w:t>
      </w:r>
      <w:r>
        <w:rPr>
          <w:rFonts w:cs="ArialMT" w:ascii="ArialMT" w:hAnsi="ArialMT"/>
        </w:rPr>
        <w:t xml:space="preserve"> che riporti:</w:t>
      </w:r>
    </w:p>
    <w:p>
      <w:pPr>
        <w:pStyle w:val="ListParagraph"/>
        <w:ind w:hanging="0" w:left="426" w:right="947"/>
        <w:jc w:val="both"/>
        <w:rPr>
          <w:rFonts w:ascii="ArialMT" w:hAnsi="ArialMT" w:cs="ArialMT"/>
        </w:rPr>
      </w:pPr>
      <w:r>
        <w:rPr>
          <w:rFonts w:cs="ArialMT" w:ascii="ArialMT" w:hAnsi="ArialMT"/>
        </w:rPr>
        <w:t>a)    obiettivi generali da perseguire, esplicitando i fabbisogni e le esigenze da soddisfare attraverso la realizzazione dell’intervento;</w:t>
      </w:r>
    </w:p>
    <w:p>
      <w:pPr>
        <w:pStyle w:val="ListParagraph"/>
        <w:ind w:hanging="0" w:left="426" w:right="947"/>
        <w:jc w:val="both"/>
        <w:rPr>
          <w:rFonts w:ascii="ArialMT" w:hAnsi="ArialMT" w:cs="ArialMT"/>
        </w:rPr>
      </w:pPr>
      <w:r>
        <w:rPr>
          <w:rFonts w:cs="ArialMT" w:ascii="ArialMT" w:hAnsi="ArialMT"/>
        </w:rPr>
        <w:t>b)    analisi dello stato di fatto dell'area e/o dell'opera oggetto d'intervento e il relativo inquadramento</w:t>
      </w:r>
    </w:p>
    <w:p>
      <w:pPr>
        <w:pStyle w:val="ListParagraph"/>
        <w:ind w:hanging="0" w:left="426" w:right="947"/>
        <w:jc w:val="both"/>
        <w:rPr>
          <w:rFonts w:ascii="ArialMT" w:hAnsi="ArialMT" w:cs="ArialMT"/>
        </w:rPr>
      </w:pPr>
      <w:r>
        <w:rPr>
          <w:rFonts w:cs="ArialMT" w:ascii="ArialMT" w:hAnsi="ArialMT"/>
        </w:rPr>
        <w:t>territoriale, supportati dall’effettuazione di eventuali indagini preliminari e da schemi grafici descrittivi, e/o simulazioni digitali;</w:t>
      </w:r>
    </w:p>
    <w:p>
      <w:pPr>
        <w:pStyle w:val="ListParagraph"/>
        <w:ind w:hanging="0" w:left="426" w:right="947"/>
        <w:jc w:val="both"/>
        <w:rPr>
          <w:rFonts w:ascii="ArialMT" w:hAnsi="ArialMT" w:cs="ArialMT"/>
        </w:rPr>
      </w:pPr>
      <w:r>
        <w:rPr>
          <w:rFonts w:cs="ArialMT" w:ascii="ArialMT" w:hAnsi="ArialMT"/>
        </w:rPr>
        <w:t>c) descrizione delle principali opere da realizzare, rappresentandone la fattibilità tecnico/amministrativa;</w:t>
      </w:r>
    </w:p>
    <w:p>
      <w:pPr>
        <w:pStyle w:val="ListParagraph"/>
        <w:ind w:hanging="0" w:left="426" w:right="947"/>
        <w:jc w:val="both"/>
        <w:rPr>
          <w:rFonts w:ascii="ArialMT" w:hAnsi="ArialMT" w:cs="ArialMT"/>
        </w:rPr>
      </w:pPr>
      <w:r>
        <w:rPr>
          <w:rFonts w:cs="ArialMT" w:ascii="ArialMT" w:hAnsi="ArialMT"/>
        </w:rPr>
        <w:t>d) indicazione dei tempi previsti per l'attuazione dell’intervento (cronoprogramma attuativo);</w:t>
      </w:r>
    </w:p>
    <w:p>
      <w:pPr>
        <w:pStyle w:val="ListParagraph"/>
        <w:ind w:hanging="0" w:left="426" w:right="947"/>
        <w:jc w:val="both"/>
        <w:rPr>
          <w:rFonts w:ascii="ArialMT" w:hAnsi="ArialMT" w:cs="ArialMT"/>
        </w:rPr>
      </w:pPr>
      <w:r>
        <w:rPr>
          <w:rFonts w:cs="ArialMT" w:ascii="ArialMT" w:hAnsi="ArialMT"/>
        </w:rPr>
        <w:t>e) Quadro Tecnico Economico generale dell’intervento.</w:t>
      </w:r>
    </w:p>
    <w:p>
      <w:pPr>
        <w:pStyle w:val="ListParagraph"/>
        <w:ind w:hanging="0" w:left="426" w:right="947"/>
        <w:jc w:val="both"/>
        <w:rPr>
          <w:rFonts w:ascii="ArialMT" w:hAnsi="ArialMT" w:cs="ArialMT"/>
        </w:rPr>
      </w:pPr>
      <w:r>
        <w:rPr>
          <w:rFonts w:cs="ArialMT" w:ascii="ArialMT" w:hAnsi="ArialMT"/>
        </w:rPr>
        <w:t>Per la redazione della relazione di cui trattasi si potrà fare riferimento ai contenuti del DOC FAP di cui all’Allegato I.7 del D. Lgs. n. 36/2023 (codice dei contratti pubblici).</w:t>
      </w:r>
    </w:p>
    <w:p>
      <w:pPr>
        <w:pStyle w:val="ListParagraph"/>
        <w:ind w:hanging="0" w:left="426" w:right="947"/>
        <w:rPr>
          <w:rFonts w:ascii="ArialMT" w:hAnsi="ArialMT" w:cs="ArialMT"/>
        </w:rPr>
      </w:pPr>
      <w:r>
        <w:rPr>
          <w:rFonts w:cs="ArialMT" w:ascii="ArialMT" w:hAnsi="ArialMT"/>
        </w:rPr>
        <w:t>(</w:t>
      </w:r>
      <w:r>
        <w:rPr>
          <w:rFonts w:cs="ArialMT" w:ascii="ArialMT" w:hAnsi="ArialMT"/>
          <w:i/>
        </w:rPr>
        <w:t>max 5000 caratteri</w:t>
      </w:r>
      <w:r>
        <w:rPr>
          <w:rFonts w:cs="ArialMT" w:ascii="ArialMT" w:hAnsi="ArialMT"/>
        </w:rPr>
        <w:t>)....………………………………………………………………………………. ………………………………………………………………………………………………………….</w:t>
      </w:r>
      <w:bookmarkEnd w:id="72"/>
    </w:p>
    <w:p>
      <w:pPr>
        <w:pStyle w:val="Normal"/>
        <w:ind w:left="426" w:right="947"/>
        <w:jc w:val="center"/>
        <w:rPr>
          <w:rFonts w:ascii="ArialMT" w:hAnsi="ArialMT" w:cs="ArialMT"/>
        </w:rPr>
      </w:pPr>
      <w:r>
        <w:rPr>
          <w:rFonts w:cs="ArialMT" w:ascii="ArialMT" w:hAnsi="ArialMT"/>
        </w:rPr>
      </w:r>
    </w:p>
    <w:p>
      <w:pPr>
        <w:pStyle w:val="ListParagraph"/>
        <w:widowControl/>
        <w:numPr>
          <w:ilvl w:val="1"/>
          <w:numId w:val="24"/>
        </w:numPr>
        <w:spacing w:before="0" w:after="0"/>
        <w:ind w:hanging="360" w:left="426" w:right="947"/>
        <w:contextualSpacing/>
        <w:jc w:val="both"/>
        <w:rPr>
          <w:rFonts w:ascii="ArialMT" w:hAnsi="ArialMT" w:cs="ArialMT"/>
        </w:rPr>
      </w:pPr>
      <w:bookmarkStart w:id="73" w:name="_Hlk125639695"/>
      <w:bookmarkEnd w:id="73"/>
      <w:r>
        <w:rPr>
          <w:rFonts w:cs="ArialMT" w:ascii="ArialMT" w:hAnsi="ArialMT"/>
        </w:rPr>
        <w:t>VALUTAZIONE RISCHIO SISMICO – (</w:t>
      </w:r>
      <w:r>
        <w:rPr>
          <w:rFonts w:cs="ArialMT" w:ascii="ArialMT" w:hAnsi="ArialMT"/>
          <w:b/>
          <w:bCs/>
          <w:u w:val="single"/>
        </w:rPr>
        <w:t xml:space="preserve">D.M. 17.01.2018 - D.P.C.M. 9 febbraio 2011 Valutazione e riduzione del rischio sismico del patrimonio culturale con riferimento alle NTC 2008 e s.m.i. – </w:t>
      </w:r>
      <w:bookmarkStart w:id="74" w:name="_Hlk186552676"/>
      <w:r>
        <w:rPr>
          <w:rFonts w:cs="ArialMT" w:ascii="ArialMT" w:hAnsi="ArialMT"/>
          <w:b/>
          <w:bCs/>
          <w:u w:val="single"/>
        </w:rPr>
        <w:t xml:space="preserve">DM 24 DEL 09/01/2020 </w:t>
      </w:r>
      <w:bookmarkEnd w:id="74"/>
      <w:r>
        <w:rPr>
          <w:rFonts w:cs="ArialMT" w:ascii="ArialMT" w:hAnsi="ArialMT"/>
          <w:b/>
          <w:bCs/>
          <w:u w:val="single"/>
        </w:rPr>
        <w:t>O ALTRI RIFERIMENTI NORMATIVI</w:t>
      </w:r>
      <w:r>
        <w:rPr>
          <w:rFonts w:cs="ArialMT" w:ascii="ArialMT" w:hAnsi="ArialMT"/>
        </w:rPr>
        <w:t>)</w:t>
      </w:r>
    </w:p>
    <w:p>
      <w:pPr>
        <w:pStyle w:val="ListParagraph"/>
        <w:ind w:hanging="0" w:left="426" w:right="947"/>
        <w:rPr>
          <w:rFonts w:ascii="ArialMT" w:hAnsi="ArialMT" w:cs="ArialMT"/>
          <w:b/>
          <w:bCs/>
        </w:rPr>
      </w:pPr>
      <w:r>
        <w:rPr>
          <w:rFonts w:cs="ArialMT" w:ascii="ArialMT" w:hAnsi="ArialMT"/>
          <w:b/>
          <w:bCs/>
        </w:rPr>
      </w:r>
      <w:bookmarkStart w:id="75" w:name="_Hlk125639695"/>
      <w:bookmarkStart w:id="76" w:name="_Hlk125967988"/>
      <w:bookmarkStart w:id="77" w:name="_Hlk125639695"/>
      <w:bookmarkStart w:id="78" w:name="_Hlk125967988"/>
      <w:bookmarkEnd w:id="77"/>
      <w:bookmarkEnd w:id="78"/>
    </w:p>
    <w:p>
      <w:pPr>
        <w:pStyle w:val="ListParagraph"/>
        <w:ind w:hanging="0" w:left="426" w:right="947"/>
        <w:rPr>
          <w:rFonts w:ascii="ArialMT" w:hAnsi="ArialMT" w:cs="ArialMT"/>
          <w:b/>
          <w:bCs/>
        </w:rPr>
      </w:pPr>
      <w:r>
        <w:rPr>
          <w:rFonts w:cs="ArialMT" w:ascii="ArialMT" w:hAnsi="ArialMT"/>
          <w:b/>
          <w:bCs/>
        </w:rPr>
      </w:r>
    </w:p>
    <w:p>
      <w:pPr>
        <w:pStyle w:val="Normal"/>
        <w:ind w:firstLine="349" w:left="360"/>
        <w:jc w:val="both"/>
        <w:rPr>
          <w:rFonts w:ascii="Arial" w:hAnsi="Arial" w:eastAsia="Calibri" w:cs="Arial" w:eastAsiaTheme="minorHAnsi"/>
        </w:rPr>
      </w:pPr>
      <w:r>
        <w:rPr>
          <w:rFonts w:ascii="Wingdings" w:hAnsi="Wingdings"/>
        </w:rPr>
        <w:t>¨</w:t>
      </w:r>
      <w:r>
        <w:rPr>
          <w:rFonts w:cs="Arial" w:ascii="Arial" w:hAnsi="Arial"/>
        </w:rPr>
        <w:t xml:space="preserve"> NO  </w:t>
      </w:r>
    </w:p>
    <w:p>
      <w:pPr>
        <w:pStyle w:val="Normal"/>
        <w:ind w:hanging="567" w:left="1276" w:right="947"/>
        <w:jc w:val="both"/>
        <w:rPr>
          <w:rFonts w:ascii="Arial" w:hAnsi="Arial" w:cs="Arial"/>
        </w:rPr>
      </w:pPr>
      <w:r>
        <w:rPr>
          <w:rFonts w:ascii="Wingdings" w:hAnsi="Wingdings"/>
        </w:rPr>
        <w:t>¨</w:t>
      </w:r>
      <w:r>
        <w:rPr>
          <w:rFonts w:cs="Arial" w:ascii="Arial" w:hAnsi="Arial"/>
        </w:rPr>
        <w:t xml:space="preserve"> SI </w:t>
      </w:r>
      <w:bookmarkStart w:id="79" w:name="_Hlk186797985"/>
      <w:r>
        <w:rPr>
          <w:rFonts w:cs="Arial" w:ascii="Arial" w:hAnsi="Arial"/>
          <w:b/>
          <w:bCs/>
        </w:rPr>
        <w:t>(</w:t>
      </w:r>
      <w:r>
        <w:rPr>
          <w:rFonts w:cs="Arial" w:ascii="Arial" w:hAnsi="Arial"/>
          <w:b/>
          <w:bCs/>
          <w:u w:val="single"/>
        </w:rPr>
        <w:t>compilare le seguenti sezioni accludendo l’Allegato B e relativi allegati, di cui al  DM 24 del 09/01/2020</w:t>
      </w:r>
      <w:r>
        <w:rPr>
          <w:rFonts w:cs="Arial" w:ascii="Arial" w:hAnsi="Arial"/>
          <w:b/>
          <w:bCs/>
        </w:rPr>
        <w:t>)</w:t>
      </w:r>
      <w:bookmarkEnd w:id="79"/>
    </w:p>
    <w:p>
      <w:pPr>
        <w:pStyle w:val="Normal"/>
        <w:ind w:firstLine="708" w:left="360"/>
        <w:jc w:val="both"/>
        <w:rPr>
          <w:rFonts w:ascii="Arial" w:hAnsi="Arial" w:cs="Arial"/>
        </w:rPr>
      </w:pPr>
      <w:r>
        <w:rPr>
          <w:rFonts w:cs="Arial" w:ascii="Arial" w:hAnsi="Arial"/>
        </w:rPr>
      </w:r>
    </w:p>
    <w:p>
      <w:pPr>
        <w:pStyle w:val="ListParagraph"/>
        <w:ind w:hanging="360" w:left="1068"/>
        <w:rPr>
          <w:rFonts w:ascii="ArialMT" w:hAnsi="ArialMT" w:cs="Calibri"/>
        </w:rPr>
      </w:pPr>
      <w:r>
        <w:rPr>
          <w:rFonts w:cs="Calibri" w:ascii="ArialMT" w:hAnsi="ArialMT"/>
        </w:rPr>
      </w:r>
    </w:p>
    <w:p>
      <w:pPr>
        <w:pStyle w:val="ListParagraph"/>
        <w:widowControl/>
        <w:numPr>
          <w:ilvl w:val="0"/>
          <w:numId w:val="31"/>
        </w:numPr>
        <w:spacing w:before="0" w:after="0"/>
        <w:ind w:hanging="360" w:left="1418"/>
        <w:contextualSpacing/>
        <w:jc w:val="both"/>
        <w:rPr>
          <w:rFonts w:ascii="Arial" w:hAnsi="Arial" w:cs="Arial"/>
        </w:rPr>
      </w:pPr>
      <w:bookmarkStart w:id="80" w:name="_Hlk125967752"/>
      <w:bookmarkEnd w:id="80"/>
      <w:r>
        <w:rPr>
          <w:rFonts w:cs="Arial" w:ascii="Arial" w:hAnsi="Arial"/>
        </w:rPr>
        <w:t>CLASSE DI RISCHIO SISMICO ANTE OPERAM</w:t>
      </w:r>
    </w:p>
    <w:p>
      <w:pPr>
        <w:pStyle w:val="ListParagraph"/>
        <w:ind w:hanging="360" w:left="1068"/>
        <w:rPr>
          <w:rFonts w:ascii="ArialMT" w:hAnsi="ArialMT" w:cs="Calibri"/>
        </w:rPr>
      </w:pPr>
      <w:r>
        <w:rPr>
          <w:rFonts w:cs="Calibri" w:ascii="ArialMT" w:hAnsi="ArialMT"/>
        </w:rPr>
      </w:r>
    </w:p>
    <w:p>
      <w:pPr>
        <w:pStyle w:val="ListParagraph"/>
        <w:ind w:firstLine="348" w:left="1068"/>
        <w:rPr>
          <w:rFonts w:ascii="ArialMT" w:hAnsi="ArialMT"/>
        </w:rPr>
      </w:pPr>
      <w:r>
        <w:rPr>
          <w:rFonts w:eastAsia="ArialMT" w:cs="ArialMT" w:ascii="ArialMT" w:hAnsi="ArialMT"/>
        </w:rPr>
        <w:sym w:font="ArialMT" w:char="f06f"/>
      </w:r>
      <w:r>
        <w:rPr>
          <w:rFonts w:ascii="ArialMT" w:hAnsi="ArialMT"/>
        </w:rPr>
        <w:t xml:space="preserve">A+ </w:t>
      </w:r>
      <w:r>
        <w:rPr>
          <w:rFonts w:eastAsia="ArialMT" w:cs="ArialMT" w:ascii="ArialMT" w:hAnsi="ArialMT"/>
        </w:rPr>
        <w:sym w:font="ArialMT" w:char="f06f"/>
      </w:r>
      <w:r>
        <w:rPr>
          <w:rFonts w:ascii="ArialMT" w:hAnsi="ArialMT"/>
        </w:rPr>
        <w:t xml:space="preserve">A </w:t>
      </w:r>
      <w:r>
        <w:rPr>
          <w:rFonts w:eastAsia="ArialMT" w:cs="ArialMT" w:ascii="ArialMT" w:hAnsi="ArialMT"/>
        </w:rPr>
        <w:sym w:font="ArialMT" w:char="f06f"/>
      </w:r>
      <w:r>
        <w:rPr>
          <w:rFonts w:ascii="ArialMT" w:hAnsi="ArialMT"/>
        </w:rPr>
        <w:t xml:space="preserve">B </w:t>
      </w:r>
      <w:r>
        <w:rPr>
          <w:rFonts w:eastAsia="ArialMT" w:cs="ArialMT" w:ascii="ArialMT" w:hAnsi="ArialMT"/>
        </w:rPr>
        <w:sym w:font="ArialMT" w:char="f06f"/>
      </w:r>
      <w:r>
        <w:rPr>
          <w:rFonts w:ascii="ArialMT" w:hAnsi="ArialMT"/>
        </w:rPr>
        <w:t xml:space="preserve">C </w:t>
      </w:r>
      <w:r>
        <w:rPr>
          <w:rFonts w:eastAsia="ArialMT" w:cs="ArialMT" w:ascii="ArialMT" w:hAnsi="ArialMT"/>
        </w:rPr>
        <w:sym w:font="ArialMT" w:char="f06f"/>
      </w:r>
      <w:r>
        <w:rPr>
          <w:rFonts w:ascii="ArialMT" w:hAnsi="ArialMT"/>
        </w:rPr>
        <w:t xml:space="preserve">D </w:t>
      </w:r>
      <w:r>
        <w:rPr>
          <w:rFonts w:eastAsia="ArialMT" w:cs="ArialMT" w:ascii="ArialMT" w:hAnsi="ArialMT"/>
        </w:rPr>
        <w:sym w:font="ArialMT" w:char="f06f"/>
      </w:r>
      <w:r>
        <w:rPr>
          <w:rFonts w:ascii="ArialMT" w:hAnsi="ArialMT"/>
        </w:rPr>
        <w:t xml:space="preserve">E </w:t>
      </w:r>
      <w:r>
        <w:rPr>
          <w:rFonts w:eastAsia="ArialMT" w:cs="ArialMT" w:ascii="ArialMT" w:hAnsi="ArialMT"/>
        </w:rPr>
        <w:sym w:font="ArialMT" w:char="f06f"/>
      </w:r>
      <w:r>
        <w:rPr>
          <w:rFonts w:ascii="ArialMT" w:hAnsi="ArialMT"/>
        </w:rPr>
        <w:t xml:space="preserve">F </w:t>
      </w:r>
      <w:r>
        <w:rPr>
          <w:rFonts w:eastAsia="ArialMT" w:cs="ArialMT" w:ascii="ArialMT" w:hAnsi="ArialMT"/>
        </w:rPr>
        <w:sym w:font="ArialMT" w:char="f06f"/>
      </w:r>
      <w:r>
        <w:rPr>
          <w:rFonts w:ascii="ArialMT" w:hAnsi="ArialMT"/>
        </w:rPr>
        <w:t>G</w:t>
      </w:r>
    </w:p>
    <w:p>
      <w:pPr>
        <w:pStyle w:val="ListParagraph"/>
        <w:ind w:firstLine="348" w:left="1068"/>
        <w:rPr>
          <w:rFonts w:ascii="ArialMT" w:hAnsi="ArialMT"/>
        </w:rPr>
      </w:pPr>
      <w:r>
        <w:rPr>
          <w:rFonts w:ascii="ArialMT" w:hAnsi="ArialMT"/>
        </w:rPr>
      </w:r>
      <w:bookmarkStart w:id="81" w:name="_Hlk125967752"/>
      <w:bookmarkStart w:id="82" w:name="_Hlk125967752"/>
      <w:bookmarkEnd w:id="82"/>
    </w:p>
    <w:p>
      <w:pPr>
        <w:pStyle w:val="ListParagraph"/>
        <w:ind w:hanging="0" w:left="426" w:right="805"/>
        <w:rPr>
          <w:rFonts w:ascii="ArialMT" w:hAnsi="ArialMT"/>
        </w:rPr>
      </w:pPr>
      <w:r>
        <w:rPr>
          <w:rFonts w:ascii="ArialMT" w:hAnsi="ArialMT"/>
        </w:rPr>
        <w:t>Qualora l’intervento, di cui al presente avviso, si prefigga un miglioramento della classe di rischio sismico, indicare (</w:t>
      </w:r>
      <w:r>
        <w:rPr>
          <w:rFonts w:ascii="ArialMT" w:hAnsi="ArialMT"/>
          <w:b/>
          <w:bCs/>
        </w:rPr>
        <w:t>allegare sintesi descrittiva</w:t>
      </w:r>
      <w:r>
        <w:rPr>
          <w:rFonts w:ascii="ArialMT" w:hAnsi="ArialMT"/>
        </w:rPr>
        <w:t xml:space="preserve"> -</w:t>
      </w:r>
      <w:r>
        <w:rPr>
          <w:rFonts w:ascii="ArialMT" w:hAnsi="ArialMT"/>
          <w:b/>
          <w:bCs/>
        </w:rPr>
        <w:t>pdf max 4/6 cartelle)</w:t>
      </w:r>
      <w:r>
        <w:rPr>
          <w:rFonts w:ascii="ArialMT" w:hAnsi="ArialMT"/>
        </w:rPr>
        <w:t>:</w:t>
      </w:r>
    </w:p>
    <w:p>
      <w:pPr>
        <w:pStyle w:val="ListParagraph"/>
        <w:ind w:hanging="360" w:left="1068"/>
        <w:rPr>
          <w:rFonts w:ascii="ArialMT" w:hAnsi="ArialMT"/>
        </w:rPr>
      </w:pPr>
      <w:r>
        <w:rPr>
          <w:rFonts w:ascii="ArialMT" w:hAnsi="ArialMT"/>
        </w:rPr>
      </w:r>
    </w:p>
    <w:p>
      <w:pPr>
        <w:pStyle w:val="ListParagraph"/>
        <w:widowControl/>
        <w:numPr>
          <w:ilvl w:val="0"/>
          <w:numId w:val="31"/>
        </w:numPr>
        <w:spacing w:before="0" w:after="0"/>
        <w:ind w:hanging="360" w:left="1418"/>
        <w:contextualSpacing/>
        <w:jc w:val="both"/>
        <w:rPr>
          <w:rFonts w:ascii="Arial" w:hAnsi="Arial" w:cs="Arial"/>
        </w:rPr>
      </w:pPr>
      <w:r>
        <w:rPr>
          <w:rFonts w:cs="Arial" w:ascii="Arial" w:hAnsi="Arial"/>
        </w:rPr>
        <w:t>CLASSE DI RISCHIO SISMICO POST OPERAM</w:t>
      </w:r>
    </w:p>
    <w:p>
      <w:pPr>
        <w:pStyle w:val="ListParagraph"/>
        <w:ind w:hanging="360" w:left="1418"/>
        <w:rPr>
          <w:rFonts w:ascii="ArialMT" w:hAnsi="ArialMT" w:cs="Calibri"/>
        </w:rPr>
      </w:pPr>
      <w:r>
        <w:rPr>
          <w:rFonts w:cs="Calibri" w:ascii="ArialMT" w:hAnsi="ArialMT"/>
        </w:rPr>
      </w:r>
    </w:p>
    <w:p>
      <w:pPr>
        <w:pStyle w:val="ListParagraph"/>
        <w:ind w:hanging="360" w:left="1701"/>
        <w:rPr>
          <w:rFonts w:ascii="ArialMT" w:hAnsi="ArialMT"/>
        </w:rPr>
      </w:pPr>
      <w:bookmarkStart w:id="83" w:name="_Hlk186799452"/>
      <w:bookmarkStart w:id="84" w:name="_Hlk186798251"/>
      <w:r>
        <w:rPr>
          <w:rFonts w:eastAsia="ArialMT" w:cs="ArialMT" w:ascii="ArialMT" w:hAnsi="ArialMT"/>
        </w:rPr>
        <w:sym w:font="ArialMT" w:char="f06f"/>
      </w:r>
      <w:r>
        <w:rPr>
          <w:rFonts w:ascii="ArialMT" w:hAnsi="ArialMT"/>
        </w:rPr>
        <w:t xml:space="preserve">A+ </w:t>
      </w:r>
      <w:r>
        <w:rPr>
          <w:rFonts w:eastAsia="ArialMT" w:cs="ArialMT" w:ascii="ArialMT" w:hAnsi="ArialMT"/>
        </w:rPr>
        <w:sym w:font="ArialMT" w:char="f06f"/>
      </w:r>
      <w:r>
        <w:rPr>
          <w:rFonts w:ascii="ArialMT" w:hAnsi="ArialMT"/>
        </w:rPr>
        <w:t xml:space="preserve">A </w:t>
      </w:r>
      <w:r>
        <w:rPr>
          <w:rFonts w:eastAsia="ArialMT" w:cs="ArialMT" w:ascii="ArialMT" w:hAnsi="ArialMT"/>
        </w:rPr>
        <w:sym w:font="ArialMT" w:char="f06f"/>
      </w:r>
      <w:r>
        <w:rPr>
          <w:rFonts w:ascii="ArialMT" w:hAnsi="ArialMT"/>
        </w:rPr>
        <w:t xml:space="preserve">B </w:t>
      </w:r>
      <w:bookmarkEnd w:id="84"/>
      <w:r>
        <w:rPr>
          <w:rFonts w:eastAsia="ArialMT" w:cs="ArialMT" w:ascii="ArialMT" w:hAnsi="ArialMT"/>
        </w:rPr>
        <w:sym w:font="ArialMT" w:char="f06f"/>
      </w:r>
      <w:r>
        <w:rPr>
          <w:rFonts w:ascii="ArialMT" w:hAnsi="ArialMT"/>
        </w:rPr>
        <w:t xml:space="preserve">C </w:t>
      </w:r>
      <w:r>
        <w:rPr>
          <w:rFonts w:eastAsia="ArialMT" w:cs="ArialMT" w:ascii="ArialMT" w:hAnsi="ArialMT"/>
        </w:rPr>
        <w:sym w:font="ArialMT" w:char="f06f"/>
      </w:r>
      <w:r>
        <w:rPr>
          <w:rFonts w:ascii="ArialMT" w:hAnsi="ArialMT"/>
        </w:rPr>
        <w:t xml:space="preserve">D </w:t>
      </w:r>
      <w:r>
        <w:rPr>
          <w:rFonts w:eastAsia="ArialMT" w:cs="ArialMT" w:ascii="ArialMT" w:hAnsi="ArialMT"/>
        </w:rPr>
        <w:sym w:font="ArialMT" w:char="f06f"/>
      </w:r>
      <w:r>
        <w:rPr>
          <w:rFonts w:ascii="ArialMT" w:hAnsi="ArialMT"/>
        </w:rPr>
        <w:t xml:space="preserve">E </w:t>
      </w:r>
      <w:r>
        <w:rPr>
          <w:rFonts w:eastAsia="ArialMT" w:cs="ArialMT" w:ascii="ArialMT" w:hAnsi="ArialMT"/>
        </w:rPr>
        <w:sym w:font="ArialMT" w:char="f06f"/>
      </w:r>
      <w:r>
        <w:rPr>
          <w:rFonts w:ascii="ArialMT" w:hAnsi="ArialMT"/>
        </w:rPr>
        <w:t xml:space="preserve">F </w:t>
      </w:r>
      <w:r>
        <w:rPr>
          <w:rFonts w:eastAsia="ArialMT" w:cs="ArialMT" w:ascii="ArialMT" w:hAnsi="ArialMT"/>
        </w:rPr>
        <w:sym w:font="ArialMT" w:char="f06f"/>
      </w:r>
      <w:r>
        <w:rPr>
          <w:rFonts w:ascii="ArialMT" w:hAnsi="ArialMT"/>
        </w:rPr>
        <w:t>G</w:t>
      </w:r>
      <w:bookmarkEnd w:id="83"/>
    </w:p>
    <w:p>
      <w:pPr>
        <w:pStyle w:val="ListParagraph"/>
        <w:ind w:hanging="360" w:left="1068"/>
        <w:rPr>
          <w:rFonts w:ascii="ArialMT" w:hAnsi="ArialMT"/>
        </w:rPr>
      </w:pPr>
      <w:r>
        <w:rPr>
          <w:rFonts w:ascii="ArialMT" w:hAnsi="ArialMT"/>
        </w:rPr>
      </w:r>
    </w:p>
    <w:p>
      <w:pPr>
        <w:pStyle w:val="ListParagraph"/>
        <w:ind w:hanging="0" w:left="426" w:right="947"/>
        <w:rPr>
          <w:rFonts w:ascii="ArialMT" w:hAnsi="ArialMT" w:cs="ArialMT"/>
          <w:b/>
          <w:bCs/>
        </w:rPr>
      </w:pPr>
      <w:r>
        <w:rPr>
          <w:rFonts w:cs="ArialMT" w:ascii="ArialMT" w:hAnsi="ArialMT"/>
          <w:b/>
          <w:bCs/>
        </w:rPr>
      </w:r>
    </w:p>
    <w:p>
      <w:pPr>
        <w:pStyle w:val="ListParagraph"/>
        <w:widowControl/>
        <w:numPr>
          <w:ilvl w:val="1"/>
          <w:numId w:val="37"/>
        </w:numPr>
        <w:spacing w:before="0" w:after="0"/>
        <w:ind w:hanging="360" w:left="426" w:right="947"/>
        <w:contextualSpacing/>
        <w:jc w:val="both"/>
        <w:rPr>
          <w:rFonts w:ascii="ArialMT" w:hAnsi="ArialMT" w:cs="ArialMT"/>
        </w:rPr>
      </w:pPr>
      <w:bookmarkStart w:id="85" w:name="_Hlk125967988"/>
      <w:bookmarkStart w:id="86" w:name="_Hlk125640901"/>
      <w:bookmarkEnd w:id="85"/>
      <w:bookmarkEnd w:id="86"/>
      <w:r>
        <w:rPr>
          <w:rFonts w:cs="ArialMT" w:ascii="ArialMT" w:hAnsi="ArialMT"/>
        </w:rPr>
        <w:t xml:space="preserve">VALUTAZIONE ENERGETICA </w:t>
      </w:r>
      <w:bookmarkStart w:id="87" w:name="_Hlk186798024"/>
      <w:r>
        <w:rPr>
          <w:rFonts w:cs="ArialMT" w:ascii="ArialMT" w:hAnsi="ArialMT"/>
        </w:rPr>
        <w:t>(</w:t>
      </w:r>
      <w:r>
        <w:rPr>
          <w:rFonts w:cs="ArialMT" w:ascii="ArialMT" w:hAnsi="ArialMT"/>
          <w:b/>
          <w:bCs/>
          <w:u w:val="single"/>
        </w:rPr>
        <w:t>Linee guida di indirizzo per il miglioramento dell’efficienza energetica nel patrimonio culturale</w:t>
      </w:r>
      <w:bookmarkEnd w:id="87"/>
      <w:r>
        <w:rPr>
          <w:rFonts w:cs="ArialMT" w:ascii="ArialMT" w:hAnsi="ArialMT"/>
          <w:b/>
          <w:bCs/>
          <w:u w:val="single"/>
        </w:rPr>
        <w:t xml:space="preserve"> - specifica tecnica UNI/TS 11.300 - o  ALTRI RIFERIMENTI NORMATIVI)</w:t>
      </w:r>
    </w:p>
    <w:p>
      <w:pPr>
        <w:pStyle w:val="Normal"/>
        <w:ind w:firstLine="708" w:left="426" w:right="947"/>
        <w:jc w:val="both"/>
        <w:rPr>
          <w:rFonts w:ascii="Arial" w:hAnsi="Arial" w:cs="Arial"/>
        </w:rPr>
      </w:pPr>
      <w:r>
        <w:rPr>
          <w:rFonts w:cs="Arial" w:ascii="Arial" w:hAnsi="Arial"/>
        </w:rPr>
      </w:r>
    </w:p>
    <w:p>
      <w:pPr>
        <w:pStyle w:val="Normal"/>
        <w:ind w:firstLine="349" w:left="142" w:right="947"/>
        <w:jc w:val="both"/>
        <w:rPr>
          <w:rFonts w:ascii="Arial" w:hAnsi="Arial" w:cs="Arial"/>
        </w:rPr>
      </w:pPr>
      <w:r>
        <w:rPr>
          <w:rFonts w:eastAsia="Wingdings" w:cs="Wingdings" w:ascii="Wingdings" w:hAnsi="Wingdings"/>
        </w:rPr>
        <w:sym w:font="Wingdings" w:char="f0a8"/>
      </w:r>
      <w:r>
        <w:rPr>
          <w:rFonts w:cs="Arial" w:ascii="Arial" w:hAnsi="Arial"/>
        </w:rPr>
        <w:t xml:space="preserve"> </w:t>
      </w:r>
      <w:r>
        <w:rPr>
          <w:rFonts w:cs="Arial" w:ascii="Arial" w:hAnsi="Arial"/>
        </w:rPr>
        <w:t xml:space="preserve">NO  </w:t>
      </w:r>
    </w:p>
    <w:p>
      <w:pPr>
        <w:pStyle w:val="Normal"/>
        <w:ind w:left="491" w:right="947"/>
        <w:jc w:val="both"/>
        <w:rPr>
          <w:rFonts w:ascii="Arial" w:hAnsi="Arial" w:cs="Arial"/>
          <w:b/>
          <w:bCs/>
        </w:rPr>
      </w:pPr>
      <w:r>
        <w:rPr>
          <w:rFonts w:eastAsia="Wingdings" w:cs="Wingdings" w:ascii="Wingdings" w:hAnsi="Wingdings"/>
        </w:rPr>
        <w:sym w:font="Wingdings" w:char="f0a8"/>
      </w:r>
      <w:r>
        <w:rPr>
          <w:rFonts w:cs="Arial" w:ascii="Arial" w:hAnsi="Arial"/>
        </w:rPr>
        <w:t xml:space="preserve"> </w:t>
      </w:r>
      <w:r>
        <w:rPr>
          <w:rFonts w:cs="Arial" w:ascii="Arial" w:hAnsi="Arial"/>
        </w:rPr>
        <w:t xml:space="preserve">SI </w:t>
      </w:r>
      <w:r>
        <w:rPr>
          <w:rFonts w:cs="Arial" w:ascii="Arial" w:hAnsi="Arial"/>
          <w:b/>
          <w:bCs/>
        </w:rPr>
        <w:t xml:space="preserve">(compilare le seguenti sezioni in conformità alle </w:t>
      </w:r>
      <w:bookmarkStart w:id="88" w:name="_Hlk186798693"/>
      <w:r>
        <w:rPr>
          <w:rFonts w:cs="Arial" w:ascii="Arial" w:hAnsi="Arial"/>
          <w:b/>
          <w:bCs/>
        </w:rPr>
        <w:t>Linee guida di indirizzo per il miglioramento dell’efficienza energetica nel patrimonio culturale</w:t>
      </w:r>
      <w:bookmarkEnd w:id="88"/>
      <w:r>
        <w:rPr>
          <w:rFonts w:cs="Arial" w:ascii="Arial" w:hAnsi="Arial"/>
          <w:b/>
          <w:bCs/>
        </w:rPr>
        <w:t>)</w:t>
      </w:r>
    </w:p>
    <w:p>
      <w:pPr>
        <w:pStyle w:val="Normal"/>
        <w:ind w:firstLine="349" w:left="142" w:right="947"/>
        <w:jc w:val="both"/>
        <w:rPr>
          <w:rFonts w:ascii="Arial" w:hAnsi="Arial" w:cs="Arial"/>
          <w:b/>
          <w:bCs/>
        </w:rPr>
      </w:pPr>
      <w:r>
        <w:rPr>
          <w:rFonts w:cs="Arial" w:ascii="Arial" w:hAnsi="Arial"/>
          <w:b/>
          <w:bCs/>
        </w:rPr>
      </w:r>
    </w:p>
    <w:p>
      <w:pPr>
        <w:pStyle w:val="ListParagraph"/>
        <w:widowControl/>
        <w:numPr>
          <w:ilvl w:val="0"/>
          <w:numId w:val="31"/>
        </w:numPr>
        <w:spacing w:before="0" w:after="0"/>
        <w:ind w:hanging="360" w:left="851" w:right="947"/>
        <w:contextualSpacing/>
        <w:jc w:val="both"/>
        <w:rPr>
          <w:rFonts w:ascii="Arial" w:hAnsi="Arial" w:cs="Arial"/>
        </w:rPr>
      </w:pPr>
      <w:r>
        <w:rPr>
          <w:rFonts w:cs="Arial" w:ascii="Arial" w:hAnsi="Arial"/>
        </w:rPr>
        <w:t>Livello di diagnosi energetica condotto (cfr. 3.1.3 Linee guida di indirizzo per il miglioramento dell’efficienza energetica nel patrimonio culturale):</w:t>
      </w:r>
    </w:p>
    <w:p>
      <w:pPr>
        <w:pStyle w:val="Normal"/>
        <w:ind w:firstLine="65" w:left="426" w:right="947"/>
        <w:jc w:val="both"/>
        <w:rPr>
          <w:rFonts w:ascii="Arial" w:hAnsi="Arial" w:cs="Arial"/>
        </w:rPr>
      </w:pPr>
      <w:r>
        <w:rPr>
          <w:rFonts w:cs="Arial" w:ascii="Arial" w:hAnsi="Arial"/>
        </w:rPr>
      </w:r>
    </w:p>
    <w:p>
      <w:pPr>
        <w:pStyle w:val="Normal"/>
        <w:ind w:firstLine="229" w:left="622" w:right="947"/>
        <w:jc w:val="both"/>
        <w:rPr>
          <w:rFonts w:ascii="ArialMT" w:hAnsi="ArialMT"/>
        </w:rPr>
      </w:pPr>
      <w:r>
        <w:rPr>
          <w:rFonts w:eastAsia="ArialMT" w:cs="ArialMT" w:ascii="ArialMT" w:hAnsi="ArialMT"/>
        </w:rPr>
        <w:sym w:font="ArialMT" w:char="f06f"/>
      </w:r>
      <w:r>
        <w:rPr>
          <w:rFonts w:ascii="ArialMT" w:hAnsi="ArialMT"/>
        </w:rPr>
        <w:t xml:space="preserve"> </w:t>
      </w:r>
      <w:bookmarkStart w:id="89" w:name="_Hlk186798277"/>
      <w:r>
        <w:rPr>
          <w:rFonts w:ascii="ArialMT" w:hAnsi="ArialMT"/>
        </w:rPr>
        <w:t xml:space="preserve">I Livello     </w:t>
      </w:r>
      <w:bookmarkEnd w:id="89"/>
      <w:r>
        <w:rPr>
          <w:rFonts w:eastAsia="ArialMT" w:cs="ArialMT" w:ascii="ArialMT" w:hAnsi="ArialMT"/>
        </w:rPr>
        <w:sym w:font="ArialMT" w:char="f06f"/>
      </w:r>
      <w:r>
        <w:rPr>
          <w:rFonts w:ascii="ArialMT" w:hAnsi="ArialMT"/>
        </w:rPr>
        <w:t xml:space="preserve"> II Livello      </w:t>
      </w:r>
      <w:r>
        <w:rPr>
          <w:rFonts w:eastAsia="ArialMT" w:cs="ArialMT" w:ascii="ArialMT" w:hAnsi="ArialMT"/>
        </w:rPr>
        <w:sym w:font="ArialMT" w:char="f06f"/>
      </w:r>
      <w:r>
        <w:rPr>
          <w:rFonts w:ascii="ArialMT" w:hAnsi="ArialMT"/>
        </w:rPr>
        <w:t xml:space="preserve"> III Livello   </w:t>
      </w:r>
    </w:p>
    <w:p>
      <w:pPr>
        <w:pStyle w:val="Normal"/>
        <w:ind w:left="491" w:right="947"/>
        <w:jc w:val="both"/>
        <w:rPr>
          <w:rFonts w:ascii="ArialMT" w:hAnsi="ArialMT"/>
        </w:rPr>
      </w:pPr>
      <w:r>
        <w:rPr>
          <w:rFonts w:ascii="ArialMT" w:hAnsi="ArialMT"/>
        </w:rPr>
      </w:r>
    </w:p>
    <w:p>
      <w:pPr>
        <w:pStyle w:val="ListParagraph"/>
        <w:widowControl/>
        <w:numPr>
          <w:ilvl w:val="0"/>
          <w:numId w:val="31"/>
        </w:numPr>
        <w:spacing w:before="0" w:after="0"/>
        <w:ind w:hanging="360" w:left="851"/>
        <w:contextualSpacing/>
        <w:jc w:val="both"/>
        <w:rPr>
          <w:rFonts w:ascii="Arial" w:hAnsi="Arial" w:cs="Arial"/>
        </w:rPr>
      </w:pPr>
      <w:bookmarkStart w:id="90" w:name="_Hlk186799517"/>
      <w:r>
        <w:rPr>
          <w:rFonts w:cs="Arial" w:ascii="Arial" w:hAnsi="Arial"/>
        </w:rPr>
        <w:t xml:space="preserve">Indice di prestazione energetica allo stato attuale </w:t>
      </w:r>
      <w:bookmarkEnd w:id="90"/>
    </w:p>
    <w:p>
      <w:pPr>
        <w:pStyle w:val="ListParagraph"/>
        <w:widowControl/>
        <w:spacing w:before="0" w:after="0"/>
        <w:ind w:hanging="0" w:left="851"/>
        <w:contextualSpacing/>
        <w:jc w:val="both"/>
        <w:rPr>
          <w:rFonts w:ascii="Arial" w:hAnsi="Arial" w:cs="Arial"/>
        </w:rPr>
      </w:pPr>
      <w:r>
        <w:rPr>
          <w:rFonts w:cs="Arial" w:ascii="Arial" w:hAnsi="Arial"/>
        </w:rPr>
      </w:r>
    </w:p>
    <w:tbl>
      <w:tblPr>
        <w:tblStyle w:val="Grigliatabella"/>
        <w:tblW w:w="4814" w:type="dxa"/>
        <w:jc w:val="left"/>
        <w:tblInd w:w="851" w:type="dxa"/>
        <w:tblLayout w:type="fixed"/>
        <w:tblCellMar>
          <w:top w:w="0" w:type="dxa"/>
          <w:left w:w="108" w:type="dxa"/>
          <w:bottom w:w="0" w:type="dxa"/>
          <w:right w:w="108" w:type="dxa"/>
        </w:tblCellMar>
        <w:tblLook w:firstRow="1" w:noVBand="1" w:lastRow="0" w:firstColumn="1" w:lastColumn="0" w:noHBand="0" w:val="04a0"/>
      </w:tblPr>
      <w:tblGrid>
        <w:gridCol w:w="2546"/>
        <w:gridCol w:w="2267"/>
      </w:tblGrid>
      <w:tr>
        <w:trPr/>
        <w:tc>
          <w:tcPr>
            <w:tcW w:w="2546" w:type="dxa"/>
            <w:tcBorders/>
          </w:tcPr>
          <w:p>
            <w:pPr>
              <w:pStyle w:val="ListParagraph"/>
              <w:widowControl/>
              <w:spacing w:before="0" w:after="0"/>
              <w:ind w:hanging="0" w:left="0"/>
              <w:contextualSpacing/>
              <w:jc w:val="both"/>
              <w:rPr>
                <w:rFonts w:ascii="Arial" w:hAnsi="Arial" w:cs="Arial"/>
                <w:b/>
                <w:bCs/>
              </w:rPr>
            </w:pPr>
            <w:r>
              <w:rPr>
                <w:rFonts w:cs="Arial" w:ascii="Arial" w:hAnsi="Arial"/>
                <w:b/>
                <w:bCs/>
                <w:kern w:val="0"/>
                <w:sz w:val="22"/>
                <w:szCs w:val="22"/>
                <w:lang w:eastAsia="en-US" w:bidi="ar-SA"/>
              </w:rPr>
              <w:t>Indice di prestazione energetica Ep</w:t>
            </w:r>
          </w:p>
        </w:tc>
        <w:tc>
          <w:tcPr>
            <w:tcW w:w="2267" w:type="dxa"/>
            <w:tcBorders/>
          </w:tcPr>
          <w:p>
            <w:pPr>
              <w:pStyle w:val="ListParagraph"/>
              <w:widowControl/>
              <w:spacing w:before="0" w:after="0"/>
              <w:ind w:hanging="0" w:left="0"/>
              <w:contextualSpacing/>
              <w:jc w:val="both"/>
              <w:rPr>
                <w:rFonts w:ascii="Arial" w:hAnsi="Arial" w:cs="Arial"/>
                <w:b/>
                <w:bCs/>
              </w:rPr>
            </w:pPr>
            <w:r>
              <w:rPr>
                <w:rFonts w:cs="Arial" w:ascii="Arial" w:hAnsi="Arial"/>
                <w:b/>
                <w:bCs/>
                <w:kern w:val="0"/>
                <w:sz w:val="22"/>
                <w:szCs w:val="22"/>
                <w:lang w:eastAsia="en-US" w:bidi="ar-SA"/>
              </w:rPr>
              <w:t>[kWh/(m3·anno)]</w:t>
            </w:r>
          </w:p>
        </w:tc>
      </w:tr>
      <w:tr>
        <w:trPr/>
        <w:tc>
          <w:tcPr>
            <w:tcW w:w="2546" w:type="dxa"/>
            <w:tcBorders/>
          </w:tcPr>
          <w:p>
            <w:pPr>
              <w:pStyle w:val="ListParagraph"/>
              <w:widowControl/>
              <w:spacing w:before="0" w:after="0"/>
              <w:ind w:hanging="0" w:left="0"/>
              <w:contextualSpacing/>
              <w:jc w:val="both"/>
              <w:rPr>
                <w:rFonts w:ascii="Arial" w:hAnsi="Arial" w:cs="Arial"/>
              </w:rPr>
            </w:pPr>
            <w:r>
              <w:rPr>
                <w:kern w:val="0"/>
                <w:sz w:val="22"/>
                <w:szCs w:val="22"/>
                <w:lang w:eastAsia="en-US" w:bidi="ar-SA"/>
              </w:rPr>
              <w:t>EPci</w:t>
            </w:r>
          </w:p>
        </w:tc>
        <w:tc>
          <w:tcPr>
            <w:tcW w:w="2267" w:type="dxa"/>
            <w:tcBorders/>
          </w:tcPr>
          <w:p>
            <w:pPr>
              <w:pStyle w:val="ListParagraph"/>
              <w:widowControl/>
              <w:spacing w:before="0" w:after="0"/>
              <w:ind w:hanging="0" w:left="0"/>
              <w:contextualSpacing/>
              <w:jc w:val="both"/>
              <w:rPr>
                <w:rFonts w:ascii="Arial" w:hAnsi="Arial" w:cs="Arial"/>
              </w:rPr>
            </w:pPr>
            <w:r>
              <w:rPr>
                <w:rFonts w:cs="Arial" w:ascii="Arial" w:hAnsi="Arial"/>
                <w:kern w:val="0"/>
                <w:sz w:val="22"/>
                <w:szCs w:val="22"/>
                <w:lang w:eastAsia="en-US" w:bidi="ar-SA"/>
              </w:rPr>
            </w:r>
          </w:p>
        </w:tc>
      </w:tr>
      <w:tr>
        <w:trPr/>
        <w:tc>
          <w:tcPr>
            <w:tcW w:w="2546" w:type="dxa"/>
            <w:tcBorders/>
          </w:tcPr>
          <w:p>
            <w:pPr>
              <w:pStyle w:val="ListParagraph"/>
              <w:widowControl/>
              <w:spacing w:before="0" w:after="0"/>
              <w:ind w:hanging="0" w:left="0"/>
              <w:contextualSpacing/>
              <w:jc w:val="both"/>
              <w:rPr>
                <w:rFonts w:ascii="Arial" w:hAnsi="Arial" w:cs="Arial"/>
              </w:rPr>
            </w:pPr>
            <w:r>
              <w:rPr>
                <w:kern w:val="0"/>
                <w:sz w:val="22"/>
                <w:szCs w:val="22"/>
                <w:lang w:eastAsia="en-US" w:bidi="ar-SA"/>
              </w:rPr>
              <w:t>EPacs</w:t>
            </w:r>
          </w:p>
        </w:tc>
        <w:tc>
          <w:tcPr>
            <w:tcW w:w="2267" w:type="dxa"/>
            <w:tcBorders/>
          </w:tcPr>
          <w:p>
            <w:pPr>
              <w:pStyle w:val="ListParagraph"/>
              <w:widowControl/>
              <w:spacing w:before="0" w:after="0"/>
              <w:ind w:hanging="0" w:left="0"/>
              <w:contextualSpacing/>
              <w:jc w:val="both"/>
              <w:rPr>
                <w:rFonts w:ascii="Arial" w:hAnsi="Arial" w:cs="Arial"/>
              </w:rPr>
            </w:pPr>
            <w:r>
              <w:rPr>
                <w:rFonts w:cs="Arial" w:ascii="Arial" w:hAnsi="Arial"/>
                <w:kern w:val="0"/>
                <w:sz w:val="22"/>
                <w:szCs w:val="22"/>
                <w:lang w:eastAsia="en-US" w:bidi="ar-SA"/>
              </w:rPr>
            </w:r>
          </w:p>
        </w:tc>
      </w:tr>
      <w:tr>
        <w:trPr/>
        <w:tc>
          <w:tcPr>
            <w:tcW w:w="2546" w:type="dxa"/>
            <w:tcBorders/>
          </w:tcPr>
          <w:p>
            <w:pPr>
              <w:pStyle w:val="ListParagraph"/>
              <w:widowControl/>
              <w:spacing w:before="0" w:after="0"/>
              <w:ind w:hanging="0" w:left="0"/>
              <w:contextualSpacing/>
              <w:jc w:val="both"/>
              <w:rPr>
                <w:rFonts w:ascii="Arial" w:hAnsi="Arial" w:cs="Arial"/>
              </w:rPr>
            </w:pPr>
            <w:r>
              <w:rPr>
                <w:kern w:val="0"/>
                <w:sz w:val="22"/>
                <w:szCs w:val="22"/>
                <w:lang w:eastAsia="en-US" w:bidi="ar-SA"/>
              </w:rPr>
              <w:t>EPce</w:t>
            </w:r>
          </w:p>
        </w:tc>
        <w:tc>
          <w:tcPr>
            <w:tcW w:w="2267" w:type="dxa"/>
            <w:tcBorders/>
          </w:tcPr>
          <w:p>
            <w:pPr>
              <w:pStyle w:val="ListParagraph"/>
              <w:widowControl/>
              <w:spacing w:before="0" w:after="0"/>
              <w:ind w:hanging="0" w:left="0"/>
              <w:contextualSpacing/>
              <w:jc w:val="both"/>
              <w:rPr>
                <w:rFonts w:ascii="Arial" w:hAnsi="Arial" w:cs="Arial"/>
              </w:rPr>
            </w:pPr>
            <w:r>
              <w:rPr>
                <w:rFonts w:cs="Arial" w:ascii="Arial" w:hAnsi="Arial"/>
                <w:kern w:val="0"/>
                <w:sz w:val="22"/>
                <w:szCs w:val="22"/>
                <w:lang w:eastAsia="en-US" w:bidi="ar-SA"/>
              </w:rPr>
            </w:r>
          </w:p>
        </w:tc>
      </w:tr>
      <w:tr>
        <w:trPr/>
        <w:tc>
          <w:tcPr>
            <w:tcW w:w="2546" w:type="dxa"/>
            <w:tcBorders/>
          </w:tcPr>
          <w:p>
            <w:pPr>
              <w:pStyle w:val="ListParagraph"/>
              <w:widowControl/>
              <w:spacing w:before="0" w:after="0"/>
              <w:ind w:hanging="0" w:left="0"/>
              <w:contextualSpacing/>
              <w:jc w:val="both"/>
              <w:rPr>
                <w:rFonts w:ascii="Arial" w:hAnsi="Arial" w:cs="Arial"/>
              </w:rPr>
            </w:pPr>
            <w:r>
              <w:rPr>
                <w:kern w:val="0"/>
                <w:sz w:val="22"/>
                <w:szCs w:val="22"/>
                <w:lang w:eastAsia="en-US" w:bidi="ar-SA"/>
              </w:rPr>
              <w:t>EPill</w:t>
            </w:r>
          </w:p>
        </w:tc>
        <w:tc>
          <w:tcPr>
            <w:tcW w:w="2267" w:type="dxa"/>
            <w:tcBorders/>
          </w:tcPr>
          <w:p>
            <w:pPr>
              <w:pStyle w:val="ListParagraph"/>
              <w:widowControl/>
              <w:spacing w:before="0" w:after="0"/>
              <w:ind w:hanging="0" w:left="0"/>
              <w:contextualSpacing/>
              <w:jc w:val="both"/>
              <w:rPr>
                <w:rFonts w:ascii="Arial" w:hAnsi="Arial" w:cs="Arial"/>
              </w:rPr>
            </w:pPr>
            <w:r>
              <w:rPr>
                <w:rFonts w:cs="Arial" w:ascii="Arial" w:hAnsi="Arial"/>
                <w:kern w:val="0"/>
                <w:sz w:val="22"/>
                <w:szCs w:val="22"/>
                <w:lang w:eastAsia="en-US" w:bidi="ar-SA"/>
              </w:rPr>
            </w:r>
          </w:p>
        </w:tc>
      </w:tr>
      <w:tr>
        <w:trPr/>
        <w:tc>
          <w:tcPr>
            <w:tcW w:w="2546" w:type="dxa"/>
            <w:tcBorders/>
          </w:tcPr>
          <w:p>
            <w:pPr>
              <w:pStyle w:val="ListParagraph"/>
              <w:widowControl/>
              <w:spacing w:before="0" w:after="0"/>
              <w:ind w:hanging="0" w:left="0"/>
              <w:contextualSpacing/>
              <w:jc w:val="both"/>
              <w:rPr>
                <w:rFonts w:ascii="Arial" w:hAnsi="Arial" w:cs="Arial"/>
              </w:rPr>
            </w:pPr>
            <w:r>
              <w:rPr>
                <w:kern w:val="0"/>
                <w:sz w:val="22"/>
                <w:szCs w:val="22"/>
                <w:lang w:eastAsia="en-US" w:bidi="ar-SA"/>
              </w:rPr>
              <w:t>EPgl (complessivo)</w:t>
            </w:r>
          </w:p>
        </w:tc>
        <w:tc>
          <w:tcPr>
            <w:tcW w:w="2267" w:type="dxa"/>
            <w:tcBorders/>
          </w:tcPr>
          <w:p>
            <w:pPr>
              <w:pStyle w:val="ListParagraph"/>
              <w:widowControl/>
              <w:spacing w:before="0" w:after="0"/>
              <w:ind w:hanging="0" w:left="0"/>
              <w:contextualSpacing/>
              <w:jc w:val="both"/>
              <w:rPr>
                <w:rFonts w:ascii="Arial" w:hAnsi="Arial" w:cs="Arial"/>
              </w:rPr>
            </w:pPr>
            <w:r>
              <w:rPr>
                <w:rFonts w:cs="Arial" w:ascii="Arial" w:hAnsi="Arial"/>
                <w:kern w:val="0"/>
                <w:sz w:val="22"/>
                <w:szCs w:val="22"/>
                <w:lang w:eastAsia="en-US" w:bidi="ar-SA"/>
              </w:rPr>
            </w:r>
            <w:bookmarkStart w:id="91" w:name="_Hlk186799581"/>
            <w:bookmarkStart w:id="92" w:name="_Hlk186799581"/>
            <w:bookmarkEnd w:id="92"/>
          </w:p>
        </w:tc>
      </w:tr>
    </w:tbl>
    <w:p>
      <w:pPr>
        <w:pStyle w:val="ListParagraph"/>
        <w:widowControl/>
        <w:spacing w:before="0" w:after="0"/>
        <w:ind w:hanging="0" w:left="851"/>
        <w:contextualSpacing/>
        <w:jc w:val="both"/>
        <w:rPr>
          <w:rFonts w:ascii="Arial" w:hAnsi="Arial" w:cs="Arial"/>
        </w:rPr>
      </w:pPr>
      <w:r>
        <w:rPr>
          <w:rFonts w:cs="Arial" w:ascii="Arial" w:hAnsi="Arial"/>
        </w:rPr>
      </w:r>
    </w:p>
    <w:p>
      <w:pPr>
        <w:pStyle w:val="ListParagraph"/>
        <w:widowControl/>
        <w:spacing w:before="0" w:after="0"/>
        <w:ind w:hanging="0" w:left="851"/>
        <w:contextualSpacing/>
        <w:jc w:val="both"/>
        <w:rPr>
          <w:rFonts w:ascii="Arial" w:hAnsi="Arial" w:cs="Arial"/>
        </w:rPr>
      </w:pPr>
      <w:bookmarkStart w:id="93" w:name="_Hlk186799763"/>
      <w:r>
        <w:rPr>
          <w:rFonts w:cs="Arial" w:ascii="Arial" w:hAnsi="Arial"/>
        </w:rPr>
        <w:t>Classe Energetica A+ A B C D E F G</w:t>
      </w:r>
    </w:p>
    <w:p>
      <w:pPr>
        <w:pStyle w:val="Normal"/>
        <w:ind w:left="491" w:right="947"/>
        <w:jc w:val="both"/>
        <w:rPr>
          <w:rFonts w:ascii="ArialMT" w:hAnsi="ArialMT"/>
        </w:rPr>
      </w:pPr>
      <w:r>
        <w:rPr>
          <w:rFonts w:ascii="ArialMT" w:hAnsi="ArialMT"/>
        </w:rPr>
        <w:t xml:space="preserve"> </w:t>
      </w:r>
    </w:p>
    <w:p>
      <w:pPr>
        <w:pStyle w:val="Normal"/>
        <w:ind w:left="851" w:right="947"/>
        <w:jc w:val="both"/>
        <w:rPr>
          <w:rFonts w:ascii="ArialMT" w:hAnsi="ArialMT"/>
        </w:rPr>
      </w:pPr>
      <w:r>
        <w:rPr>
          <w:rFonts w:ascii="ArialMT" w:hAnsi="ArialMT"/>
        </w:rPr>
        <w:t>(</w:t>
      </w:r>
      <w:bookmarkStart w:id="94" w:name="_Hlk187647866"/>
      <w:r>
        <w:rPr>
          <w:rFonts w:ascii="ArialMT" w:hAnsi="ArialMT"/>
          <w:b/>
          <w:bCs/>
        </w:rPr>
        <w:t>allegare sintesi descrittiva</w:t>
      </w:r>
      <w:r>
        <w:rPr>
          <w:rFonts w:ascii="ArialMT" w:hAnsi="ArialMT"/>
        </w:rPr>
        <w:t xml:space="preserve"> -</w:t>
      </w:r>
      <w:r>
        <w:rPr>
          <w:rFonts w:ascii="ArialMT" w:hAnsi="ArialMT"/>
          <w:b/>
          <w:bCs/>
        </w:rPr>
        <w:t>pdf max 4/6 cartelle</w:t>
      </w:r>
      <w:bookmarkEnd w:id="94"/>
      <w:r>
        <w:rPr>
          <w:rFonts w:ascii="ArialMT" w:hAnsi="ArialMT"/>
        </w:rPr>
        <w:t xml:space="preserve">- anche mediante l’ausilio  della Scheda dati relativa alla conoscenza del contesto (vedi § 2.2.2) di cui all’APPENDICE delle </w:t>
      </w:r>
      <w:r>
        <w:rPr>
          <w:rFonts w:cs="Arial" w:ascii="Arial" w:hAnsi="Arial"/>
        </w:rPr>
        <w:t>Linee guida di indirizzo per il miglioramento dell’efficienza energetica nel patrimonio culturale)</w:t>
      </w:r>
      <w:bookmarkEnd w:id="93"/>
    </w:p>
    <w:p>
      <w:pPr>
        <w:pStyle w:val="Normal"/>
        <w:ind w:firstLine="349" w:left="142" w:right="947"/>
        <w:jc w:val="both"/>
        <w:rPr>
          <w:rFonts w:ascii="Arial" w:hAnsi="Arial" w:cs="Arial"/>
        </w:rPr>
      </w:pPr>
      <w:r>
        <w:rPr>
          <w:rFonts w:cs="Arial" w:ascii="Arial" w:hAnsi="Arial"/>
        </w:rPr>
      </w:r>
      <w:bookmarkStart w:id="95" w:name="_Hlk125640901"/>
      <w:bookmarkStart w:id="96" w:name="_Hlk125640901"/>
      <w:bookmarkEnd w:id="96"/>
    </w:p>
    <w:p>
      <w:pPr>
        <w:pStyle w:val="ListParagraph"/>
        <w:ind w:hanging="0" w:left="567" w:right="947"/>
        <w:rPr>
          <w:rFonts w:ascii="ArialMT" w:hAnsi="ArialMT" w:cs="ArialMT"/>
          <w:b/>
          <w:bCs/>
        </w:rPr>
      </w:pPr>
      <w:r>
        <w:rPr>
          <w:rFonts w:cs="ArialMT" w:ascii="ArialMT" w:hAnsi="ArialMT"/>
        </w:rPr>
        <w:t xml:space="preserve">Qualora l’intervento, di cui al presente avviso, si prefigga un miglioramento della classe energetica </w:t>
      </w:r>
      <w:r>
        <w:rPr>
          <w:rFonts w:cs="ArialMT" w:ascii="ArialMT" w:hAnsi="ArialMT"/>
          <w:b/>
          <w:bCs/>
        </w:rPr>
        <w:t>allegare documento tecnico di riferimento in formato pdf.</w:t>
      </w:r>
    </w:p>
    <w:p>
      <w:pPr>
        <w:pStyle w:val="ListParagraph"/>
        <w:ind w:hanging="0" w:left="567" w:right="947"/>
        <w:rPr>
          <w:rFonts w:ascii="ArialMT" w:hAnsi="ArialMT" w:cs="ArialMT"/>
          <w:b/>
          <w:bCs/>
        </w:rPr>
      </w:pPr>
      <w:r>
        <w:rPr>
          <w:rFonts w:cs="ArialMT" w:ascii="ArialMT" w:hAnsi="ArialMT"/>
          <w:b/>
          <w:bCs/>
        </w:rPr>
      </w:r>
    </w:p>
    <w:p>
      <w:pPr>
        <w:pStyle w:val="ListParagraph"/>
        <w:widowControl/>
        <w:numPr>
          <w:ilvl w:val="0"/>
          <w:numId w:val="31"/>
        </w:numPr>
        <w:spacing w:before="0" w:after="0"/>
        <w:ind w:hanging="360" w:left="993"/>
        <w:contextualSpacing/>
        <w:jc w:val="both"/>
        <w:rPr>
          <w:rFonts w:ascii="Arial" w:hAnsi="Arial" w:cs="Arial"/>
        </w:rPr>
      </w:pPr>
      <w:r>
        <w:rPr>
          <w:rFonts w:cs="Arial" w:ascii="Arial" w:hAnsi="Arial"/>
        </w:rPr>
        <w:t xml:space="preserve">Schema di valutazione degli effetti degli interventi di riqualificazione energetica </w:t>
      </w:r>
    </w:p>
    <w:p>
      <w:pPr>
        <w:pStyle w:val="ListParagraph"/>
        <w:ind w:hanging="0" w:left="851" w:right="947"/>
        <w:rPr>
          <w:rFonts w:ascii="ArialMT" w:hAnsi="ArialMT" w:cs="ArialMT"/>
          <w:b/>
          <w:bCs/>
        </w:rPr>
      </w:pPr>
      <w:r>
        <w:rPr>
          <w:rFonts w:cs="ArialMT" w:ascii="ArialMT" w:hAnsi="ArialMT"/>
          <w:b/>
          <w:bCs/>
        </w:rPr>
      </w:r>
    </w:p>
    <w:tbl>
      <w:tblPr>
        <w:tblStyle w:val="Grigliatabella"/>
        <w:tblW w:w="8358" w:type="dxa"/>
        <w:jc w:val="left"/>
        <w:tblInd w:w="851" w:type="dxa"/>
        <w:tblLayout w:type="fixed"/>
        <w:tblCellMar>
          <w:top w:w="0" w:type="dxa"/>
          <w:left w:w="108" w:type="dxa"/>
          <w:bottom w:w="0" w:type="dxa"/>
          <w:right w:w="108" w:type="dxa"/>
        </w:tblCellMar>
        <w:tblLook w:firstRow="1" w:noVBand="1" w:lastRow="0" w:firstColumn="1" w:lastColumn="0" w:noHBand="0" w:val="04a0"/>
      </w:tblPr>
      <w:tblGrid>
        <w:gridCol w:w="2545"/>
        <w:gridCol w:w="1701"/>
        <w:gridCol w:w="1702"/>
        <w:gridCol w:w="2409"/>
      </w:tblGrid>
      <w:tr>
        <w:trPr/>
        <w:tc>
          <w:tcPr>
            <w:tcW w:w="2545" w:type="dxa"/>
            <w:tcBorders/>
          </w:tcPr>
          <w:p>
            <w:pPr>
              <w:pStyle w:val="ListParagraph"/>
              <w:widowControl/>
              <w:spacing w:before="0" w:after="0"/>
              <w:ind w:hanging="0" w:left="0"/>
              <w:contextualSpacing/>
              <w:jc w:val="both"/>
              <w:rPr>
                <w:rFonts w:ascii="Arial" w:hAnsi="Arial" w:cs="Arial"/>
                <w:b/>
                <w:bCs/>
              </w:rPr>
            </w:pPr>
            <w:r>
              <w:rPr>
                <w:rFonts w:cs="Arial" w:ascii="Arial" w:hAnsi="Arial"/>
                <w:b/>
                <w:bCs/>
                <w:kern w:val="0"/>
                <w:sz w:val="22"/>
                <w:szCs w:val="22"/>
                <w:lang w:eastAsia="en-US" w:bidi="ar-SA"/>
              </w:rPr>
              <w:t>Indice di prestazione energetica Ep[kWh/(m3·anno)]</w:t>
            </w:r>
          </w:p>
        </w:tc>
        <w:tc>
          <w:tcPr>
            <w:tcW w:w="1701" w:type="dxa"/>
            <w:tcBorders/>
          </w:tcPr>
          <w:p>
            <w:pPr>
              <w:pStyle w:val="ListParagraph"/>
              <w:widowControl/>
              <w:spacing w:before="0" w:after="0"/>
              <w:ind w:hanging="0" w:left="0"/>
              <w:contextualSpacing/>
              <w:jc w:val="both"/>
              <w:rPr>
                <w:rFonts w:ascii="Arial" w:hAnsi="Arial" w:cs="Arial"/>
                <w:b/>
                <w:bCs/>
              </w:rPr>
            </w:pPr>
            <w:r>
              <w:rPr>
                <w:rFonts w:cs="Arial" w:ascii="Arial" w:hAnsi="Arial"/>
                <w:b/>
                <w:bCs/>
                <w:kern w:val="0"/>
                <w:sz w:val="22"/>
                <w:szCs w:val="22"/>
                <w:lang w:eastAsia="en-US" w:bidi="ar-SA"/>
              </w:rPr>
              <w:t>Ante - operam</w:t>
            </w:r>
          </w:p>
        </w:tc>
        <w:tc>
          <w:tcPr>
            <w:tcW w:w="1702" w:type="dxa"/>
            <w:tcBorders/>
          </w:tcPr>
          <w:p>
            <w:pPr>
              <w:pStyle w:val="ListParagraph"/>
              <w:widowControl/>
              <w:spacing w:before="0" w:after="0"/>
              <w:ind w:hanging="0" w:left="0"/>
              <w:contextualSpacing/>
              <w:jc w:val="both"/>
              <w:rPr>
                <w:rFonts w:ascii="Arial" w:hAnsi="Arial" w:cs="Arial"/>
                <w:b/>
                <w:bCs/>
              </w:rPr>
            </w:pPr>
            <w:r>
              <w:rPr>
                <w:rFonts w:cs="Arial" w:ascii="Arial" w:hAnsi="Arial"/>
                <w:b/>
                <w:bCs/>
                <w:kern w:val="0"/>
                <w:sz w:val="22"/>
                <w:szCs w:val="22"/>
                <w:lang w:eastAsia="en-US" w:bidi="ar-SA"/>
              </w:rPr>
              <w:t>Post - operam</w:t>
            </w:r>
          </w:p>
        </w:tc>
        <w:tc>
          <w:tcPr>
            <w:tcW w:w="2409" w:type="dxa"/>
            <w:tcBorders/>
          </w:tcPr>
          <w:p>
            <w:pPr>
              <w:pStyle w:val="ListParagraph"/>
              <w:widowControl/>
              <w:spacing w:before="0" w:after="0"/>
              <w:ind w:hanging="0" w:left="0"/>
              <w:contextualSpacing/>
              <w:jc w:val="both"/>
              <w:rPr>
                <w:rFonts w:ascii="Arial" w:hAnsi="Arial" w:cs="Arial"/>
                <w:b/>
                <w:bCs/>
              </w:rPr>
            </w:pPr>
            <w:r>
              <w:rPr>
                <w:rFonts w:cs="Arial" w:ascii="Arial" w:hAnsi="Arial"/>
                <w:b/>
                <w:bCs/>
                <w:kern w:val="0"/>
                <w:sz w:val="22"/>
                <w:szCs w:val="22"/>
                <w:lang w:eastAsia="en-US" w:bidi="ar-SA"/>
              </w:rPr>
              <w:t>Riduzione percentuale (%)</w:t>
            </w:r>
          </w:p>
        </w:tc>
      </w:tr>
      <w:tr>
        <w:trPr/>
        <w:tc>
          <w:tcPr>
            <w:tcW w:w="2545" w:type="dxa"/>
            <w:tcBorders/>
          </w:tcPr>
          <w:p>
            <w:pPr>
              <w:pStyle w:val="ListParagraph"/>
              <w:widowControl/>
              <w:spacing w:before="0" w:after="0"/>
              <w:ind w:hanging="0" w:left="0"/>
              <w:contextualSpacing/>
              <w:jc w:val="both"/>
              <w:rPr>
                <w:rFonts w:ascii="Arial" w:hAnsi="Arial" w:cs="Arial"/>
              </w:rPr>
            </w:pPr>
            <w:r>
              <w:rPr>
                <w:kern w:val="0"/>
                <w:sz w:val="22"/>
                <w:szCs w:val="22"/>
                <w:lang w:eastAsia="en-US" w:bidi="ar-SA"/>
              </w:rPr>
              <w:t>EPci</w:t>
            </w:r>
          </w:p>
        </w:tc>
        <w:tc>
          <w:tcPr>
            <w:tcW w:w="1701" w:type="dxa"/>
            <w:tcBorders/>
          </w:tcPr>
          <w:p>
            <w:pPr>
              <w:pStyle w:val="ListParagraph"/>
              <w:widowControl/>
              <w:spacing w:before="0" w:after="0"/>
              <w:ind w:hanging="0" w:left="0"/>
              <w:contextualSpacing/>
              <w:jc w:val="both"/>
              <w:rPr>
                <w:rFonts w:ascii="Arial" w:hAnsi="Arial" w:cs="Arial"/>
              </w:rPr>
            </w:pPr>
            <w:r>
              <w:rPr>
                <w:rFonts w:cs="Arial" w:ascii="Arial" w:hAnsi="Arial"/>
                <w:kern w:val="0"/>
                <w:sz w:val="22"/>
                <w:szCs w:val="22"/>
                <w:lang w:eastAsia="en-US" w:bidi="ar-SA"/>
              </w:rPr>
            </w:r>
          </w:p>
        </w:tc>
        <w:tc>
          <w:tcPr>
            <w:tcW w:w="1702" w:type="dxa"/>
            <w:tcBorders/>
          </w:tcPr>
          <w:p>
            <w:pPr>
              <w:pStyle w:val="ListParagraph"/>
              <w:widowControl/>
              <w:spacing w:before="0" w:after="0"/>
              <w:ind w:hanging="0" w:left="0"/>
              <w:contextualSpacing/>
              <w:jc w:val="both"/>
              <w:rPr>
                <w:rFonts w:ascii="Arial" w:hAnsi="Arial" w:cs="Arial"/>
              </w:rPr>
            </w:pPr>
            <w:r>
              <w:rPr>
                <w:rFonts w:cs="Arial" w:ascii="Arial" w:hAnsi="Arial"/>
                <w:kern w:val="0"/>
                <w:sz w:val="22"/>
                <w:szCs w:val="22"/>
                <w:lang w:eastAsia="en-US" w:bidi="ar-SA"/>
              </w:rPr>
            </w:r>
          </w:p>
        </w:tc>
        <w:tc>
          <w:tcPr>
            <w:tcW w:w="2409" w:type="dxa"/>
            <w:tcBorders/>
          </w:tcPr>
          <w:p>
            <w:pPr>
              <w:pStyle w:val="ListParagraph"/>
              <w:widowControl/>
              <w:spacing w:before="0" w:after="0"/>
              <w:ind w:hanging="0" w:left="0"/>
              <w:contextualSpacing/>
              <w:jc w:val="both"/>
              <w:rPr>
                <w:rFonts w:ascii="Arial" w:hAnsi="Arial" w:cs="Arial"/>
              </w:rPr>
            </w:pPr>
            <w:r>
              <w:rPr>
                <w:rFonts w:cs="Arial" w:ascii="Arial" w:hAnsi="Arial"/>
                <w:kern w:val="0"/>
                <w:sz w:val="22"/>
                <w:szCs w:val="22"/>
                <w:lang w:eastAsia="en-US" w:bidi="ar-SA"/>
              </w:rPr>
            </w:r>
          </w:p>
        </w:tc>
      </w:tr>
      <w:tr>
        <w:trPr/>
        <w:tc>
          <w:tcPr>
            <w:tcW w:w="2545" w:type="dxa"/>
            <w:tcBorders/>
          </w:tcPr>
          <w:p>
            <w:pPr>
              <w:pStyle w:val="ListParagraph"/>
              <w:widowControl/>
              <w:spacing w:before="0" w:after="0"/>
              <w:ind w:hanging="0" w:left="0"/>
              <w:contextualSpacing/>
              <w:jc w:val="both"/>
              <w:rPr>
                <w:rFonts w:ascii="Arial" w:hAnsi="Arial" w:cs="Arial"/>
              </w:rPr>
            </w:pPr>
            <w:r>
              <w:rPr>
                <w:kern w:val="0"/>
                <w:sz w:val="22"/>
                <w:szCs w:val="22"/>
                <w:lang w:eastAsia="en-US" w:bidi="ar-SA"/>
              </w:rPr>
              <w:t>EPacs</w:t>
            </w:r>
          </w:p>
        </w:tc>
        <w:tc>
          <w:tcPr>
            <w:tcW w:w="1701" w:type="dxa"/>
            <w:tcBorders/>
          </w:tcPr>
          <w:p>
            <w:pPr>
              <w:pStyle w:val="ListParagraph"/>
              <w:widowControl/>
              <w:spacing w:before="0" w:after="0"/>
              <w:ind w:hanging="0" w:left="0"/>
              <w:contextualSpacing/>
              <w:jc w:val="both"/>
              <w:rPr>
                <w:rFonts w:ascii="Arial" w:hAnsi="Arial" w:cs="Arial"/>
              </w:rPr>
            </w:pPr>
            <w:r>
              <w:rPr>
                <w:rFonts w:cs="Arial" w:ascii="Arial" w:hAnsi="Arial"/>
                <w:kern w:val="0"/>
                <w:sz w:val="22"/>
                <w:szCs w:val="22"/>
                <w:lang w:eastAsia="en-US" w:bidi="ar-SA"/>
              </w:rPr>
            </w:r>
          </w:p>
        </w:tc>
        <w:tc>
          <w:tcPr>
            <w:tcW w:w="1702" w:type="dxa"/>
            <w:tcBorders/>
          </w:tcPr>
          <w:p>
            <w:pPr>
              <w:pStyle w:val="ListParagraph"/>
              <w:widowControl/>
              <w:spacing w:before="0" w:after="0"/>
              <w:ind w:hanging="0" w:left="0"/>
              <w:contextualSpacing/>
              <w:jc w:val="both"/>
              <w:rPr>
                <w:rFonts w:ascii="Arial" w:hAnsi="Arial" w:cs="Arial"/>
              </w:rPr>
            </w:pPr>
            <w:r>
              <w:rPr>
                <w:rFonts w:cs="Arial" w:ascii="Arial" w:hAnsi="Arial"/>
                <w:kern w:val="0"/>
                <w:sz w:val="22"/>
                <w:szCs w:val="22"/>
                <w:lang w:eastAsia="en-US" w:bidi="ar-SA"/>
              </w:rPr>
            </w:r>
          </w:p>
        </w:tc>
        <w:tc>
          <w:tcPr>
            <w:tcW w:w="2409" w:type="dxa"/>
            <w:tcBorders/>
          </w:tcPr>
          <w:p>
            <w:pPr>
              <w:pStyle w:val="ListParagraph"/>
              <w:widowControl/>
              <w:spacing w:before="0" w:after="0"/>
              <w:ind w:hanging="0" w:left="0"/>
              <w:contextualSpacing/>
              <w:jc w:val="both"/>
              <w:rPr>
                <w:rFonts w:ascii="Arial" w:hAnsi="Arial" w:cs="Arial"/>
              </w:rPr>
            </w:pPr>
            <w:r>
              <w:rPr>
                <w:rFonts w:cs="Arial" w:ascii="Arial" w:hAnsi="Arial"/>
                <w:kern w:val="0"/>
                <w:sz w:val="22"/>
                <w:szCs w:val="22"/>
                <w:lang w:eastAsia="en-US" w:bidi="ar-SA"/>
              </w:rPr>
            </w:r>
          </w:p>
        </w:tc>
      </w:tr>
      <w:tr>
        <w:trPr/>
        <w:tc>
          <w:tcPr>
            <w:tcW w:w="2545" w:type="dxa"/>
            <w:tcBorders/>
          </w:tcPr>
          <w:p>
            <w:pPr>
              <w:pStyle w:val="ListParagraph"/>
              <w:widowControl/>
              <w:spacing w:before="0" w:after="0"/>
              <w:ind w:hanging="0" w:left="0"/>
              <w:contextualSpacing/>
              <w:jc w:val="both"/>
              <w:rPr>
                <w:rFonts w:ascii="Arial" w:hAnsi="Arial" w:cs="Arial"/>
              </w:rPr>
            </w:pPr>
            <w:r>
              <w:rPr>
                <w:kern w:val="0"/>
                <w:sz w:val="22"/>
                <w:szCs w:val="22"/>
                <w:lang w:eastAsia="en-US" w:bidi="ar-SA"/>
              </w:rPr>
              <w:t>EPce</w:t>
            </w:r>
          </w:p>
        </w:tc>
        <w:tc>
          <w:tcPr>
            <w:tcW w:w="1701" w:type="dxa"/>
            <w:tcBorders/>
          </w:tcPr>
          <w:p>
            <w:pPr>
              <w:pStyle w:val="ListParagraph"/>
              <w:widowControl/>
              <w:spacing w:before="0" w:after="0"/>
              <w:ind w:hanging="0" w:left="0"/>
              <w:contextualSpacing/>
              <w:jc w:val="both"/>
              <w:rPr>
                <w:rFonts w:ascii="Arial" w:hAnsi="Arial" w:cs="Arial"/>
              </w:rPr>
            </w:pPr>
            <w:r>
              <w:rPr>
                <w:rFonts w:cs="Arial" w:ascii="Arial" w:hAnsi="Arial"/>
                <w:kern w:val="0"/>
                <w:sz w:val="22"/>
                <w:szCs w:val="22"/>
                <w:lang w:eastAsia="en-US" w:bidi="ar-SA"/>
              </w:rPr>
            </w:r>
          </w:p>
        </w:tc>
        <w:tc>
          <w:tcPr>
            <w:tcW w:w="1702" w:type="dxa"/>
            <w:tcBorders/>
          </w:tcPr>
          <w:p>
            <w:pPr>
              <w:pStyle w:val="ListParagraph"/>
              <w:widowControl/>
              <w:spacing w:before="0" w:after="0"/>
              <w:ind w:hanging="0" w:left="0"/>
              <w:contextualSpacing/>
              <w:jc w:val="both"/>
              <w:rPr>
                <w:rFonts w:ascii="Arial" w:hAnsi="Arial" w:cs="Arial"/>
              </w:rPr>
            </w:pPr>
            <w:r>
              <w:rPr>
                <w:rFonts w:cs="Arial" w:ascii="Arial" w:hAnsi="Arial"/>
                <w:kern w:val="0"/>
                <w:sz w:val="22"/>
                <w:szCs w:val="22"/>
                <w:lang w:eastAsia="en-US" w:bidi="ar-SA"/>
              </w:rPr>
            </w:r>
          </w:p>
        </w:tc>
        <w:tc>
          <w:tcPr>
            <w:tcW w:w="2409" w:type="dxa"/>
            <w:tcBorders/>
          </w:tcPr>
          <w:p>
            <w:pPr>
              <w:pStyle w:val="ListParagraph"/>
              <w:widowControl/>
              <w:spacing w:before="0" w:after="0"/>
              <w:ind w:hanging="0" w:left="0"/>
              <w:contextualSpacing/>
              <w:jc w:val="both"/>
              <w:rPr>
                <w:rFonts w:ascii="Arial" w:hAnsi="Arial" w:cs="Arial"/>
              </w:rPr>
            </w:pPr>
            <w:r>
              <w:rPr>
                <w:rFonts w:cs="Arial" w:ascii="Arial" w:hAnsi="Arial"/>
                <w:kern w:val="0"/>
                <w:sz w:val="22"/>
                <w:szCs w:val="22"/>
                <w:lang w:eastAsia="en-US" w:bidi="ar-SA"/>
              </w:rPr>
            </w:r>
          </w:p>
        </w:tc>
      </w:tr>
      <w:tr>
        <w:trPr/>
        <w:tc>
          <w:tcPr>
            <w:tcW w:w="2545" w:type="dxa"/>
            <w:tcBorders/>
          </w:tcPr>
          <w:p>
            <w:pPr>
              <w:pStyle w:val="ListParagraph"/>
              <w:widowControl/>
              <w:spacing w:before="0" w:after="0"/>
              <w:ind w:hanging="0" w:left="0"/>
              <w:contextualSpacing/>
              <w:jc w:val="both"/>
              <w:rPr>
                <w:rFonts w:ascii="Arial" w:hAnsi="Arial" w:cs="Arial"/>
              </w:rPr>
            </w:pPr>
            <w:r>
              <w:rPr>
                <w:kern w:val="0"/>
                <w:sz w:val="22"/>
                <w:szCs w:val="22"/>
                <w:lang w:eastAsia="en-US" w:bidi="ar-SA"/>
              </w:rPr>
              <w:t>EPill</w:t>
            </w:r>
          </w:p>
        </w:tc>
        <w:tc>
          <w:tcPr>
            <w:tcW w:w="1701" w:type="dxa"/>
            <w:tcBorders/>
          </w:tcPr>
          <w:p>
            <w:pPr>
              <w:pStyle w:val="ListParagraph"/>
              <w:widowControl/>
              <w:spacing w:before="0" w:after="0"/>
              <w:ind w:hanging="0" w:left="0"/>
              <w:contextualSpacing/>
              <w:jc w:val="both"/>
              <w:rPr>
                <w:rFonts w:ascii="Arial" w:hAnsi="Arial" w:cs="Arial"/>
              </w:rPr>
            </w:pPr>
            <w:r>
              <w:rPr>
                <w:rFonts w:cs="Arial" w:ascii="Arial" w:hAnsi="Arial"/>
                <w:kern w:val="0"/>
                <w:sz w:val="22"/>
                <w:szCs w:val="22"/>
                <w:lang w:eastAsia="en-US" w:bidi="ar-SA"/>
              </w:rPr>
            </w:r>
          </w:p>
        </w:tc>
        <w:tc>
          <w:tcPr>
            <w:tcW w:w="1702" w:type="dxa"/>
            <w:tcBorders/>
          </w:tcPr>
          <w:p>
            <w:pPr>
              <w:pStyle w:val="ListParagraph"/>
              <w:widowControl/>
              <w:spacing w:before="0" w:after="0"/>
              <w:ind w:hanging="0" w:left="0"/>
              <w:contextualSpacing/>
              <w:jc w:val="both"/>
              <w:rPr>
                <w:rFonts w:ascii="Arial" w:hAnsi="Arial" w:cs="Arial"/>
              </w:rPr>
            </w:pPr>
            <w:r>
              <w:rPr>
                <w:rFonts w:cs="Arial" w:ascii="Arial" w:hAnsi="Arial"/>
                <w:kern w:val="0"/>
                <w:sz w:val="22"/>
                <w:szCs w:val="22"/>
                <w:lang w:eastAsia="en-US" w:bidi="ar-SA"/>
              </w:rPr>
            </w:r>
          </w:p>
        </w:tc>
        <w:tc>
          <w:tcPr>
            <w:tcW w:w="2409" w:type="dxa"/>
            <w:tcBorders/>
          </w:tcPr>
          <w:p>
            <w:pPr>
              <w:pStyle w:val="ListParagraph"/>
              <w:widowControl/>
              <w:spacing w:before="0" w:after="0"/>
              <w:ind w:hanging="0" w:left="0"/>
              <w:contextualSpacing/>
              <w:jc w:val="both"/>
              <w:rPr>
                <w:rFonts w:ascii="Arial" w:hAnsi="Arial" w:cs="Arial"/>
              </w:rPr>
            </w:pPr>
            <w:r>
              <w:rPr>
                <w:rFonts w:cs="Arial" w:ascii="Arial" w:hAnsi="Arial"/>
                <w:kern w:val="0"/>
                <w:sz w:val="22"/>
                <w:szCs w:val="22"/>
                <w:lang w:eastAsia="en-US" w:bidi="ar-SA"/>
              </w:rPr>
            </w:r>
          </w:p>
        </w:tc>
      </w:tr>
      <w:tr>
        <w:trPr/>
        <w:tc>
          <w:tcPr>
            <w:tcW w:w="2545" w:type="dxa"/>
            <w:tcBorders/>
          </w:tcPr>
          <w:p>
            <w:pPr>
              <w:pStyle w:val="ListParagraph"/>
              <w:widowControl/>
              <w:spacing w:before="0" w:after="0"/>
              <w:ind w:hanging="0" w:left="0"/>
              <w:contextualSpacing/>
              <w:jc w:val="both"/>
              <w:rPr>
                <w:rFonts w:ascii="Arial" w:hAnsi="Arial" w:cs="Arial"/>
              </w:rPr>
            </w:pPr>
            <w:r>
              <w:rPr>
                <w:kern w:val="0"/>
                <w:sz w:val="22"/>
                <w:szCs w:val="22"/>
                <w:lang w:eastAsia="en-US" w:bidi="ar-SA"/>
              </w:rPr>
              <w:t>EPgl (complessivo)</w:t>
            </w:r>
          </w:p>
        </w:tc>
        <w:tc>
          <w:tcPr>
            <w:tcW w:w="1701" w:type="dxa"/>
            <w:tcBorders/>
          </w:tcPr>
          <w:p>
            <w:pPr>
              <w:pStyle w:val="ListParagraph"/>
              <w:widowControl/>
              <w:spacing w:before="0" w:after="0"/>
              <w:ind w:hanging="0" w:left="0"/>
              <w:contextualSpacing/>
              <w:jc w:val="both"/>
              <w:rPr>
                <w:rFonts w:ascii="Arial" w:hAnsi="Arial" w:cs="Arial"/>
              </w:rPr>
            </w:pPr>
            <w:r>
              <w:rPr>
                <w:rFonts w:cs="Arial" w:ascii="Arial" w:hAnsi="Arial"/>
                <w:kern w:val="0"/>
                <w:sz w:val="22"/>
                <w:szCs w:val="22"/>
                <w:lang w:eastAsia="en-US" w:bidi="ar-SA"/>
              </w:rPr>
            </w:r>
          </w:p>
        </w:tc>
        <w:tc>
          <w:tcPr>
            <w:tcW w:w="1702" w:type="dxa"/>
            <w:tcBorders/>
          </w:tcPr>
          <w:p>
            <w:pPr>
              <w:pStyle w:val="ListParagraph"/>
              <w:widowControl/>
              <w:spacing w:before="0" w:after="0"/>
              <w:ind w:hanging="0" w:left="0"/>
              <w:contextualSpacing/>
              <w:jc w:val="both"/>
              <w:rPr>
                <w:rFonts w:ascii="Arial" w:hAnsi="Arial" w:cs="Arial"/>
              </w:rPr>
            </w:pPr>
            <w:r>
              <w:rPr>
                <w:rFonts w:cs="Arial" w:ascii="Arial" w:hAnsi="Arial"/>
                <w:kern w:val="0"/>
                <w:sz w:val="22"/>
                <w:szCs w:val="22"/>
                <w:lang w:eastAsia="en-US" w:bidi="ar-SA"/>
              </w:rPr>
            </w:r>
          </w:p>
        </w:tc>
        <w:tc>
          <w:tcPr>
            <w:tcW w:w="2409" w:type="dxa"/>
            <w:tcBorders/>
          </w:tcPr>
          <w:p>
            <w:pPr>
              <w:pStyle w:val="ListParagraph"/>
              <w:widowControl/>
              <w:spacing w:before="0" w:after="0"/>
              <w:ind w:hanging="0" w:left="0"/>
              <w:contextualSpacing/>
              <w:jc w:val="both"/>
              <w:rPr>
                <w:rFonts w:ascii="Arial" w:hAnsi="Arial" w:cs="Arial"/>
              </w:rPr>
            </w:pPr>
            <w:r>
              <w:rPr>
                <w:rFonts w:cs="Arial" w:ascii="Arial" w:hAnsi="Arial"/>
                <w:kern w:val="0"/>
                <w:sz w:val="22"/>
                <w:szCs w:val="22"/>
                <w:lang w:eastAsia="en-US" w:bidi="ar-SA"/>
              </w:rPr>
            </w:r>
          </w:p>
        </w:tc>
      </w:tr>
    </w:tbl>
    <w:p>
      <w:pPr>
        <w:pStyle w:val="ListParagraph"/>
        <w:ind w:hanging="0" w:left="567" w:right="947"/>
        <w:rPr>
          <w:rFonts w:ascii="ArialMT" w:hAnsi="ArialMT" w:cs="ArialMT"/>
          <w:b/>
          <w:bCs/>
        </w:rPr>
      </w:pPr>
      <w:r>
        <w:rPr>
          <w:rFonts w:cs="ArialMT" w:ascii="ArialMT" w:hAnsi="ArialMT"/>
          <w:b/>
          <w:bCs/>
        </w:rPr>
      </w:r>
    </w:p>
    <w:p>
      <w:pPr>
        <w:pStyle w:val="ListParagraph"/>
        <w:widowControl/>
        <w:spacing w:before="0" w:after="0"/>
        <w:ind w:hanging="0" w:left="851"/>
        <w:contextualSpacing/>
        <w:jc w:val="both"/>
        <w:rPr>
          <w:rFonts w:ascii="Arial" w:hAnsi="Arial" w:cs="Arial"/>
        </w:rPr>
      </w:pPr>
      <w:r>
        <w:rPr>
          <w:rFonts w:cs="Arial" w:ascii="Arial" w:hAnsi="Arial"/>
        </w:rPr>
        <w:t>Classe Energetica post intervento A+ A B C D E F G</w:t>
      </w:r>
    </w:p>
    <w:p>
      <w:pPr>
        <w:pStyle w:val="Normal"/>
        <w:ind w:left="491" w:right="947"/>
        <w:jc w:val="both"/>
        <w:rPr>
          <w:rFonts w:ascii="ArialMT" w:hAnsi="ArialMT"/>
        </w:rPr>
      </w:pPr>
      <w:r>
        <w:rPr>
          <w:rFonts w:ascii="ArialMT" w:hAnsi="ArialMT"/>
        </w:rPr>
        <w:t xml:space="preserve"> </w:t>
      </w:r>
    </w:p>
    <w:p>
      <w:pPr>
        <w:pStyle w:val="Normal"/>
        <w:ind w:left="851" w:right="947"/>
        <w:jc w:val="both"/>
        <w:rPr>
          <w:rFonts w:ascii="ArialMT" w:hAnsi="ArialMT"/>
        </w:rPr>
      </w:pPr>
      <w:r>
        <w:rPr>
          <w:rFonts w:ascii="ArialMT" w:hAnsi="ArialMT"/>
        </w:rPr>
        <w:t>(</w:t>
      </w:r>
      <w:r>
        <w:rPr>
          <w:rFonts w:ascii="ArialMT" w:hAnsi="ArialMT"/>
          <w:b/>
          <w:bCs/>
        </w:rPr>
        <w:t>allegare sintesi descrittiva</w:t>
      </w:r>
      <w:r>
        <w:rPr>
          <w:rFonts w:ascii="ArialMT" w:hAnsi="ArialMT"/>
        </w:rPr>
        <w:t xml:space="preserve"> -</w:t>
      </w:r>
      <w:r>
        <w:rPr>
          <w:rFonts w:ascii="ArialMT" w:hAnsi="ArialMT"/>
          <w:b/>
          <w:bCs/>
        </w:rPr>
        <w:t>pdf max 4/6 cartelle</w:t>
      </w:r>
      <w:r>
        <w:rPr>
          <w:rFonts w:cs="Arial" w:ascii="Arial" w:hAnsi="Arial"/>
        </w:rPr>
        <w:t>)</w:t>
      </w:r>
    </w:p>
    <w:p>
      <w:pPr>
        <w:pStyle w:val="ListParagraph"/>
        <w:ind w:hanging="360" w:left="426" w:right="947"/>
        <w:rPr>
          <w:rFonts w:ascii="ArialMT" w:hAnsi="ArialMT" w:cs="ArialMT"/>
        </w:rPr>
      </w:pPr>
      <w:r>
        <w:rPr>
          <w:rFonts w:cs="ArialMT" w:ascii="ArialMT" w:hAnsi="ArialMT"/>
        </w:rPr>
      </w:r>
    </w:p>
    <w:p>
      <w:pPr>
        <w:pStyle w:val="ListParagraph"/>
        <w:widowControl/>
        <w:spacing w:before="0" w:after="0"/>
        <w:ind w:hanging="0" w:left="851" w:right="947"/>
        <w:contextualSpacing/>
        <w:jc w:val="both"/>
        <w:rPr>
          <w:rFonts w:ascii="Arial" w:hAnsi="Arial" w:cs="Arial"/>
        </w:rPr>
      </w:pPr>
      <w:r>
        <w:rPr>
          <w:rFonts w:cs="Arial" w:ascii="Arial" w:hAnsi="Arial"/>
        </w:rPr>
        <w:t xml:space="preserve">Il soggetto che presenta la domanda deve assicurare mediante autodichiarazione l’assolvimento del principio DNSH, definito all’articolo 17 del Regolamento UE 2020/852 </w:t>
      </w:r>
    </w:p>
    <w:p>
      <w:pPr>
        <w:pStyle w:val="ListParagraph"/>
        <w:ind w:hanging="360" w:left="426" w:right="947"/>
        <w:rPr>
          <w:rFonts w:ascii="ArialMT" w:hAnsi="ArialMT" w:cs="ArialMT"/>
        </w:rPr>
      </w:pPr>
      <w:r>
        <w:rPr>
          <w:rFonts w:cs="ArialMT" w:ascii="ArialMT" w:hAnsi="ArialMT"/>
        </w:rPr>
      </w:r>
    </w:p>
    <w:p>
      <w:pPr>
        <w:pStyle w:val="Normal"/>
        <w:ind w:left="426" w:right="947"/>
        <w:jc w:val="both"/>
        <w:rPr>
          <w:rFonts w:ascii="Arial" w:hAnsi="Arial" w:cs="Arial"/>
          <w:b/>
          <w:bCs/>
        </w:rPr>
      </w:pPr>
      <w:r>
        <w:rPr>
          <w:rFonts w:cs="Arial" w:ascii="Arial" w:hAnsi="Arial"/>
          <w:b/>
          <w:bCs/>
        </w:rPr>
        <w:tab/>
        <w:t xml:space="preserve">      </w:t>
      </w:r>
    </w:p>
    <w:p>
      <w:pPr>
        <w:pStyle w:val="ListParagraph"/>
        <w:widowControl/>
        <w:numPr>
          <w:ilvl w:val="1"/>
          <w:numId w:val="24"/>
        </w:numPr>
        <w:spacing w:before="0" w:after="0"/>
        <w:ind w:hanging="360" w:left="426" w:right="947"/>
        <w:contextualSpacing/>
        <w:jc w:val="both"/>
        <w:rPr>
          <w:rFonts w:ascii="Arial" w:hAnsi="Arial" w:cs="Arial"/>
          <w:i/>
          <w:i/>
          <w:iCs/>
        </w:rPr>
      </w:pPr>
      <w:bookmarkStart w:id="97" w:name="_Hlk132728785"/>
      <w:r>
        <w:rPr>
          <w:rFonts w:cs="ArialMT" w:ascii="ArialMT" w:hAnsi="ArialMT"/>
        </w:rPr>
        <w:t>LIVELLO DELLA PROGETTAZIONE ai sensi dell’art.</w:t>
      </w:r>
      <w:bookmarkEnd w:id="97"/>
      <w:r>
        <w:rPr>
          <w:rFonts w:cs="ArialMT" w:ascii="ArialMT" w:hAnsi="ArialMT"/>
        </w:rPr>
        <w:t xml:space="preserve"> </w:t>
      </w:r>
      <w:r>
        <w:rPr>
          <w:rFonts w:cs="Arial" w:ascii="Arial" w:hAnsi="Arial"/>
          <w:i/>
          <w:iCs/>
        </w:rPr>
        <w:t>(N.B. in questa sezione va esclusivamente indicato il livello di progettazione disponibile. Il progetto andrà trasmesso solo successivamente all’atto di ammissione a finanziamento)</w:t>
      </w:r>
    </w:p>
    <w:p>
      <w:pPr>
        <w:pStyle w:val="ListParagraph"/>
        <w:ind w:hanging="360" w:left="426" w:right="947"/>
        <w:rPr>
          <w:rFonts w:ascii="Arial" w:hAnsi="Arial" w:cs="Arial"/>
        </w:rPr>
      </w:pPr>
      <w:r>
        <w:rPr>
          <w:rFonts w:cs="Arial" w:ascii="Arial" w:hAnsi="Arial"/>
        </w:rPr>
      </w:r>
      <w:bookmarkStart w:id="98" w:name="_Hlk125969743"/>
      <w:bookmarkStart w:id="99" w:name="_Hlk125969743"/>
    </w:p>
    <w:p>
      <w:pPr>
        <w:pStyle w:val="ListParagraph"/>
        <w:widowControl/>
        <w:numPr>
          <w:ilvl w:val="2"/>
          <w:numId w:val="24"/>
        </w:numPr>
        <w:spacing w:before="0" w:after="0"/>
        <w:ind w:hanging="720" w:left="1134" w:right="947"/>
        <w:contextualSpacing/>
        <w:jc w:val="both"/>
        <w:rPr>
          <w:rFonts w:ascii="ArialMT" w:hAnsi="ArialMT" w:cs="ArialMT"/>
        </w:rPr>
      </w:pPr>
      <w:bookmarkStart w:id="100" w:name="_Hlk125971195"/>
      <w:bookmarkStart w:id="101" w:name="_Hlk134171654"/>
      <w:bookmarkStart w:id="102" w:name="_Hlk134173622"/>
      <w:r>
        <w:rPr>
          <w:rFonts w:cs="ArialMT" w:ascii="ArialMT" w:hAnsi="ArialMT"/>
        </w:rPr>
        <w:t>DOCFAP (Documento di fattibilità delle alternative progettuali</w:t>
      </w:r>
      <w:bookmarkStart w:id="103" w:name="_Hlk132729105"/>
      <w:bookmarkEnd w:id="102"/>
      <w:r>
        <w:rPr>
          <w:rFonts w:cs="ArialMT" w:ascii="ArialMT" w:hAnsi="ArialMT"/>
        </w:rPr>
        <w:t xml:space="preserve"> - art.41 e Allegato I.7 - D.Lgs 36/2023)</w:t>
      </w:r>
      <w:bookmarkEnd w:id="101"/>
      <w:bookmarkEnd w:id="103"/>
    </w:p>
    <w:p>
      <w:pPr>
        <w:pStyle w:val="ListParagraph"/>
        <w:widowControl/>
        <w:spacing w:before="0" w:after="0"/>
        <w:ind w:hanging="0" w:left="426" w:right="947"/>
        <w:contextualSpacing/>
        <w:jc w:val="both"/>
        <w:rPr>
          <w:rFonts w:ascii="ArialMT" w:hAnsi="ArialMT" w:cs="ArialMT"/>
        </w:rPr>
      </w:pPr>
      <w:r>
        <w:rPr>
          <w:rFonts w:cs="ArialMT" w:ascii="ArialMT" w:hAnsi="ArialMT"/>
        </w:rPr>
      </w:r>
    </w:p>
    <w:p>
      <w:pPr>
        <w:pStyle w:val="ListParagraph"/>
        <w:widowControl/>
        <w:spacing w:before="0" w:after="0"/>
        <w:ind w:firstLine="294" w:left="851" w:right="947"/>
        <w:contextualSpacing/>
        <w:jc w:val="both"/>
        <w:rPr>
          <w:rFonts w:ascii="ArialMT" w:hAnsi="ArialMT" w:cs="ArialMT"/>
        </w:rPr>
      </w:pPr>
      <w:r>
        <w:rPr>
          <w:rFonts w:eastAsia="Wingdings" w:cs="Wingdings" w:ascii="Wingdings" w:hAnsi="Wingdings"/>
        </w:rPr>
        <w:sym w:font="Wingdings" w:char="f0a8"/>
      </w:r>
      <w:r>
        <w:rPr>
          <w:rFonts w:cs="ArialMT" w:ascii="ArialMT" w:hAnsi="ArialMT"/>
        </w:rPr>
        <w:t xml:space="preserve"> </w:t>
      </w:r>
      <w:r>
        <w:rPr>
          <w:rFonts w:cs="ArialMT" w:ascii="ArialMT" w:hAnsi="ArialMT"/>
        </w:rPr>
        <w:t>SI  (allegare provvedimento di approvazione)………………………….……..........</w:t>
      </w:r>
    </w:p>
    <w:p>
      <w:pPr>
        <w:pStyle w:val="ListParagraph"/>
        <w:widowControl/>
        <w:spacing w:before="0" w:after="0"/>
        <w:ind w:firstLine="294" w:left="851" w:right="947"/>
        <w:contextualSpacing/>
        <w:jc w:val="both"/>
        <w:rPr>
          <w:rFonts w:ascii="ArialMT" w:hAnsi="ArialMT" w:cs="ArialMT"/>
        </w:rPr>
      </w:pPr>
      <w:r>
        <w:rPr>
          <w:rFonts w:eastAsia="Wingdings" w:cs="Wingdings" w:ascii="Wingdings" w:hAnsi="Wingdings"/>
        </w:rPr>
        <w:sym w:font="Wingdings" w:char="f0a8"/>
      </w:r>
      <w:r>
        <w:rPr>
          <w:rFonts w:cs="ArialMT" w:ascii="ArialMT" w:hAnsi="ArialMT"/>
        </w:rPr>
        <w:t xml:space="preserve"> </w:t>
      </w:r>
      <w:r>
        <w:rPr>
          <w:rFonts w:cs="ArialMT" w:ascii="ArialMT" w:hAnsi="ArialMT"/>
        </w:rPr>
        <w:t xml:space="preserve">NO  </w:t>
      </w:r>
      <w:bookmarkEnd w:id="99"/>
      <w:bookmarkEnd w:id="100"/>
    </w:p>
    <w:p>
      <w:pPr>
        <w:pStyle w:val="ListParagraph"/>
        <w:ind w:hanging="360" w:left="426" w:right="947"/>
        <w:rPr>
          <w:rFonts w:ascii="Arial" w:hAnsi="Arial" w:cs="Arial"/>
          <w:u w:val="single"/>
        </w:rPr>
      </w:pPr>
      <w:r>
        <w:rPr>
          <w:rFonts w:cs="Arial" w:ascii="Arial" w:hAnsi="Arial"/>
          <w:u w:val="single"/>
        </w:rPr>
      </w:r>
    </w:p>
    <w:p>
      <w:pPr>
        <w:pStyle w:val="ListParagraph"/>
        <w:widowControl/>
        <w:numPr>
          <w:ilvl w:val="2"/>
          <w:numId w:val="24"/>
        </w:numPr>
        <w:spacing w:before="0" w:after="0"/>
        <w:ind w:hanging="720" w:left="1134" w:right="947"/>
        <w:contextualSpacing/>
        <w:jc w:val="both"/>
        <w:rPr>
          <w:rFonts w:ascii="ArialMT" w:hAnsi="ArialMT" w:cs="ArialMT"/>
        </w:rPr>
      </w:pPr>
      <w:bookmarkStart w:id="104" w:name="_Hlk134173739"/>
      <w:r>
        <w:rPr>
          <w:rFonts w:cs="ArialMT" w:ascii="ArialMT" w:hAnsi="ArialMT"/>
        </w:rPr>
        <w:t>DIP (Documento di indirizzo per la progettazione</w:t>
      </w:r>
      <w:bookmarkStart w:id="105" w:name="_Hlk134173376"/>
      <w:bookmarkEnd w:id="104"/>
      <w:r>
        <w:rPr>
          <w:rFonts w:cs="ArialMT" w:ascii="ArialMT" w:hAnsi="ArialMT"/>
        </w:rPr>
        <w:t xml:space="preserve"> - art.41 </w:t>
      </w:r>
      <w:bookmarkStart w:id="106" w:name="_Hlk134171765"/>
      <w:r>
        <w:rPr>
          <w:rFonts w:cs="ArialMT" w:ascii="ArialMT" w:hAnsi="ArialMT"/>
        </w:rPr>
        <w:t xml:space="preserve">e Allegato I.7 </w:t>
      </w:r>
      <w:bookmarkEnd w:id="106"/>
      <w:r>
        <w:rPr>
          <w:rFonts w:cs="ArialMT" w:ascii="ArialMT" w:hAnsi="ArialMT"/>
        </w:rPr>
        <w:t>- D.Lgs 36/2023</w:t>
      </w:r>
      <w:bookmarkEnd w:id="105"/>
      <w:r>
        <w:rPr>
          <w:rFonts w:cs="ArialMT" w:ascii="ArialMT" w:hAnsi="ArialMT"/>
        </w:rPr>
        <w:t>)</w:t>
      </w:r>
    </w:p>
    <w:p>
      <w:pPr>
        <w:pStyle w:val="ListParagraph"/>
        <w:widowControl/>
        <w:spacing w:before="0" w:after="0"/>
        <w:ind w:hanging="0" w:left="1134" w:right="947"/>
        <w:contextualSpacing/>
        <w:jc w:val="both"/>
        <w:rPr>
          <w:rFonts w:ascii="ArialMT" w:hAnsi="ArialMT" w:cs="ArialMT"/>
        </w:rPr>
      </w:pPr>
      <w:r>
        <w:rPr>
          <w:rFonts w:cs="ArialMT" w:ascii="ArialMT" w:hAnsi="ArialMT"/>
        </w:rPr>
      </w:r>
    </w:p>
    <w:p>
      <w:pPr>
        <w:pStyle w:val="ListParagraph"/>
        <w:widowControl/>
        <w:spacing w:before="0" w:after="0"/>
        <w:ind w:hanging="0" w:left="1134" w:right="947"/>
        <w:contextualSpacing/>
        <w:jc w:val="both"/>
        <w:rPr>
          <w:rFonts w:ascii="ArialMT" w:hAnsi="ArialMT" w:cs="ArialMT"/>
        </w:rPr>
      </w:pPr>
      <w:bookmarkStart w:id="107" w:name="_Hlk134172505"/>
      <w:r>
        <w:rPr>
          <w:rFonts w:eastAsia="Wingdings" w:cs="Wingdings" w:ascii="Wingdings" w:hAnsi="Wingdings"/>
        </w:rPr>
        <w:sym w:font="Wingdings" w:char="f0a8"/>
      </w:r>
      <w:r>
        <w:rPr>
          <w:rFonts w:cs="ArialMT" w:ascii="ArialMT" w:hAnsi="ArialMT"/>
        </w:rPr>
        <w:t xml:space="preserve"> </w:t>
      </w:r>
      <w:r>
        <w:rPr>
          <w:rFonts w:cs="ArialMT" w:ascii="ArialMT" w:hAnsi="ArialMT"/>
        </w:rPr>
        <w:t>SI  (allegare provvedimento di approvazione)………………………….……......…</w:t>
      </w:r>
    </w:p>
    <w:p>
      <w:pPr>
        <w:pStyle w:val="ListParagraph"/>
        <w:widowControl/>
        <w:spacing w:before="0" w:after="0"/>
        <w:ind w:hanging="0" w:left="1134" w:right="947"/>
        <w:contextualSpacing/>
        <w:jc w:val="both"/>
        <w:rPr>
          <w:rFonts w:ascii="ArialMT" w:hAnsi="ArialMT" w:cs="ArialMT"/>
        </w:rPr>
      </w:pPr>
      <w:r>
        <w:rPr>
          <w:rFonts w:eastAsia="Wingdings" w:cs="Wingdings" w:ascii="Wingdings" w:hAnsi="Wingdings"/>
        </w:rPr>
        <w:sym w:font="Wingdings" w:char="f0a8"/>
      </w:r>
      <w:r>
        <w:rPr>
          <w:rFonts w:cs="ArialMT" w:ascii="ArialMT" w:hAnsi="ArialMT"/>
        </w:rPr>
        <w:t xml:space="preserve"> </w:t>
      </w:r>
      <w:r>
        <w:rPr>
          <w:rFonts w:cs="ArialMT" w:ascii="ArialMT" w:hAnsi="ArialMT"/>
        </w:rPr>
        <w:t xml:space="preserve">NO  </w:t>
      </w:r>
      <w:bookmarkEnd w:id="107"/>
    </w:p>
    <w:p>
      <w:pPr>
        <w:pStyle w:val="ListParagraph"/>
        <w:ind w:hanging="360" w:left="426" w:right="947"/>
        <w:jc w:val="both"/>
        <w:rPr>
          <w:rFonts w:ascii="Arial" w:hAnsi="Arial" w:cs="Arial"/>
          <w:u w:val="single"/>
        </w:rPr>
      </w:pPr>
      <w:r>
        <w:rPr>
          <w:rFonts w:cs="Arial" w:ascii="Arial" w:hAnsi="Arial"/>
          <w:u w:val="single"/>
        </w:rPr>
      </w:r>
      <w:bookmarkStart w:id="108" w:name="_Hlk134173832"/>
      <w:bookmarkStart w:id="109" w:name="_Hlk134172561"/>
      <w:bookmarkStart w:id="110" w:name="_Hlk134173832"/>
      <w:bookmarkStart w:id="111" w:name="_Hlk134172561"/>
    </w:p>
    <w:p>
      <w:pPr>
        <w:pStyle w:val="ListParagraph"/>
        <w:widowControl/>
        <w:numPr>
          <w:ilvl w:val="2"/>
          <w:numId w:val="24"/>
        </w:numPr>
        <w:spacing w:before="0" w:after="0"/>
        <w:ind w:hanging="720" w:left="1134" w:right="947"/>
        <w:contextualSpacing/>
        <w:jc w:val="both"/>
        <w:rPr>
          <w:rFonts w:ascii="ArialMT" w:hAnsi="ArialMT" w:cs="ArialMT"/>
        </w:rPr>
      </w:pPr>
      <w:bookmarkStart w:id="112" w:name="_Hlk134172561"/>
      <w:r>
        <w:rPr>
          <w:rFonts w:cs="ArialMT" w:ascii="ArialMT" w:hAnsi="ArialMT"/>
        </w:rPr>
        <w:t xml:space="preserve">PFTE (Progetto di fattibilità tecnico economica </w:t>
      </w:r>
      <w:bookmarkEnd w:id="112"/>
      <w:r>
        <w:rPr>
          <w:rFonts w:cs="ArialMT" w:ascii="ArialMT" w:hAnsi="ArialMT"/>
        </w:rPr>
        <w:t>- art. 41 e Allegato</w:t>
      </w:r>
      <w:bookmarkStart w:id="113" w:name="_Hlk134172576"/>
      <w:r>
        <w:rPr>
          <w:rFonts w:cs="ArialMT" w:ascii="ArialMT" w:hAnsi="ArialMT"/>
        </w:rPr>
        <w:t xml:space="preserve"> I.7 del D.Lgs. 36/2023, ovvero progetto definitivo </w:t>
      </w:r>
      <w:bookmarkEnd w:id="113"/>
      <w:r>
        <w:rPr>
          <w:rFonts w:cs="ArialMT" w:ascii="ArialMT" w:hAnsi="ArialMT"/>
        </w:rPr>
        <w:t>-  art. 23 D.Lgs 50/2016 e s.m.i. per gli interventi avviati prima del 1 luglio 2023)</w:t>
      </w:r>
      <w:bookmarkEnd w:id="110"/>
    </w:p>
    <w:p>
      <w:pPr>
        <w:pStyle w:val="ListParagraph"/>
        <w:widowControl/>
        <w:spacing w:before="0" w:after="0"/>
        <w:ind w:hanging="0" w:left="1134" w:right="947"/>
        <w:contextualSpacing/>
        <w:jc w:val="both"/>
        <w:rPr>
          <w:rFonts w:ascii="ArialMT" w:hAnsi="ArialMT" w:cs="ArialMT"/>
        </w:rPr>
      </w:pPr>
      <w:r>
        <w:rPr>
          <w:rFonts w:cs="ArialMT" w:ascii="ArialMT" w:hAnsi="ArialMT"/>
        </w:rPr>
      </w:r>
    </w:p>
    <w:p>
      <w:pPr>
        <w:pStyle w:val="ListParagraph"/>
        <w:widowControl/>
        <w:spacing w:before="0" w:after="0"/>
        <w:ind w:hanging="0" w:left="1134" w:right="947"/>
        <w:contextualSpacing/>
        <w:jc w:val="both"/>
        <w:rPr>
          <w:rFonts w:ascii="ArialMT" w:hAnsi="ArialMT" w:cs="ArialMT"/>
        </w:rPr>
      </w:pPr>
      <w:r>
        <w:rPr>
          <w:rFonts w:cs="ArialMT" w:ascii="ArialMT" w:hAnsi="ArialMT"/>
        </w:rPr>
        <w:t>Precisare se trattasi di:</w:t>
      </w:r>
    </w:p>
    <w:p>
      <w:pPr>
        <w:pStyle w:val="ListParagraph"/>
        <w:widowControl/>
        <w:spacing w:before="0" w:after="0"/>
        <w:ind w:hanging="0" w:left="1134" w:right="947"/>
        <w:contextualSpacing/>
        <w:jc w:val="both"/>
        <w:rPr>
          <w:rFonts w:ascii="ArialMT" w:hAnsi="ArialMT" w:cs="ArialMT"/>
        </w:rPr>
      </w:pPr>
      <w:r>
        <w:rPr>
          <w:rFonts w:eastAsia="Wingdings" w:cs="Wingdings" w:ascii="Wingdings" w:hAnsi="Wingdings"/>
        </w:rPr>
        <w:sym w:font="Wingdings" w:char="f0a8"/>
      </w:r>
      <w:r>
        <w:rPr>
          <w:rFonts w:cs="ArialMT" w:ascii="ArialMT" w:hAnsi="ArialMT"/>
        </w:rPr>
        <w:t xml:space="preserve"> </w:t>
      </w:r>
      <w:r>
        <w:rPr>
          <w:rFonts w:cs="ArialMT" w:ascii="ArialMT" w:hAnsi="ArialMT"/>
        </w:rPr>
        <w:t>Progetto di fattibilità tecnico economica</w:t>
      </w:r>
    </w:p>
    <w:p>
      <w:pPr>
        <w:pStyle w:val="ListParagraph"/>
        <w:widowControl/>
        <w:spacing w:before="0" w:after="0"/>
        <w:ind w:hanging="0" w:left="1134" w:right="947"/>
        <w:contextualSpacing/>
        <w:jc w:val="both"/>
        <w:rPr>
          <w:rFonts w:ascii="ArialMT" w:hAnsi="ArialMT" w:cs="ArialMT"/>
        </w:rPr>
      </w:pPr>
      <w:r>
        <w:rPr>
          <w:rFonts w:eastAsia="Wingdings" w:cs="Wingdings" w:ascii="Wingdings" w:hAnsi="Wingdings"/>
        </w:rPr>
        <w:sym w:font="Wingdings" w:char="f0a8"/>
      </w:r>
      <w:r>
        <w:rPr>
          <w:rFonts w:cs="ArialMT" w:ascii="ArialMT" w:hAnsi="ArialMT"/>
        </w:rPr>
        <w:t xml:space="preserve"> </w:t>
      </w:r>
      <w:r>
        <w:rPr>
          <w:rFonts w:cs="ArialMT" w:ascii="ArialMT" w:hAnsi="ArialMT"/>
        </w:rPr>
        <w:t xml:space="preserve">Progetto definitivo  </w:t>
      </w:r>
    </w:p>
    <w:p>
      <w:pPr>
        <w:pStyle w:val="ListParagraph"/>
        <w:widowControl/>
        <w:spacing w:before="0" w:after="0"/>
        <w:ind w:hanging="0" w:left="1134" w:right="947"/>
        <w:contextualSpacing/>
        <w:jc w:val="both"/>
        <w:rPr>
          <w:rFonts w:ascii="ArialMT" w:hAnsi="ArialMT" w:cs="ArialMT"/>
        </w:rPr>
      </w:pPr>
      <w:r>
        <w:rPr>
          <w:rFonts w:cs="ArialMT" w:ascii="ArialMT" w:hAnsi="ArialMT"/>
        </w:rPr>
      </w:r>
    </w:p>
    <w:p>
      <w:pPr>
        <w:pStyle w:val="ListParagraph"/>
        <w:widowControl/>
        <w:spacing w:before="0" w:after="0"/>
        <w:ind w:hanging="0" w:left="1134" w:right="947"/>
        <w:contextualSpacing/>
        <w:jc w:val="both"/>
        <w:rPr>
          <w:rFonts w:ascii="ArialMT" w:hAnsi="ArialMT" w:cs="ArialMT"/>
        </w:rPr>
      </w:pPr>
      <w:bookmarkStart w:id="114" w:name="_Hlk125970878"/>
      <w:bookmarkEnd w:id="114"/>
      <w:r>
        <w:rPr>
          <w:rFonts w:eastAsia="Wingdings" w:cs="Wingdings" w:ascii="Wingdings" w:hAnsi="Wingdings"/>
        </w:rPr>
        <w:sym w:font="Wingdings" w:char="f0a8"/>
      </w:r>
      <w:r>
        <w:rPr>
          <w:rFonts w:cs="ArialMT" w:ascii="ArialMT" w:hAnsi="ArialMT"/>
        </w:rPr>
        <w:t xml:space="preserve"> </w:t>
      </w:r>
      <w:r>
        <w:rPr>
          <w:rFonts w:cs="ArialMT" w:ascii="ArialMT" w:hAnsi="ArialMT"/>
        </w:rPr>
        <w:t xml:space="preserve">SI  (inviato ai fini dell’acquisizione dell’autorizzazione di cui all’art.21 del D.Lgs 42/2004 e s.m.i.: </w:t>
      </w:r>
      <w:r>
        <w:rPr>
          <w:rFonts w:cs="ArialMT" w:ascii="ArialMT" w:hAnsi="ArialMT"/>
          <w:b/>
          <w:bCs/>
        </w:rPr>
        <w:t>allegare nota di invio protocollata</w:t>
      </w:r>
      <w:r>
        <w:rPr>
          <w:rFonts w:cs="ArialMT" w:ascii="ArialMT" w:hAnsi="ArialMT"/>
        </w:rPr>
        <w:t>)….……………………………….</w:t>
      </w:r>
    </w:p>
    <w:p>
      <w:pPr>
        <w:pStyle w:val="ListParagraph"/>
        <w:widowControl/>
        <w:spacing w:before="0" w:after="0"/>
        <w:ind w:hanging="0" w:left="1134" w:right="947"/>
        <w:contextualSpacing/>
        <w:jc w:val="both"/>
        <w:rPr>
          <w:rFonts w:ascii="ArialMT" w:hAnsi="ArialMT" w:cs="ArialMT"/>
        </w:rPr>
      </w:pPr>
      <w:r>
        <w:rPr>
          <w:rFonts w:cs="ArialMT" w:ascii="ArialMT" w:hAnsi="ArialMT"/>
        </w:rPr>
      </w:r>
    </w:p>
    <w:p>
      <w:pPr>
        <w:pStyle w:val="ListParagraph"/>
        <w:widowControl/>
        <w:spacing w:before="0" w:after="0"/>
        <w:ind w:hanging="0" w:left="1134" w:right="947"/>
        <w:contextualSpacing/>
        <w:jc w:val="both"/>
        <w:rPr>
          <w:rFonts w:ascii="ArialMT" w:hAnsi="ArialMT" w:cs="ArialMT"/>
        </w:rPr>
      </w:pPr>
      <w:bookmarkStart w:id="115" w:name="_Hlk125970878"/>
      <w:bookmarkStart w:id="116" w:name="_Hlk125970977"/>
      <w:bookmarkEnd w:id="115"/>
      <w:bookmarkEnd w:id="116"/>
      <w:r>
        <w:rPr>
          <w:rFonts w:eastAsia="Wingdings" w:cs="Wingdings" w:ascii="Wingdings" w:hAnsi="Wingdings"/>
        </w:rPr>
        <w:sym w:font="Wingdings" w:char="f0a8"/>
      </w:r>
      <w:r>
        <w:rPr>
          <w:rFonts w:cs="ArialMT" w:ascii="ArialMT" w:hAnsi="ArialMT"/>
        </w:rPr>
        <w:t xml:space="preserve"> </w:t>
      </w:r>
      <w:r>
        <w:rPr>
          <w:rFonts w:cs="ArialMT" w:ascii="ArialMT" w:hAnsi="ArialMT"/>
        </w:rPr>
        <w:t xml:space="preserve">SI (con acquisizione dell’autorizzazione di cui all’art.21 del D.Lgs 42/2004 e s.m.i.: </w:t>
      </w:r>
      <w:r>
        <w:rPr>
          <w:rFonts w:cs="ArialMT" w:ascii="ArialMT" w:hAnsi="ArialMT"/>
          <w:b/>
          <w:bCs/>
        </w:rPr>
        <w:t>allegare  autorizzazione</w:t>
      </w:r>
      <w:r>
        <w:rPr>
          <w:rFonts w:cs="ArialMT" w:ascii="ArialMT" w:hAnsi="ArialMT"/>
        </w:rPr>
        <w:t>)……………………………………………………………………</w:t>
      </w:r>
    </w:p>
    <w:p>
      <w:pPr>
        <w:pStyle w:val="ListParagraph"/>
        <w:widowControl/>
        <w:spacing w:before="0" w:after="0"/>
        <w:ind w:hanging="0" w:left="1134" w:right="947"/>
        <w:contextualSpacing/>
        <w:jc w:val="both"/>
        <w:rPr>
          <w:rFonts w:ascii="ArialMT" w:hAnsi="ArialMT" w:cs="ArialMT"/>
        </w:rPr>
      </w:pPr>
      <w:r>
        <w:rPr>
          <w:rFonts w:cs="ArialMT" w:ascii="ArialMT" w:hAnsi="ArialMT"/>
        </w:rPr>
      </w:r>
      <w:bookmarkStart w:id="117" w:name="_Hlk125970977"/>
      <w:bookmarkStart w:id="118" w:name="_Hlk125970977"/>
      <w:bookmarkEnd w:id="118"/>
    </w:p>
    <w:p>
      <w:pPr>
        <w:pStyle w:val="ListParagraph"/>
        <w:widowControl/>
        <w:spacing w:before="0" w:after="0"/>
        <w:ind w:hanging="0" w:left="1134" w:right="947"/>
        <w:contextualSpacing/>
        <w:jc w:val="both"/>
        <w:rPr>
          <w:rFonts w:ascii="ArialMT" w:hAnsi="ArialMT" w:cs="ArialMT"/>
        </w:rPr>
      </w:pPr>
      <w:r>
        <w:rPr>
          <w:rFonts w:eastAsia="Wingdings" w:cs="Wingdings" w:ascii="Wingdings" w:hAnsi="Wingdings"/>
        </w:rPr>
        <w:sym w:font="Wingdings" w:char="f0a8"/>
      </w:r>
      <w:r>
        <w:rPr>
          <w:rFonts w:cs="ArialMT" w:ascii="ArialMT" w:hAnsi="ArialMT"/>
        </w:rPr>
        <w:t xml:space="preserve"> </w:t>
      </w:r>
      <w:r>
        <w:rPr>
          <w:rFonts w:cs="ArialMT" w:ascii="ArialMT" w:hAnsi="ArialMT"/>
        </w:rPr>
        <w:t xml:space="preserve">SI (con acquisizione dell’autorizzazione di cui all’art.21 del D.Lgs 42/2004 e s.m.i.: e munito di provvedimento di approvazione: </w:t>
      </w:r>
      <w:r>
        <w:rPr>
          <w:rFonts w:cs="ArialMT" w:ascii="ArialMT" w:hAnsi="ArialMT"/>
          <w:b/>
          <w:bCs/>
        </w:rPr>
        <w:t>allegare atto di approvazione</w:t>
      </w:r>
      <w:r>
        <w:rPr>
          <w:rFonts w:cs="ArialMT" w:ascii="ArialMT" w:hAnsi="ArialMT"/>
        </w:rPr>
        <w:t>)………...</w:t>
      </w:r>
    </w:p>
    <w:p>
      <w:pPr>
        <w:pStyle w:val="ListParagraph"/>
        <w:widowControl/>
        <w:spacing w:before="0" w:after="0"/>
        <w:ind w:hanging="0" w:left="1134" w:right="947"/>
        <w:contextualSpacing/>
        <w:jc w:val="both"/>
        <w:rPr>
          <w:rFonts w:ascii="ArialMT" w:hAnsi="ArialMT" w:cs="ArialMT"/>
        </w:rPr>
      </w:pPr>
      <w:r>
        <w:rPr>
          <w:rFonts w:cs="ArialMT" w:ascii="ArialMT" w:hAnsi="ArialMT"/>
        </w:rPr>
      </w:r>
    </w:p>
    <w:p>
      <w:pPr>
        <w:pStyle w:val="ListParagraph"/>
        <w:widowControl/>
        <w:spacing w:before="0" w:after="0"/>
        <w:ind w:hanging="0" w:left="1134" w:right="947"/>
        <w:contextualSpacing/>
        <w:jc w:val="both"/>
        <w:rPr>
          <w:rFonts w:ascii="ArialMT" w:hAnsi="ArialMT" w:cs="ArialMT"/>
        </w:rPr>
      </w:pPr>
      <w:r>
        <w:rPr>
          <w:rFonts w:eastAsia="Wingdings" w:cs="Wingdings" w:ascii="Wingdings" w:hAnsi="Wingdings"/>
        </w:rPr>
        <w:sym w:font="Wingdings" w:char="f0a8"/>
      </w:r>
      <w:r>
        <w:rPr>
          <w:rFonts w:cs="ArialMT" w:ascii="ArialMT" w:hAnsi="ArialMT"/>
        </w:rPr>
        <w:t xml:space="preserve"> </w:t>
      </w:r>
      <w:r>
        <w:rPr>
          <w:rFonts w:cs="ArialMT" w:ascii="ArialMT" w:hAnsi="ArialMT"/>
        </w:rPr>
        <w:t xml:space="preserve">NO  </w:t>
      </w:r>
    </w:p>
    <w:p>
      <w:pPr>
        <w:pStyle w:val="ListParagraph"/>
        <w:ind w:hanging="360" w:left="426" w:right="947"/>
        <w:rPr>
          <w:rFonts w:ascii="Arial" w:hAnsi="Arial" w:cs="Arial"/>
          <w:sz w:val="16"/>
          <w:szCs w:val="16"/>
          <w:u w:val="single"/>
        </w:rPr>
      </w:pPr>
      <w:r>
        <w:rPr>
          <w:rFonts w:cs="Arial" w:ascii="Arial" w:hAnsi="Arial"/>
          <w:sz w:val="16"/>
          <w:szCs w:val="16"/>
          <w:u w:val="single"/>
        </w:rPr>
      </w:r>
    </w:p>
    <w:p>
      <w:pPr>
        <w:pStyle w:val="ListParagraph"/>
        <w:widowControl/>
        <w:numPr>
          <w:ilvl w:val="2"/>
          <w:numId w:val="24"/>
        </w:numPr>
        <w:spacing w:before="0" w:after="0"/>
        <w:ind w:hanging="720" w:left="1134" w:right="947"/>
        <w:contextualSpacing/>
        <w:jc w:val="both"/>
        <w:rPr>
          <w:rFonts w:ascii="ArialMT" w:hAnsi="ArialMT" w:cs="ArialMT"/>
        </w:rPr>
      </w:pPr>
      <w:bookmarkStart w:id="119" w:name="_Hlk125972898"/>
      <w:bookmarkEnd w:id="119"/>
      <w:r>
        <w:rPr>
          <w:rFonts w:cs="ArialMT" w:ascii="ArialMT" w:hAnsi="ArialMT"/>
        </w:rPr>
        <w:t xml:space="preserve">PROGETTO ESECUTIVO  - art.41 e Allegato I.7 - D.Lgs 36/2023  </w:t>
      </w:r>
    </w:p>
    <w:p>
      <w:pPr>
        <w:pStyle w:val="ListParagraph"/>
        <w:widowControl/>
        <w:spacing w:before="0" w:after="0"/>
        <w:ind w:hanging="0" w:left="1134" w:right="947"/>
        <w:contextualSpacing/>
        <w:jc w:val="both"/>
        <w:rPr>
          <w:rFonts w:ascii="ArialMT" w:hAnsi="ArialMT" w:cs="ArialMT"/>
        </w:rPr>
      </w:pPr>
      <w:r>
        <w:rPr>
          <w:rFonts w:cs="ArialMT" w:ascii="ArialMT" w:hAnsi="ArialMT"/>
        </w:rPr>
      </w:r>
    </w:p>
    <w:p>
      <w:pPr>
        <w:pStyle w:val="ListParagraph"/>
        <w:widowControl/>
        <w:spacing w:before="0" w:after="0"/>
        <w:ind w:hanging="0" w:left="1134" w:right="947"/>
        <w:contextualSpacing/>
        <w:jc w:val="both"/>
        <w:rPr>
          <w:rFonts w:ascii="ArialMT" w:hAnsi="ArialMT" w:cs="ArialMT"/>
        </w:rPr>
      </w:pPr>
      <w:r>
        <w:rPr>
          <w:rFonts w:eastAsia="Wingdings" w:cs="Wingdings" w:ascii="Wingdings" w:hAnsi="Wingdings"/>
        </w:rPr>
        <w:sym w:font="Wingdings" w:char="f0a8"/>
      </w:r>
      <w:r>
        <w:rPr>
          <w:rFonts w:cs="ArialMT" w:ascii="ArialMT" w:hAnsi="ArialMT"/>
        </w:rPr>
        <w:t xml:space="preserve"> </w:t>
      </w:r>
      <w:r>
        <w:rPr>
          <w:rFonts w:cs="ArialMT" w:ascii="ArialMT" w:hAnsi="ArialMT"/>
        </w:rPr>
        <w:t>SI  (</w:t>
      </w:r>
      <w:r>
        <w:rPr>
          <w:rFonts w:cs="ArialMT" w:ascii="ArialMT" w:hAnsi="ArialMT"/>
          <w:b/>
          <w:bCs/>
        </w:rPr>
        <w:t>allegare provvedimento di validazione</w:t>
      </w:r>
      <w:r>
        <w:rPr>
          <w:rFonts w:cs="ArialMT" w:ascii="ArialMT" w:hAnsi="ArialMT"/>
        </w:rPr>
        <w:t>)……………………………….....…..</w:t>
      </w:r>
    </w:p>
    <w:p>
      <w:pPr>
        <w:pStyle w:val="ListParagraph"/>
        <w:widowControl/>
        <w:spacing w:before="0" w:after="0"/>
        <w:ind w:hanging="0" w:left="1134" w:right="947"/>
        <w:contextualSpacing/>
        <w:jc w:val="both"/>
        <w:rPr>
          <w:rFonts w:ascii="ArialMT" w:hAnsi="ArialMT" w:cs="ArialMT"/>
        </w:rPr>
      </w:pPr>
      <w:r>
        <w:rPr>
          <w:rFonts w:eastAsia="Wingdings" w:cs="Wingdings" w:ascii="Wingdings" w:hAnsi="Wingdings"/>
        </w:rPr>
        <w:sym w:font="Wingdings" w:char="f0a8"/>
      </w:r>
      <w:r>
        <w:rPr>
          <w:rFonts w:cs="ArialMT" w:ascii="ArialMT" w:hAnsi="ArialMT"/>
        </w:rPr>
        <w:t xml:space="preserve"> </w:t>
      </w:r>
      <w:r>
        <w:rPr>
          <w:rFonts w:cs="ArialMT" w:ascii="ArialMT" w:hAnsi="ArialMT"/>
        </w:rPr>
        <w:t xml:space="preserve">NO  </w:t>
      </w:r>
    </w:p>
    <w:p>
      <w:pPr>
        <w:pStyle w:val="ListParagraph"/>
        <w:widowControl/>
        <w:spacing w:before="0" w:after="0"/>
        <w:ind w:hanging="0" w:left="1134" w:right="947"/>
        <w:contextualSpacing/>
        <w:jc w:val="both"/>
        <w:rPr>
          <w:rFonts w:ascii="ArialMT" w:hAnsi="ArialMT" w:cs="ArialMT"/>
        </w:rPr>
      </w:pPr>
      <w:r>
        <w:rPr>
          <w:rFonts w:cs="ArialMT" w:ascii="ArialMT" w:hAnsi="ArialMT"/>
        </w:rPr>
      </w:r>
      <w:bookmarkStart w:id="120" w:name="_Hlk125972898"/>
      <w:bookmarkStart w:id="121" w:name="_Hlk125972898"/>
      <w:bookmarkEnd w:id="121"/>
    </w:p>
    <w:p>
      <w:pPr>
        <w:pStyle w:val="ListParagraph"/>
        <w:ind w:hanging="360" w:left="426" w:right="947"/>
        <w:rPr>
          <w:rFonts w:ascii="Arial" w:hAnsi="Arial" w:cs="Arial"/>
          <w:sz w:val="16"/>
          <w:szCs w:val="16"/>
          <w:u w:val="single"/>
        </w:rPr>
      </w:pPr>
      <w:r>
        <w:rPr>
          <w:rFonts w:cs="Arial" w:ascii="Arial" w:hAnsi="Arial"/>
          <w:sz w:val="16"/>
          <w:szCs w:val="16"/>
          <w:u w:val="single"/>
        </w:rPr>
      </w:r>
    </w:p>
    <w:p>
      <w:pPr>
        <w:pStyle w:val="ListParagraph"/>
        <w:widowControl/>
        <w:numPr>
          <w:ilvl w:val="1"/>
          <w:numId w:val="38"/>
        </w:numPr>
        <w:spacing w:before="0" w:after="0"/>
        <w:ind w:hanging="360" w:left="426" w:right="947"/>
        <w:contextualSpacing/>
        <w:jc w:val="both"/>
        <w:rPr>
          <w:rFonts w:ascii="ArialMT" w:hAnsi="ArialMT" w:cs="ArialMT"/>
        </w:rPr>
      </w:pPr>
      <w:r>
        <w:rPr>
          <w:rFonts w:cs="ArialMT" w:ascii="ArialMT" w:hAnsi="ArialMT"/>
        </w:rPr>
        <w:t>CRONOPROGRAMMA</w:t>
      </w:r>
    </w:p>
    <w:p>
      <w:pPr>
        <w:pStyle w:val="ListParagraph"/>
        <w:widowControl/>
        <w:spacing w:before="0" w:after="0"/>
        <w:ind w:hanging="0" w:left="1134" w:right="947"/>
        <w:contextualSpacing/>
        <w:jc w:val="both"/>
        <w:rPr>
          <w:rFonts w:ascii="ArialMT" w:hAnsi="ArialMT" w:cs="ArialMT"/>
        </w:rPr>
      </w:pPr>
      <w:r>
        <w:rPr>
          <w:rFonts w:cs="ArialMT" w:ascii="ArialMT" w:hAnsi="ArialMT"/>
        </w:rPr>
      </w:r>
    </w:p>
    <w:p>
      <w:pPr>
        <w:pStyle w:val="ListParagraph"/>
        <w:widowControl/>
        <w:spacing w:before="0" w:after="0"/>
        <w:ind w:hanging="0" w:left="426" w:right="805"/>
        <w:contextualSpacing/>
        <w:jc w:val="both"/>
        <w:rPr>
          <w:rFonts w:ascii="ArialMT" w:hAnsi="ArialMT" w:cs="ArialMT"/>
          <w:b/>
          <w:bCs/>
        </w:rPr>
      </w:pPr>
      <w:bookmarkStart w:id="122" w:name="_Hlk133567698"/>
      <w:r>
        <w:rPr>
          <w:rFonts w:cs="ArialMT" w:ascii="ArialMT" w:hAnsi="ArialMT"/>
          <w:b/>
          <w:bCs/>
        </w:rPr>
        <w:t>Livello della progettazione</w:t>
      </w:r>
    </w:p>
    <w:p>
      <w:pPr>
        <w:pStyle w:val="ListParagraph"/>
        <w:widowControl/>
        <w:spacing w:before="0" w:after="0"/>
        <w:ind w:hanging="0" w:left="426" w:right="805"/>
        <w:contextualSpacing/>
        <w:rPr>
          <w:rFonts w:ascii="ArialMT" w:hAnsi="ArialMT" w:cs="ArialMT"/>
        </w:rPr>
      </w:pPr>
      <w:bookmarkStart w:id="123" w:name="_Hlk133567698"/>
      <w:r>
        <w:rPr>
          <w:rFonts w:cs="ArialMT" w:ascii="ArialMT" w:hAnsi="ArialMT"/>
        </w:rPr>
        <w:t>Qualora si sia risposto negativamente alle precedenti richieste di cui al punto 5.4, indicare:</w:t>
      </w:r>
      <w:bookmarkEnd w:id="123"/>
    </w:p>
    <w:p>
      <w:pPr>
        <w:pStyle w:val="ListParagraph"/>
        <w:widowControl/>
        <w:spacing w:before="0" w:after="0"/>
        <w:ind w:hanging="0" w:left="426" w:right="805"/>
        <w:contextualSpacing/>
        <w:jc w:val="both"/>
        <w:rPr>
          <w:rFonts w:ascii="ArialMT" w:hAnsi="ArialMT" w:cs="ArialMT"/>
        </w:rPr>
      </w:pPr>
      <w:r>
        <w:rPr>
          <w:rFonts w:cs="ArialMT" w:ascii="ArialMT" w:hAnsi="ArialMT"/>
        </w:rPr>
      </w:r>
    </w:p>
    <w:p>
      <w:pPr>
        <w:pStyle w:val="ListParagraph"/>
        <w:widowControl/>
        <w:spacing w:before="0" w:after="0"/>
        <w:ind w:hanging="0" w:left="426" w:right="805"/>
        <w:contextualSpacing/>
        <w:jc w:val="both"/>
        <w:rPr>
          <w:rFonts w:ascii="ArialMT" w:hAnsi="ArialMT" w:cs="ArialMT"/>
          <w:i/>
          <w:i/>
          <w:iCs/>
          <w:u w:val="single"/>
        </w:rPr>
      </w:pPr>
      <w:r>
        <w:rPr>
          <w:rFonts w:cs="ArialMT" w:ascii="ArialMT" w:hAnsi="ArialMT"/>
          <w:i/>
          <w:iCs/>
          <w:u w:val="single"/>
        </w:rPr>
      </w:r>
    </w:p>
    <w:p>
      <w:pPr>
        <w:pStyle w:val="ListParagraph"/>
        <w:widowControl/>
        <w:spacing w:before="0" w:after="0"/>
        <w:ind w:hanging="0" w:left="426" w:right="805"/>
        <w:contextualSpacing/>
        <w:jc w:val="both"/>
        <w:rPr>
          <w:rFonts w:ascii="ArialMT" w:hAnsi="ArialMT" w:cs="ArialMT"/>
          <w:i/>
          <w:i/>
          <w:iCs/>
          <w:u w:val="single"/>
        </w:rPr>
      </w:pPr>
      <w:r>
        <w:rPr>
          <w:rFonts w:cs="ArialMT" w:ascii="ArialMT" w:hAnsi="ArialMT"/>
          <w:i/>
          <w:iCs/>
          <w:u w:val="single"/>
        </w:rPr>
        <w:t>Progetto di fattibilità tecnico ed economica</w:t>
      </w:r>
    </w:p>
    <w:p>
      <w:pPr>
        <w:pStyle w:val="ListParagraph"/>
        <w:widowControl/>
        <w:spacing w:before="0" w:after="0"/>
        <w:ind w:hanging="0" w:left="426" w:right="805"/>
        <w:contextualSpacing/>
        <w:jc w:val="both"/>
        <w:rPr>
          <w:rFonts w:ascii="ArialMT" w:hAnsi="ArialMT" w:cs="ArialMT"/>
        </w:rPr>
      </w:pPr>
      <w:r>
        <w:rPr>
          <w:rFonts w:cs="ArialMT" w:ascii="ArialMT" w:hAnsi="ArialMT"/>
        </w:rPr>
      </w:r>
    </w:p>
    <w:p>
      <w:pPr>
        <w:pStyle w:val="ListParagraph"/>
        <w:widowControl/>
        <w:spacing w:before="0" w:after="0"/>
        <w:ind w:hanging="0" w:left="426" w:right="805"/>
        <w:contextualSpacing/>
        <w:jc w:val="both"/>
        <w:rPr>
          <w:rFonts w:ascii="ArialMT" w:hAnsi="ArialMT" w:cs="ArialMT"/>
        </w:rPr>
      </w:pPr>
      <w:r>
        <w:rPr>
          <w:rFonts w:cs="ArialMT" w:ascii="ArialMT" w:hAnsi="ArialMT"/>
        </w:rPr>
        <w:t>Data presunta/stimata per l’approvazione/……………………………………….………………</w:t>
      </w:r>
    </w:p>
    <w:p>
      <w:pPr>
        <w:pStyle w:val="ListParagraph"/>
        <w:widowControl/>
        <w:spacing w:before="0" w:after="0"/>
        <w:ind w:hanging="0" w:left="426" w:right="805"/>
        <w:contextualSpacing/>
        <w:jc w:val="both"/>
        <w:rPr>
          <w:rFonts w:ascii="ArialMT" w:hAnsi="ArialMT" w:cs="ArialMT"/>
        </w:rPr>
      </w:pPr>
      <w:r>
        <w:rPr>
          <w:rFonts w:cs="ArialMT" w:ascii="ArialMT" w:hAnsi="ArialMT"/>
        </w:rPr>
      </w:r>
    </w:p>
    <w:p>
      <w:pPr>
        <w:pStyle w:val="ListParagraph"/>
        <w:widowControl/>
        <w:spacing w:before="0" w:after="0"/>
        <w:ind w:hanging="0" w:left="426" w:right="805"/>
        <w:contextualSpacing/>
        <w:jc w:val="both"/>
        <w:rPr>
          <w:rFonts w:ascii="ArialMT" w:hAnsi="ArialMT" w:cs="ArialMT"/>
        </w:rPr>
      </w:pPr>
      <w:r>
        <w:rPr>
          <w:rFonts w:cs="ArialMT" w:ascii="ArialMT" w:hAnsi="ArialMT"/>
        </w:rPr>
      </w:r>
      <w:bookmarkStart w:id="124" w:name="_Hlk125973073"/>
      <w:bookmarkStart w:id="125" w:name="_Hlk132729239"/>
      <w:bookmarkStart w:id="126" w:name="_Hlk125973073"/>
      <w:bookmarkStart w:id="127" w:name="_Hlk132729239"/>
    </w:p>
    <w:p>
      <w:pPr>
        <w:pStyle w:val="ListParagraph"/>
        <w:widowControl/>
        <w:spacing w:before="0" w:after="0"/>
        <w:ind w:hanging="0" w:left="426" w:right="805"/>
        <w:contextualSpacing/>
        <w:jc w:val="both"/>
        <w:rPr>
          <w:rFonts w:ascii="ArialMT" w:hAnsi="ArialMT" w:cs="ArialMT"/>
          <w:i/>
          <w:i/>
          <w:iCs/>
          <w:u w:val="single"/>
        </w:rPr>
      </w:pPr>
      <w:r>
        <w:rPr>
          <w:rFonts w:cs="ArialMT" w:ascii="ArialMT" w:hAnsi="ArialMT"/>
          <w:i/>
          <w:iCs/>
          <w:u w:val="single"/>
        </w:rPr>
      </w:r>
    </w:p>
    <w:p>
      <w:pPr>
        <w:pStyle w:val="ListParagraph"/>
        <w:widowControl/>
        <w:spacing w:before="0" w:after="0"/>
        <w:ind w:hanging="0" w:left="426" w:right="805"/>
        <w:contextualSpacing/>
        <w:jc w:val="both"/>
        <w:rPr>
          <w:rFonts w:ascii="ArialMT" w:hAnsi="ArialMT" w:cs="ArialMT"/>
          <w:i/>
          <w:i/>
          <w:iCs/>
          <w:u w:val="single"/>
        </w:rPr>
      </w:pPr>
      <w:r>
        <w:rPr>
          <w:rFonts w:cs="ArialMT" w:ascii="ArialMT" w:hAnsi="ArialMT"/>
          <w:i/>
          <w:iCs/>
          <w:u w:val="single"/>
        </w:rPr>
        <w:t>Progetto esecutivo</w:t>
      </w:r>
    </w:p>
    <w:p>
      <w:pPr>
        <w:pStyle w:val="ListParagraph"/>
        <w:widowControl/>
        <w:spacing w:before="0" w:after="0"/>
        <w:ind w:hanging="0" w:left="426" w:right="805"/>
        <w:contextualSpacing/>
        <w:jc w:val="both"/>
        <w:rPr>
          <w:rFonts w:ascii="ArialMT" w:hAnsi="ArialMT" w:cs="ArialMT"/>
        </w:rPr>
      </w:pPr>
      <w:r>
        <w:rPr>
          <w:rFonts w:cs="ArialMT" w:ascii="ArialMT" w:hAnsi="ArialMT"/>
        </w:rPr>
      </w:r>
    </w:p>
    <w:p>
      <w:pPr>
        <w:pStyle w:val="ListParagraph"/>
        <w:widowControl/>
        <w:spacing w:before="0" w:after="0"/>
        <w:ind w:hanging="0" w:left="426" w:right="805"/>
        <w:contextualSpacing/>
        <w:jc w:val="both"/>
        <w:rPr>
          <w:rFonts w:ascii="ArialMT" w:hAnsi="ArialMT" w:cs="ArialMT"/>
        </w:rPr>
      </w:pPr>
      <w:bookmarkStart w:id="128" w:name="_Hlk125973073"/>
      <w:bookmarkStart w:id="129" w:name="_Hlk132729239"/>
      <w:r>
        <w:rPr>
          <w:rFonts w:cs="ArialMT" w:ascii="ArialMT" w:hAnsi="ArialMT"/>
        </w:rPr>
        <w:t>Data presunta/stimata per la validazione …………………….………………………..…</w:t>
      </w:r>
      <w:bookmarkEnd w:id="128"/>
      <w:bookmarkEnd w:id="129"/>
    </w:p>
    <w:p>
      <w:pPr>
        <w:pStyle w:val="ListParagraph"/>
        <w:widowControl/>
        <w:spacing w:before="0" w:after="0"/>
        <w:ind w:hanging="0" w:left="426" w:right="805"/>
        <w:contextualSpacing/>
        <w:jc w:val="both"/>
        <w:rPr>
          <w:rFonts w:ascii="ArialMT" w:hAnsi="ArialMT" w:cs="ArialMT"/>
        </w:rPr>
      </w:pPr>
      <w:r>
        <w:rPr>
          <w:rFonts w:cs="ArialMT" w:ascii="ArialMT" w:hAnsi="ArialMT"/>
        </w:rPr>
      </w:r>
    </w:p>
    <w:p>
      <w:pPr>
        <w:pStyle w:val="ListParagraph"/>
        <w:widowControl/>
        <w:spacing w:before="0" w:after="0"/>
        <w:ind w:hanging="0" w:left="426" w:right="805"/>
        <w:contextualSpacing/>
        <w:jc w:val="both"/>
        <w:rPr>
          <w:rFonts w:ascii="ArialMT" w:hAnsi="ArialMT" w:cs="ArialMT"/>
        </w:rPr>
      </w:pPr>
      <w:r>
        <w:rPr>
          <w:rFonts w:cs="ArialMT" w:ascii="ArialMT" w:hAnsi="ArialMT"/>
        </w:rPr>
      </w:r>
    </w:p>
    <w:p>
      <w:pPr>
        <w:pStyle w:val="ListParagraph"/>
        <w:widowControl/>
        <w:spacing w:before="0" w:after="0"/>
        <w:ind w:hanging="0" w:left="426" w:right="805"/>
        <w:contextualSpacing/>
        <w:jc w:val="both"/>
        <w:rPr>
          <w:rFonts w:ascii="ArialMT" w:hAnsi="ArialMT" w:cs="ArialMT"/>
          <w:b/>
          <w:bCs/>
        </w:rPr>
      </w:pPr>
      <w:r>
        <w:rPr>
          <w:rFonts w:cs="ArialMT" w:ascii="ArialMT" w:hAnsi="ArialMT"/>
          <w:b/>
          <w:bCs/>
        </w:rPr>
        <w:t>Livello affidamento e realizzazione lavori</w:t>
      </w:r>
    </w:p>
    <w:p>
      <w:pPr>
        <w:pStyle w:val="ListParagraph"/>
        <w:widowControl/>
        <w:spacing w:before="0" w:after="0"/>
        <w:ind w:hanging="0" w:left="426" w:right="805"/>
        <w:contextualSpacing/>
        <w:jc w:val="both"/>
        <w:rPr>
          <w:rFonts w:ascii="ArialMT" w:hAnsi="ArialMT" w:cs="ArialMT"/>
        </w:rPr>
      </w:pPr>
      <w:r>
        <w:rPr>
          <w:rFonts w:cs="ArialMT" w:ascii="ArialMT" w:hAnsi="ArialMT"/>
        </w:rPr>
      </w:r>
    </w:p>
    <w:p>
      <w:pPr>
        <w:pStyle w:val="ListParagraph"/>
        <w:widowControl/>
        <w:spacing w:before="0" w:after="0"/>
        <w:ind w:hanging="0" w:left="426" w:right="805"/>
        <w:contextualSpacing/>
        <w:jc w:val="both"/>
        <w:rPr>
          <w:rFonts w:ascii="ArialMT" w:hAnsi="ArialMT" w:cs="ArialMT"/>
        </w:rPr>
      </w:pPr>
      <w:r>
        <w:rPr>
          <w:rFonts w:cs="ArialMT" w:ascii="ArialMT" w:hAnsi="ArialMT"/>
        </w:rPr>
        <w:t>Procedura per affidamento lavori</w:t>
      </w:r>
    </w:p>
    <w:p>
      <w:pPr>
        <w:pStyle w:val="ListParagraph"/>
        <w:widowControl/>
        <w:spacing w:before="0" w:after="0"/>
        <w:ind w:hanging="0" w:left="426" w:right="805"/>
        <w:contextualSpacing/>
        <w:jc w:val="both"/>
        <w:rPr>
          <w:rFonts w:ascii="ArialMT" w:hAnsi="ArialMT" w:cs="ArialMT"/>
        </w:rPr>
      </w:pPr>
      <w:r>
        <w:rPr>
          <w:rFonts w:cs="ArialMT" w:ascii="ArialMT" w:hAnsi="ArialMT"/>
        </w:rPr>
      </w:r>
    </w:p>
    <w:p>
      <w:pPr>
        <w:pStyle w:val="ListParagraph"/>
        <w:widowControl/>
        <w:spacing w:before="0" w:after="0"/>
        <w:ind w:hanging="0" w:left="426" w:right="805"/>
        <w:contextualSpacing/>
        <w:jc w:val="both"/>
        <w:rPr>
          <w:rFonts w:ascii="ArialMT" w:hAnsi="ArialMT" w:cs="ArialMT"/>
        </w:rPr>
      </w:pPr>
      <w:bookmarkStart w:id="130" w:name="_Hlk179280937"/>
      <w:r>
        <w:rPr>
          <w:rFonts w:eastAsia="Wingdings" w:cs="Wingdings" w:ascii="Wingdings" w:hAnsi="Wingdings"/>
        </w:rPr>
        <w:sym w:font="Wingdings" w:char="f0a8"/>
      </w:r>
      <w:r>
        <w:rPr>
          <w:rFonts w:cs="ArialMT" w:ascii="ArialMT" w:hAnsi="ArialMT"/>
        </w:rPr>
        <w:t xml:space="preserve"> </w:t>
      </w:r>
      <w:r>
        <w:rPr>
          <w:rFonts w:cs="ArialMT" w:ascii="ArialMT" w:hAnsi="ArialMT"/>
        </w:rPr>
        <w:t>Data effettiva……………. (indicare estremi atto di riferimento -</w:t>
      </w:r>
      <w:r>
        <w:rPr>
          <w:rFonts w:cs="ArialMT" w:ascii="ArialMT" w:hAnsi="ArialMT"/>
          <w:b/>
          <w:bCs/>
        </w:rPr>
        <w:t>allegare</w:t>
      </w:r>
      <w:r>
        <w:rPr>
          <w:rFonts w:cs="ArialMT" w:ascii="ArialMT" w:hAnsi="ArialMT"/>
        </w:rPr>
        <w:t>)…………………</w:t>
      </w:r>
    </w:p>
    <w:p>
      <w:pPr>
        <w:pStyle w:val="ListParagraph"/>
        <w:widowControl/>
        <w:spacing w:before="0" w:after="0"/>
        <w:ind w:hanging="0" w:left="426" w:right="805"/>
        <w:contextualSpacing/>
        <w:jc w:val="both"/>
        <w:rPr>
          <w:rFonts w:ascii="ArialMT" w:hAnsi="ArialMT" w:cs="ArialMT"/>
        </w:rPr>
      </w:pPr>
      <w:r>
        <w:rPr>
          <w:rFonts w:eastAsia="Wingdings" w:cs="Wingdings" w:ascii="Wingdings" w:hAnsi="Wingdings"/>
        </w:rPr>
        <w:sym w:font="Wingdings" w:char="f0a8"/>
      </w:r>
      <w:r>
        <w:rPr>
          <w:rFonts w:cs="ArialMT" w:ascii="ArialMT" w:hAnsi="ArialMT"/>
        </w:rPr>
        <w:t xml:space="preserve"> </w:t>
      </w:r>
      <w:r>
        <w:rPr>
          <w:rFonts w:cs="ArialMT" w:ascii="ArialMT" w:hAnsi="ArialMT"/>
        </w:rPr>
        <w:t>Data presunta/stimata di avvio della procedura……………….………………….....………</w:t>
      </w:r>
      <w:bookmarkEnd w:id="130"/>
    </w:p>
    <w:p>
      <w:pPr>
        <w:pStyle w:val="ListParagraph"/>
        <w:widowControl/>
        <w:spacing w:before="0" w:after="0"/>
        <w:ind w:hanging="0" w:left="426" w:right="805"/>
        <w:contextualSpacing/>
        <w:jc w:val="both"/>
        <w:rPr>
          <w:rFonts w:ascii="ArialMT" w:hAnsi="ArialMT" w:cs="ArialMT"/>
        </w:rPr>
      </w:pPr>
      <w:r>
        <w:rPr>
          <w:rFonts w:cs="ArialMT" w:ascii="ArialMT" w:hAnsi="ArialMT"/>
        </w:rPr>
      </w:r>
    </w:p>
    <w:p>
      <w:pPr>
        <w:pStyle w:val="ListParagraph"/>
        <w:widowControl/>
        <w:spacing w:before="0" w:after="0"/>
        <w:ind w:hanging="0" w:left="426" w:right="805"/>
        <w:contextualSpacing/>
        <w:jc w:val="both"/>
        <w:rPr>
          <w:rFonts w:ascii="ArialMT" w:hAnsi="ArialMT" w:cs="ArialMT"/>
        </w:rPr>
      </w:pPr>
      <w:r>
        <w:rPr>
          <w:rFonts w:cs="ArialMT" w:ascii="ArialMT" w:hAnsi="ArialMT"/>
        </w:rPr>
        <w:t>Stipula contratto affidamento lavori</w:t>
      </w:r>
    </w:p>
    <w:p>
      <w:pPr>
        <w:pStyle w:val="ListParagraph"/>
        <w:widowControl/>
        <w:spacing w:before="0" w:after="0"/>
        <w:ind w:hanging="0" w:left="426" w:right="805"/>
        <w:contextualSpacing/>
        <w:jc w:val="both"/>
        <w:rPr>
          <w:rFonts w:ascii="ArialMT" w:hAnsi="ArialMT" w:cs="ArialMT"/>
        </w:rPr>
      </w:pPr>
      <w:r>
        <w:rPr>
          <w:rFonts w:cs="ArialMT" w:ascii="ArialMT" w:hAnsi="ArialMT"/>
        </w:rPr>
      </w:r>
    </w:p>
    <w:p>
      <w:pPr>
        <w:pStyle w:val="ListParagraph"/>
        <w:widowControl/>
        <w:spacing w:before="0" w:after="0"/>
        <w:ind w:hanging="0" w:left="426" w:right="805"/>
        <w:contextualSpacing/>
        <w:jc w:val="both"/>
        <w:rPr>
          <w:rFonts w:ascii="ArialMT" w:hAnsi="ArialMT" w:cs="ArialMT"/>
        </w:rPr>
      </w:pPr>
      <w:r>
        <w:rPr>
          <w:rFonts w:eastAsia="Wingdings" w:cs="Wingdings" w:ascii="Wingdings" w:hAnsi="Wingdings"/>
        </w:rPr>
        <w:sym w:font="Wingdings" w:char="f0a8"/>
      </w:r>
      <w:r>
        <w:rPr>
          <w:rFonts w:cs="ArialMT" w:ascii="ArialMT" w:hAnsi="ArialMT"/>
        </w:rPr>
        <w:t xml:space="preserve"> </w:t>
      </w:r>
      <w:r>
        <w:rPr>
          <w:rFonts w:cs="ArialMT" w:ascii="ArialMT" w:hAnsi="ArialMT"/>
        </w:rPr>
        <w:t xml:space="preserve">Data effettiva ……………. (indicare estremi atto di riferimento - </w:t>
      </w:r>
      <w:r>
        <w:rPr>
          <w:rFonts w:cs="ArialMT" w:ascii="ArialMT" w:hAnsi="ArialMT"/>
          <w:b/>
          <w:bCs/>
        </w:rPr>
        <w:t>allegare</w:t>
      </w:r>
      <w:r>
        <w:rPr>
          <w:rFonts w:cs="ArialMT" w:ascii="ArialMT" w:hAnsi="ArialMT"/>
        </w:rPr>
        <w:t>)…………………</w:t>
      </w:r>
    </w:p>
    <w:p>
      <w:pPr>
        <w:pStyle w:val="ListParagraph"/>
        <w:widowControl/>
        <w:spacing w:before="0" w:after="0"/>
        <w:ind w:hanging="0" w:left="426" w:right="805"/>
        <w:contextualSpacing/>
        <w:jc w:val="both"/>
        <w:rPr>
          <w:rFonts w:ascii="ArialMT" w:hAnsi="ArialMT" w:cs="ArialMT"/>
        </w:rPr>
      </w:pPr>
      <w:r>
        <w:rPr>
          <w:rFonts w:eastAsia="Wingdings" w:cs="Wingdings" w:ascii="Wingdings" w:hAnsi="Wingdings"/>
        </w:rPr>
        <w:sym w:font="Wingdings" w:char="f0a8"/>
      </w:r>
      <w:r>
        <w:rPr>
          <w:rFonts w:cs="ArialMT" w:ascii="ArialMT" w:hAnsi="ArialMT"/>
        </w:rPr>
        <w:t xml:space="preserve"> </w:t>
      </w:r>
      <w:r>
        <w:rPr>
          <w:rFonts w:cs="ArialMT" w:ascii="ArialMT" w:hAnsi="ArialMT"/>
        </w:rPr>
        <w:t>Data presunta/stimata ………………………………………….………………….....…..…….</w:t>
      </w:r>
    </w:p>
    <w:p>
      <w:pPr>
        <w:pStyle w:val="ListParagraph"/>
        <w:widowControl/>
        <w:spacing w:before="0" w:after="0"/>
        <w:ind w:hanging="0" w:left="426" w:right="805"/>
        <w:contextualSpacing/>
        <w:jc w:val="both"/>
        <w:rPr>
          <w:rFonts w:ascii="ArialMT" w:hAnsi="ArialMT" w:cs="ArialMT"/>
        </w:rPr>
      </w:pPr>
      <w:r>
        <w:rPr>
          <w:rFonts w:cs="ArialMT" w:ascii="ArialMT" w:hAnsi="ArialMT"/>
        </w:rPr>
      </w:r>
    </w:p>
    <w:p>
      <w:pPr>
        <w:pStyle w:val="ListParagraph"/>
        <w:widowControl/>
        <w:spacing w:before="0" w:after="0"/>
        <w:ind w:hanging="0" w:left="426" w:right="805"/>
        <w:contextualSpacing/>
        <w:jc w:val="both"/>
        <w:rPr>
          <w:rFonts w:ascii="ArialMT" w:hAnsi="ArialMT" w:cs="ArialMT"/>
        </w:rPr>
      </w:pPr>
      <w:bookmarkStart w:id="131" w:name="_Hlk125973439"/>
      <w:r>
        <w:rPr>
          <w:rFonts w:cs="ArialMT" w:ascii="ArialMT" w:hAnsi="ArialMT"/>
        </w:rPr>
        <w:t>Inizio lavori</w:t>
      </w:r>
    </w:p>
    <w:p>
      <w:pPr>
        <w:pStyle w:val="ListParagraph"/>
        <w:widowControl/>
        <w:spacing w:before="0" w:after="0"/>
        <w:ind w:hanging="0" w:left="426" w:right="805"/>
        <w:contextualSpacing/>
        <w:jc w:val="both"/>
        <w:rPr>
          <w:rFonts w:ascii="ArialMT" w:hAnsi="ArialMT" w:cs="ArialMT"/>
        </w:rPr>
      </w:pPr>
      <w:r>
        <w:rPr>
          <w:rFonts w:cs="ArialMT" w:ascii="ArialMT" w:hAnsi="ArialMT"/>
        </w:rPr>
      </w:r>
    </w:p>
    <w:p>
      <w:pPr>
        <w:pStyle w:val="ListParagraph"/>
        <w:widowControl/>
        <w:spacing w:before="0" w:after="0"/>
        <w:ind w:hanging="0" w:left="426" w:right="805"/>
        <w:contextualSpacing/>
        <w:jc w:val="both"/>
        <w:rPr>
          <w:rFonts w:ascii="ArialMT" w:hAnsi="ArialMT" w:cs="ArialMT"/>
        </w:rPr>
      </w:pPr>
      <w:bookmarkStart w:id="132" w:name="_Hlk179281090"/>
      <w:r>
        <w:rPr>
          <w:rFonts w:eastAsia="Wingdings" w:cs="Wingdings" w:ascii="Wingdings" w:hAnsi="Wingdings"/>
        </w:rPr>
        <w:sym w:font="Wingdings" w:char="f0a8"/>
      </w:r>
      <w:r>
        <w:rPr>
          <w:rFonts w:cs="ArialMT" w:ascii="ArialMT" w:hAnsi="ArialMT"/>
        </w:rPr>
        <w:t xml:space="preserve"> </w:t>
      </w:r>
      <w:r>
        <w:rPr>
          <w:rFonts w:cs="ArialMT" w:ascii="ArialMT" w:hAnsi="ArialMT"/>
        </w:rPr>
        <w:t xml:space="preserve">Data effettiva ……………. (indicare estremi atto di riferimento - </w:t>
      </w:r>
      <w:r>
        <w:rPr>
          <w:rFonts w:cs="ArialMT" w:ascii="ArialMT" w:hAnsi="ArialMT"/>
          <w:b/>
          <w:bCs/>
        </w:rPr>
        <w:t>allegare</w:t>
      </w:r>
      <w:r>
        <w:rPr>
          <w:rFonts w:cs="ArialMT" w:ascii="ArialMT" w:hAnsi="ArialMT"/>
        </w:rPr>
        <w:t>)…………………</w:t>
      </w:r>
    </w:p>
    <w:p>
      <w:pPr>
        <w:pStyle w:val="ListParagraph"/>
        <w:widowControl/>
        <w:spacing w:before="0" w:after="0"/>
        <w:ind w:hanging="0" w:left="426" w:right="805"/>
        <w:contextualSpacing/>
        <w:jc w:val="both"/>
        <w:rPr>
          <w:rFonts w:ascii="ArialMT" w:hAnsi="ArialMT" w:cs="ArialMT"/>
        </w:rPr>
      </w:pPr>
      <w:r>
        <w:rPr>
          <w:rFonts w:eastAsia="Wingdings" w:cs="Wingdings" w:ascii="Wingdings" w:hAnsi="Wingdings"/>
        </w:rPr>
        <w:sym w:font="Wingdings" w:char="f0a8"/>
      </w:r>
      <w:r>
        <w:rPr>
          <w:rFonts w:cs="ArialMT" w:ascii="ArialMT" w:hAnsi="ArialMT"/>
        </w:rPr>
        <w:t xml:space="preserve"> </w:t>
      </w:r>
      <w:r>
        <w:rPr>
          <w:rFonts w:cs="ArialMT" w:ascii="ArialMT" w:hAnsi="ArialMT"/>
        </w:rPr>
        <w:t>Data presunta/stimata ……………………...…………………….………………….....……….</w:t>
      </w:r>
      <w:bookmarkEnd w:id="131"/>
      <w:bookmarkEnd w:id="132"/>
    </w:p>
    <w:p>
      <w:pPr>
        <w:pStyle w:val="Normal"/>
        <w:widowControl/>
        <w:spacing w:before="0" w:after="0"/>
        <w:ind w:left="426" w:right="805"/>
        <w:contextualSpacing/>
        <w:jc w:val="both"/>
        <w:rPr>
          <w:rFonts w:ascii="ArialMT" w:hAnsi="ArialMT" w:cs="ArialMT"/>
        </w:rPr>
      </w:pPr>
      <w:r>
        <w:rPr>
          <w:rFonts w:cs="ArialMT" w:ascii="ArialMT" w:hAnsi="ArialMT"/>
        </w:rPr>
      </w:r>
    </w:p>
    <w:p>
      <w:pPr>
        <w:pStyle w:val="ListParagraph"/>
        <w:widowControl/>
        <w:spacing w:before="0" w:after="0"/>
        <w:ind w:hanging="0" w:left="426" w:right="805"/>
        <w:contextualSpacing/>
        <w:jc w:val="both"/>
        <w:rPr>
          <w:rFonts w:ascii="ArialMT" w:hAnsi="ArialMT" w:cs="ArialMT"/>
        </w:rPr>
      </w:pPr>
      <w:r>
        <w:rPr>
          <w:rFonts w:cs="ArialMT" w:ascii="ArialMT" w:hAnsi="ArialMT"/>
        </w:rPr>
      </w:r>
    </w:p>
    <w:p>
      <w:pPr>
        <w:pStyle w:val="ListParagraph"/>
        <w:widowControl/>
        <w:spacing w:before="0" w:after="0"/>
        <w:ind w:hanging="0" w:left="426" w:right="805"/>
        <w:contextualSpacing/>
        <w:jc w:val="both"/>
        <w:rPr>
          <w:rFonts w:ascii="ArialMT" w:hAnsi="ArialMT" w:cs="ArialMT"/>
        </w:rPr>
      </w:pPr>
      <w:r>
        <w:rPr>
          <w:rFonts w:cs="ArialMT" w:ascii="ArialMT" w:hAnsi="ArialMT"/>
        </w:rPr>
        <w:t>Fine lavori</w:t>
      </w:r>
    </w:p>
    <w:p>
      <w:pPr>
        <w:pStyle w:val="ListParagraph"/>
        <w:widowControl/>
        <w:spacing w:before="0" w:after="0"/>
        <w:ind w:hanging="0" w:left="426" w:right="805"/>
        <w:contextualSpacing/>
        <w:jc w:val="both"/>
        <w:rPr>
          <w:rFonts w:ascii="ArialMT" w:hAnsi="ArialMT" w:cs="ArialMT"/>
        </w:rPr>
      </w:pPr>
      <w:r>
        <w:rPr>
          <w:rFonts w:cs="ArialMT" w:ascii="ArialMT" w:hAnsi="ArialMT"/>
        </w:rPr>
      </w:r>
    </w:p>
    <w:p>
      <w:pPr>
        <w:pStyle w:val="ListParagraph"/>
        <w:widowControl/>
        <w:spacing w:before="0" w:after="0"/>
        <w:ind w:hanging="0" w:left="426" w:right="805"/>
        <w:contextualSpacing/>
        <w:jc w:val="both"/>
        <w:rPr>
          <w:rFonts w:ascii="ArialMT" w:hAnsi="ArialMT" w:cs="ArialMT"/>
        </w:rPr>
      </w:pPr>
      <w:bookmarkStart w:id="133" w:name="_Hlk125973479"/>
      <w:bookmarkStart w:id="134" w:name="_Hlk179281121"/>
      <w:bookmarkEnd w:id="133"/>
      <w:bookmarkEnd w:id="134"/>
      <w:r>
        <w:rPr>
          <w:rFonts w:eastAsia="Wingdings" w:cs="Wingdings" w:ascii="Wingdings" w:hAnsi="Wingdings"/>
        </w:rPr>
        <w:sym w:font="Wingdings" w:char="f0a8"/>
      </w:r>
      <w:r>
        <w:rPr>
          <w:rFonts w:cs="ArialMT" w:ascii="ArialMT" w:hAnsi="ArialMT"/>
        </w:rPr>
        <w:t xml:space="preserve"> </w:t>
      </w:r>
      <w:r>
        <w:rPr>
          <w:rFonts w:cs="ArialMT" w:ascii="ArialMT" w:hAnsi="ArialMT"/>
        </w:rPr>
        <w:t xml:space="preserve">Data effettiva ……………. (indicare estremi atto di riferimento - </w:t>
      </w:r>
      <w:r>
        <w:rPr>
          <w:rFonts w:cs="ArialMT" w:ascii="ArialMT" w:hAnsi="ArialMT"/>
          <w:b/>
          <w:bCs/>
        </w:rPr>
        <w:t>allegare</w:t>
      </w:r>
      <w:r>
        <w:rPr>
          <w:rFonts w:cs="ArialMT" w:ascii="ArialMT" w:hAnsi="ArialMT"/>
        </w:rPr>
        <w:t>)…………………</w:t>
      </w:r>
    </w:p>
    <w:p>
      <w:pPr>
        <w:pStyle w:val="ListParagraph"/>
        <w:widowControl/>
        <w:spacing w:before="0" w:after="0"/>
        <w:ind w:hanging="0" w:left="426" w:right="805"/>
        <w:contextualSpacing/>
        <w:jc w:val="both"/>
        <w:rPr>
          <w:rFonts w:ascii="ArialMT" w:hAnsi="ArialMT" w:cs="ArialMT"/>
        </w:rPr>
      </w:pPr>
      <w:r>
        <w:rPr>
          <w:rFonts w:eastAsia="Wingdings" w:cs="Wingdings" w:ascii="Wingdings" w:hAnsi="Wingdings"/>
        </w:rPr>
        <w:sym w:font="Wingdings" w:char="f0a8"/>
      </w:r>
      <w:r>
        <w:rPr>
          <w:rFonts w:cs="ArialMT" w:ascii="ArialMT" w:hAnsi="ArialMT"/>
        </w:rPr>
        <w:t xml:space="preserve"> </w:t>
      </w:r>
      <w:r>
        <w:rPr>
          <w:rFonts w:cs="ArialMT" w:ascii="ArialMT" w:hAnsi="ArialMT"/>
        </w:rPr>
        <w:t>Data presunta/stimata ……………………...…………………….………………….....……….</w:t>
      </w:r>
    </w:p>
    <w:p>
      <w:pPr>
        <w:pStyle w:val="ListParagraph"/>
        <w:widowControl/>
        <w:spacing w:before="0" w:after="0"/>
        <w:ind w:hanging="0" w:left="426" w:right="805"/>
        <w:contextualSpacing/>
        <w:jc w:val="both"/>
        <w:rPr>
          <w:rFonts w:ascii="ArialMT" w:hAnsi="ArialMT" w:cs="ArialMT"/>
        </w:rPr>
      </w:pPr>
      <w:r>
        <w:rPr>
          <w:rFonts w:cs="ArialMT" w:ascii="ArialMT" w:hAnsi="ArialMT"/>
        </w:rPr>
      </w:r>
      <w:bookmarkStart w:id="135" w:name="_Hlk125973479"/>
      <w:bookmarkStart w:id="136" w:name="_Hlk179281121"/>
      <w:bookmarkStart w:id="137" w:name="_Hlk126073246"/>
      <w:bookmarkStart w:id="138" w:name="_Hlk125973479"/>
      <w:bookmarkStart w:id="139" w:name="_Hlk179281121"/>
      <w:bookmarkStart w:id="140" w:name="_Hlk126073246"/>
      <w:bookmarkEnd w:id="138"/>
      <w:bookmarkEnd w:id="139"/>
      <w:bookmarkEnd w:id="140"/>
    </w:p>
    <w:p>
      <w:pPr>
        <w:pStyle w:val="ListParagraph"/>
        <w:widowControl/>
        <w:spacing w:before="0" w:after="0"/>
        <w:ind w:hanging="0" w:left="426" w:right="805"/>
        <w:contextualSpacing/>
        <w:jc w:val="both"/>
        <w:rPr>
          <w:rFonts w:ascii="ArialMT" w:hAnsi="ArialMT" w:cs="ArialMT"/>
        </w:rPr>
      </w:pPr>
      <w:r>
        <w:rPr>
          <w:rFonts w:cs="ArialMT" w:ascii="ArialMT" w:hAnsi="ArialMT"/>
        </w:rPr>
        <w:t>Collaudo/CRE</w:t>
      </w:r>
    </w:p>
    <w:p>
      <w:pPr>
        <w:pStyle w:val="ListParagraph"/>
        <w:widowControl/>
        <w:spacing w:before="0" w:after="0"/>
        <w:ind w:hanging="0" w:left="426" w:right="805"/>
        <w:contextualSpacing/>
        <w:jc w:val="both"/>
        <w:rPr>
          <w:rFonts w:ascii="ArialMT" w:hAnsi="ArialMT" w:cs="ArialMT"/>
        </w:rPr>
      </w:pPr>
      <w:r>
        <w:rPr>
          <w:rFonts w:cs="ArialMT" w:ascii="ArialMT" w:hAnsi="ArialMT"/>
        </w:rPr>
      </w:r>
    </w:p>
    <w:p>
      <w:pPr>
        <w:pStyle w:val="ListParagraph"/>
        <w:widowControl/>
        <w:spacing w:before="0" w:after="0"/>
        <w:ind w:hanging="0" w:left="426" w:right="805"/>
        <w:contextualSpacing/>
        <w:jc w:val="both"/>
        <w:rPr>
          <w:rFonts w:ascii="ArialMT" w:hAnsi="ArialMT" w:cs="ArialMT"/>
        </w:rPr>
      </w:pPr>
      <w:r>
        <w:rPr>
          <w:rFonts w:eastAsia="Wingdings" w:cs="Wingdings" w:ascii="Wingdings" w:hAnsi="Wingdings"/>
        </w:rPr>
        <w:sym w:font="Wingdings" w:char="f0a8"/>
      </w:r>
      <w:r>
        <w:rPr>
          <w:rFonts w:cs="ArialMT" w:ascii="ArialMT" w:hAnsi="ArialMT"/>
        </w:rPr>
        <w:t xml:space="preserve"> </w:t>
      </w:r>
      <w:r>
        <w:rPr>
          <w:rFonts w:cs="ArialMT" w:ascii="ArialMT" w:hAnsi="ArialMT"/>
        </w:rPr>
        <w:t xml:space="preserve">Data effettiva ……………. (indicare estremi atto di riferimento - </w:t>
      </w:r>
      <w:r>
        <w:rPr>
          <w:rFonts w:cs="ArialMT" w:ascii="ArialMT" w:hAnsi="ArialMT"/>
          <w:b/>
          <w:bCs/>
        </w:rPr>
        <w:t>allegare</w:t>
      </w:r>
      <w:r>
        <w:rPr>
          <w:rFonts w:cs="ArialMT" w:ascii="ArialMT" w:hAnsi="ArialMT"/>
        </w:rPr>
        <w:t>)…………………</w:t>
      </w:r>
    </w:p>
    <w:p>
      <w:pPr>
        <w:pStyle w:val="ListParagraph"/>
        <w:widowControl/>
        <w:spacing w:before="0" w:after="0"/>
        <w:ind w:hanging="0" w:left="426" w:right="805"/>
        <w:contextualSpacing/>
        <w:jc w:val="both"/>
        <w:rPr>
          <w:rFonts w:ascii="ArialMT" w:hAnsi="ArialMT" w:cs="ArialMT"/>
        </w:rPr>
      </w:pPr>
      <w:r>
        <w:rPr>
          <w:rFonts w:eastAsia="Wingdings" w:cs="Wingdings" w:ascii="Wingdings" w:hAnsi="Wingdings"/>
        </w:rPr>
        <w:sym w:font="Wingdings" w:char="f0a8"/>
      </w:r>
      <w:r>
        <w:rPr>
          <w:rFonts w:cs="ArialMT" w:ascii="ArialMT" w:hAnsi="ArialMT"/>
        </w:rPr>
        <w:t xml:space="preserve"> </w:t>
      </w:r>
      <w:r>
        <w:rPr>
          <w:rFonts w:cs="ArialMT" w:ascii="ArialMT" w:hAnsi="ArialMT"/>
        </w:rPr>
        <w:t>Data presunta/stimata ……………………...…………………….………………….....……….</w:t>
      </w:r>
    </w:p>
    <w:p>
      <w:pPr>
        <w:pStyle w:val="ListParagraph"/>
        <w:widowControl/>
        <w:spacing w:before="0" w:after="0"/>
        <w:ind w:hanging="0" w:left="426" w:right="805"/>
        <w:contextualSpacing/>
        <w:jc w:val="both"/>
        <w:rPr>
          <w:rFonts w:ascii="ArialMT" w:hAnsi="ArialMT" w:cs="ArialMT"/>
        </w:rPr>
      </w:pPr>
      <w:r>
        <w:rPr>
          <w:rFonts w:cs="ArialMT" w:ascii="ArialMT" w:hAnsi="ArialMT"/>
        </w:rPr>
      </w:r>
    </w:p>
    <w:p>
      <w:pPr>
        <w:pStyle w:val="ListParagraph"/>
        <w:widowControl/>
        <w:spacing w:before="0" w:after="0"/>
        <w:ind w:hanging="0" w:left="1134" w:right="947"/>
        <w:contextualSpacing/>
        <w:jc w:val="both"/>
        <w:rPr>
          <w:rFonts w:ascii="ArialMT" w:hAnsi="ArialMT" w:cs="ArialMT"/>
        </w:rPr>
      </w:pPr>
      <w:r>
        <w:rPr>
          <w:rFonts w:cs="ArialMT" w:ascii="ArialMT" w:hAnsi="ArialMT"/>
        </w:rPr>
      </w:r>
    </w:p>
    <w:p>
      <w:pPr>
        <w:pStyle w:val="ListParagraph"/>
        <w:widowControl/>
        <w:numPr>
          <w:ilvl w:val="1"/>
          <w:numId w:val="39"/>
        </w:numPr>
        <w:spacing w:before="0" w:after="0"/>
        <w:ind w:hanging="360" w:left="426" w:right="947"/>
        <w:contextualSpacing/>
        <w:jc w:val="both"/>
        <w:rPr>
          <w:rFonts w:ascii="ArialMT" w:hAnsi="ArialMT" w:cs="ArialMT"/>
        </w:rPr>
      </w:pPr>
      <w:bookmarkStart w:id="141" w:name="_Hlk126072679"/>
      <w:bookmarkEnd w:id="141"/>
      <w:r>
        <w:rPr>
          <w:rFonts w:cs="ArialMT" w:ascii="ArialMT" w:hAnsi="ArialMT"/>
        </w:rPr>
        <w:t xml:space="preserve">QUADRO TECNICO ECONOMICO GENERALE </w:t>
      </w:r>
    </w:p>
    <w:p>
      <w:pPr>
        <w:pStyle w:val="ListParagraph"/>
        <w:widowControl/>
        <w:spacing w:before="0" w:after="0"/>
        <w:ind w:hanging="0" w:left="1134" w:right="947"/>
        <w:contextualSpacing/>
        <w:jc w:val="both"/>
        <w:rPr>
          <w:rFonts w:ascii="ArialMT" w:hAnsi="ArialMT" w:cs="ArialMT"/>
        </w:rPr>
      </w:pPr>
      <w:r>
        <w:rPr>
          <w:rFonts w:cs="ArialMT" w:ascii="ArialMT" w:hAnsi="ArialMT"/>
        </w:rPr>
      </w:r>
    </w:p>
    <w:p>
      <w:pPr>
        <w:pStyle w:val="Normal"/>
        <w:widowControl/>
        <w:spacing w:before="0" w:after="0"/>
        <w:ind w:firstLine="426" w:right="947"/>
        <w:contextualSpacing/>
        <w:jc w:val="both"/>
        <w:rPr>
          <w:rFonts w:ascii="ArialMT" w:hAnsi="ArialMT" w:cs="ArialMT"/>
        </w:rPr>
      </w:pPr>
      <w:r>
        <w:rPr>
          <w:rFonts w:cs="ArialMT" w:ascii="ArialMT" w:hAnsi="ArialMT"/>
        </w:rPr>
        <w:t xml:space="preserve">Da compilare sulla base del  </w:t>
      </w:r>
      <w:r>
        <w:rPr>
          <w:rFonts w:cs="ArialMT" w:ascii="ArialMT" w:hAnsi="ArialMT"/>
          <w:b/>
          <w:bCs/>
        </w:rPr>
        <w:t>modello A2</w:t>
      </w:r>
      <w:r>
        <w:rPr>
          <w:rFonts w:cs="ArialMT" w:ascii="ArialMT" w:hAnsi="ArialMT"/>
        </w:rPr>
        <w:t xml:space="preserve"> allegato</w:t>
      </w:r>
    </w:p>
    <w:p>
      <w:pPr>
        <w:pStyle w:val="ListParagraph"/>
        <w:ind w:hanging="360" w:left="426" w:right="947"/>
        <w:rPr>
          <w:rFonts w:ascii="Arial" w:hAnsi="Arial" w:cs="Arial"/>
          <w:u w:val="single"/>
        </w:rPr>
      </w:pPr>
      <w:r>
        <w:rPr>
          <w:rFonts w:cs="Arial" w:ascii="Arial" w:hAnsi="Arial"/>
          <w:u w:val="single"/>
        </w:rPr>
      </w:r>
      <w:bookmarkStart w:id="142" w:name="_Hlk126072679"/>
      <w:bookmarkStart w:id="143" w:name="_Hlk126072679"/>
      <w:bookmarkEnd w:id="143"/>
    </w:p>
    <w:p>
      <w:pPr>
        <w:pStyle w:val="Normal"/>
        <w:ind w:left="426" w:right="947"/>
        <w:jc w:val="center"/>
        <w:rPr>
          <w:rFonts w:ascii="Arial" w:hAnsi="Arial" w:cs="Arial"/>
          <w:b/>
          <w:bCs/>
        </w:rPr>
      </w:pPr>
      <w:r>
        <w:rPr>
          <w:rFonts w:cs="Arial" w:ascii="Arial" w:hAnsi="Arial"/>
          <w:b/>
          <w:bCs/>
        </w:rPr>
      </w:r>
    </w:p>
    <w:p>
      <w:pPr>
        <w:pStyle w:val="ListParagraph"/>
        <w:widowControl/>
        <w:numPr>
          <w:ilvl w:val="0"/>
          <w:numId w:val="24"/>
        </w:numPr>
        <w:spacing w:before="0" w:after="0"/>
        <w:ind w:hanging="360" w:left="426" w:right="947"/>
        <w:contextualSpacing/>
        <w:rPr>
          <w:rFonts w:ascii="ArialMT" w:hAnsi="ArialMT" w:cs="ArialMT"/>
        </w:rPr>
      </w:pPr>
      <w:r>
        <w:rPr>
          <w:rFonts w:cs="ArialMT" w:ascii="ArialMT" w:hAnsi="ArialMT"/>
        </w:rPr>
        <w:t xml:space="preserve">COPERTURA FINANZIARIA DELL’ INTERO INTERVENTO PROPOSTO  </w:t>
      </w:r>
    </w:p>
    <w:p>
      <w:pPr>
        <w:pStyle w:val="Normal"/>
        <w:ind w:firstLine="708" w:left="426" w:right="947"/>
        <w:jc w:val="both"/>
        <w:rPr>
          <w:rFonts w:ascii="Arial" w:hAnsi="Arial" w:cs="Arial"/>
        </w:rPr>
      </w:pPr>
      <w:r>
        <w:rPr>
          <w:rFonts w:cs="Arial" w:ascii="Arial" w:hAnsi="Arial"/>
        </w:rPr>
      </w:r>
    </w:p>
    <w:p>
      <w:pPr>
        <w:pStyle w:val="ListParagraph"/>
        <w:widowControl/>
        <w:numPr>
          <w:ilvl w:val="1"/>
          <w:numId w:val="24"/>
        </w:numPr>
        <w:spacing w:before="0" w:after="0"/>
        <w:ind w:hanging="360" w:left="851" w:right="947"/>
        <w:contextualSpacing/>
        <w:jc w:val="both"/>
        <w:rPr>
          <w:rFonts w:ascii="ArialMT" w:hAnsi="ArialMT" w:cs="ArialMT"/>
        </w:rPr>
      </w:pPr>
      <w:bookmarkStart w:id="144" w:name="_Hlk126073360"/>
      <w:r>
        <w:rPr>
          <w:rFonts w:cs="ArialMT" w:ascii="ArialMT" w:hAnsi="ArialMT"/>
        </w:rPr>
        <w:t>Importo richiesto ai sensi del presente Avviso €……….…………….…</w:t>
      </w:r>
      <w:r>
        <w:rPr>
          <w:rFonts w:cs="Arial" w:ascii="Arial" w:hAnsi="Arial"/>
          <w:bCs/>
        </w:rPr>
        <w:t xml:space="preserve"> (nel limite massimo di € 400.000,00 - cfr. art. 4 comma 2 dell’Avviso)</w:t>
      </w:r>
      <w:r>
        <w:rPr>
          <w:rFonts w:cs="ArialMT" w:ascii="ArialMT" w:hAnsi="ArialMT"/>
        </w:rPr>
        <w:t xml:space="preserve"> pari al …</w:t>
      </w:r>
      <w:r>
        <w:rPr>
          <w:rFonts w:cs="ArialMT" w:ascii="ArialMT" w:hAnsi="ArialMT"/>
          <w:bCs/>
        </w:rPr>
        <w:t>….…%</w:t>
      </w:r>
      <w:r>
        <w:rPr>
          <w:rFonts w:cs="ArialMT" w:ascii="ArialMT" w:hAnsi="ArialMT"/>
        </w:rPr>
        <w:t xml:space="preserve"> dell’importo totale di cui al QTE generale redatto ai sensi dell’Allegato A2 e così articolato:  </w:t>
      </w:r>
    </w:p>
    <w:p>
      <w:pPr>
        <w:pStyle w:val="ListParagraph"/>
        <w:widowControl/>
        <w:spacing w:before="0" w:after="0"/>
        <w:ind w:hanging="0" w:left="851" w:right="947"/>
        <w:contextualSpacing/>
        <w:jc w:val="both"/>
        <w:rPr>
          <w:rFonts w:ascii="ArialMT" w:hAnsi="ArialMT" w:cs="ArialMT"/>
        </w:rPr>
      </w:pPr>
      <w:r>
        <w:rPr>
          <w:rFonts w:cs="ArialMT" w:ascii="ArialMT" w:hAnsi="ArialMT"/>
        </w:rPr>
      </w:r>
    </w:p>
    <w:p>
      <w:pPr>
        <w:pStyle w:val="Normal"/>
        <w:widowControl/>
        <w:spacing w:before="0" w:after="0"/>
        <w:ind w:right="947"/>
        <w:contextualSpacing/>
        <w:jc w:val="both"/>
        <w:rPr>
          <w:rFonts w:ascii="ArialMT" w:hAnsi="ArialMT" w:cs="ArialMT"/>
        </w:rPr>
      </w:pPr>
      <w:r>
        <w:rPr>
          <w:rFonts w:cs="ArialMT" w:ascii="ArialMT" w:hAnsi="ArialMT"/>
        </w:rPr>
      </w:r>
    </w:p>
    <w:tbl>
      <w:tblPr>
        <w:tblStyle w:val="TableNormal"/>
        <w:tblW w:w="9489" w:type="dxa"/>
        <w:jc w:val="left"/>
        <w:tblInd w:w="402" w:type="dxa"/>
        <w:tblLayout w:type="fixed"/>
        <w:tblCellMar>
          <w:top w:w="0" w:type="dxa"/>
          <w:left w:w="5" w:type="dxa"/>
          <w:bottom w:w="0" w:type="dxa"/>
          <w:right w:w="5" w:type="dxa"/>
        </w:tblCellMar>
        <w:tblLook w:firstRow="1" w:noVBand="0" w:lastRow="1" w:firstColumn="1" w:lastColumn="1" w:noHBand="0" w:val="01e0"/>
      </w:tblPr>
      <w:tblGrid>
        <w:gridCol w:w="2665"/>
        <w:gridCol w:w="2517"/>
        <w:gridCol w:w="840"/>
        <w:gridCol w:w="3467"/>
      </w:tblGrid>
      <w:tr>
        <w:trPr>
          <w:trHeight w:val="246" w:hRule="atLeast"/>
        </w:trPr>
        <w:tc>
          <w:tcPr>
            <w:tcW w:w="5182" w:type="dxa"/>
            <w:gridSpan w:val="2"/>
            <w:tcBorders>
              <w:top w:val="single" w:sz="4" w:space="0" w:color="000000"/>
              <w:left w:val="single" w:sz="4" w:space="0" w:color="000000"/>
              <w:bottom w:val="single" w:sz="8" w:space="0" w:color="000000"/>
              <w:right w:val="single" w:sz="4" w:space="0" w:color="000000"/>
            </w:tcBorders>
            <w:shd w:color="auto" w:fill="B4C5E7" w:val="clear"/>
          </w:tcPr>
          <w:p>
            <w:pPr>
              <w:pStyle w:val="TableParagraph"/>
              <w:widowControl w:val="false"/>
              <w:spacing w:lineRule="exact" w:line="227" w:before="0" w:after="0"/>
              <w:ind w:left="110"/>
              <w:jc w:val="left"/>
              <w:rPr>
                <w:b/>
              </w:rPr>
            </w:pPr>
            <w:r>
              <w:rPr>
                <w:b/>
                <w:kern w:val="0"/>
                <w:sz w:val="22"/>
                <w:szCs w:val="22"/>
                <w:lang w:eastAsia="en-US" w:bidi="ar-SA"/>
              </w:rPr>
              <w:t>Prospetto</w:t>
            </w:r>
            <w:r>
              <w:rPr>
                <w:b/>
                <w:spacing w:val="-3"/>
                <w:kern w:val="0"/>
                <w:sz w:val="22"/>
                <w:szCs w:val="22"/>
                <w:lang w:eastAsia="en-US" w:bidi="ar-SA"/>
              </w:rPr>
              <w:t xml:space="preserve"> </w:t>
            </w:r>
            <w:r>
              <w:rPr>
                <w:b/>
                <w:kern w:val="0"/>
                <w:sz w:val="22"/>
                <w:szCs w:val="22"/>
                <w:lang w:eastAsia="en-US" w:bidi="ar-SA"/>
              </w:rPr>
              <w:t>economico</w:t>
            </w:r>
            <w:r>
              <w:rPr>
                <w:b/>
                <w:spacing w:val="1"/>
                <w:kern w:val="0"/>
                <w:sz w:val="22"/>
                <w:szCs w:val="22"/>
                <w:lang w:eastAsia="en-US" w:bidi="ar-SA"/>
              </w:rPr>
              <w:t xml:space="preserve"> </w:t>
            </w:r>
            <w:r>
              <w:rPr>
                <w:b/>
                <w:kern w:val="0"/>
                <w:sz w:val="22"/>
                <w:szCs w:val="22"/>
                <w:lang w:eastAsia="en-US" w:bidi="ar-SA"/>
              </w:rPr>
              <w:t>copertura finanziaria</w:t>
            </w:r>
          </w:p>
        </w:tc>
        <w:tc>
          <w:tcPr>
            <w:tcW w:w="4307" w:type="dxa"/>
            <w:gridSpan w:val="2"/>
            <w:tcBorders>
              <w:top w:val="single" w:sz="4" w:space="0" w:color="000000"/>
              <w:left w:val="single" w:sz="4" w:space="0" w:color="000000"/>
              <w:bottom w:val="single" w:sz="8" w:space="0" w:color="000000"/>
              <w:right w:val="single" w:sz="4" w:space="0" w:color="000000"/>
            </w:tcBorders>
            <w:shd w:color="auto" w:fill="B4C5E7" w:val="clear"/>
          </w:tcPr>
          <w:p>
            <w:pPr>
              <w:pStyle w:val="TableParagraph"/>
              <w:widowControl w:val="false"/>
              <w:spacing w:before="0" w:after="0"/>
              <w:jc w:val="left"/>
              <w:rPr>
                <w:rFonts w:ascii="Times New Roman" w:hAnsi="Times New Roman"/>
                <w:sz w:val="16"/>
              </w:rPr>
            </w:pPr>
            <w:r>
              <w:rPr>
                <w:rFonts w:ascii="Times New Roman" w:hAnsi="Times New Roman"/>
                <w:kern w:val="0"/>
                <w:sz w:val="16"/>
                <w:szCs w:val="22"/>
                <w:lang w:eastAsia="en-US" w:bidi="ar-SA"/>
              </w:rPr>
            </w:r>
            <w:bookmarkStart w:id="145" w:name="_Hlk179354124"/>
            <w:bookmarkStart w:id="146" w:name="_Hlk179354124"/>
            <w:bookmarkEnd w:id="146"/>
          </w:p>
        </w:tc>
      </w:tr>
      <w:tr>
        <w:trPr>
          <w:trHeight w:val="765" w:hRule="atLeast"/>
        </w:trPr>
        <w:tc>
          <w:tcPr>
            <w:tcW w:w="2665" w:type="dxa"/>
            <w:tcBorders>
              <w:top w:val="single" w:sz="8" w:space="0" w:color="000000"/>
              <w:left w:val="single" w:sz="4" w:space="0" w:color="000000"/>
              <w:bottom w:val="single" w:sz="4" w:space="0" w:color="000000"/>
              <w:right w:val="single" w:sz="4" w:space="0" w:color="000000"/>
            </w:tcBorders>
          </w:tcPr>
          <w:p>
            <w:pPr>
              <w:pStyle w:val="TableParagraph"/>
              <w:widowControl w:val="false"/>
              <w:tabs>
                <w:tab w:val="clear" w:pos="720"/>
                <w:tab w:val="left" w:pos="1973" w:leader="none"/>
              </w:tabs>
              <w:spacing w:before="131" w:after="0"/>
              <w:ind w:left="110"/>
              <w:jc w:val="left"/>
              <w:rPr>
                <w:b/>
              </w:rPr>
            </w:pPr>
            <w:r>
              <w:rPr>
                <w:b/>
                <w:kern w:val="0"/>
                <w:sz w:val="22"/>
                <w:szCs w:val="22"/>
                <w:lang w:eastAsia="en-US" w:bidi="ar-SA"/>
              </w:rPr>
              <w:t>Costo totale</w:t>
            </w:r>
          </w:p>
          <w:p>
            <w:pPr>
              <w:pStyle w:val="TableParagraph"/>
              <w:widowControl w:val="false"/>
              <w:spacing w:before="2" w:after="0"/>
              <w:ind w:left="110"/>
              <w:jc w:val="left"/>
              <w:rPr>
                <w:b/>
              </w:rPr>
            </w:pPr>
            <w:r>
              <w:rPr>
                <w:b/>
                <w:kern w:val="0"/>
                <w:sz w:val="22"/>
                <w:szCs w:val="22"/>
                <w:lang w:eastAsia="en-US" w:bidi="ar-SA"/>
              </w:rPr>
              <w:t>preventivato</w:t>
            </w:r>
          </w:p>
        </w:tc>
        <w:tc>
          <w:tcPr>
            <w:tcW w:w="3357" w:type="dxa"/>
            <w:gridSpan w:val="2"/>
            <w:tcBorders>
              <w:top w:val="single" w:sz="8" w:space="0" w:color="000000"/>
              <w:left w:val="single" w:sz="4" w:space="0" w:color="000000"/>
              <w:bottom w:val="single" w:sz="4" w:space="0" w:color="000000"/>
              <w:right w:val="single" w:sz="4" w:space="0" w:color="000000"/>
            </w:tcBorders>
          </w:tcPr>
          <w:p>
            <w:pPr>
              <w:pStyle w:val="TableParagraph"/>
              <w:widowControl w:val="false"/>
              <w:spacing w:before="131" w:after="0"/>
              <w:ind w:left="110" w:right="1054"/>
              <w:jc w:val="left"/>
              <w:rPr>
                <w:b/>
              </w:rPr>
            </w:pPr>
            <w:r>
              <w:rPr>
                <w:b/>
                <w:kern w:val="0"/>
                <w:sz w:val="22"/>
                <w:szCs w:val="22"/>
                <w:lang w:eastAsia="en-US" w:bidi="ar-SA"/>
              </w:rPr>
              <w:t>Fondo di rotazione - Accordo per la Coesione 2021-2027</w:t>
            </w:r>
          </w:p>
          <w:p>
            <w:pPr>
              <w:pStyle w:val="TableParagraph"/>
              <w:widowControl w:val="false"/>
              <w:spacing w:before="131" w:after="0"/>
              <w:ind w:left="110" w:right="1054"/>
              <w:jc w:val="left"/>
              <w:rPr>
                <w:b/>
              </w:rPr>
            </w:pPr>
            <w:r>
              <w:rPr>
                <w:b/>
                <w:kern w:val="0"/>
                <w:sz w:val="22"/>
                <w:szCs w:val="22"/>
                <w:lang w:eastAsia="en-US" w:bidi="ar-SA"/>
              </w:rPr>
              <w:t xml:space="preserve">Contributo </w:t>
            </w:r>
            <w:r>
              <w:rPr>
                <w:b/>
                <w:spacing w:val="-60"/>
                <w:kern w:val="0"/>
                <w:sz w:val="22"/>
                <w:szCs w:val="22"/>
                <w:lang w:eastAsia="en-US" w:bidi="ar-SA"/>
              </w:rPr>
              <w:t xml:space="preserve"> </w:t>
            </w:r>
            <w:r>
              <w:rPr>
                <w:b/>
                <w:kern w:val="0"/>
                <w:sz w:val="22"/>
                <w:szCs w:val="22"/>
                <w:lang w:eastAsia="en-US" w:bidi="ar-SA"/>
              </w:rPr>
              <w:t>richiesto</w:t>
            </w:r>
          </w:p>
        </w:tc>
        <w:tc>
          <w:tcPr>
            <w:tcW w:w="3467" w:type="dxa"/>
            <w:tcBorders>
              <w:top w:val="single" w:sz="8" w:space="0" w:color="000000"/>
              <w:left w:val="single" w:sz="4" w:space="0" w:color="000000"/>
              <w:bottom w:val="single" w:sz="4" w:space="0" w:color="000000"/>
              <w:right w:val="single" w:sz="4" w:space="0" w:color="000000"/>
            </w:tcBorders>
          </w:tcPr>
          <w:p>
            <w:pPr>
              <w:pStyle w:val="TableParagraph"/>
              <w:widowControl w:val="false"/>
              <w:spacing w:lineRule="exact" w:line="252" w:before="0" w:after="0"/>
              <w:ind w:left="103" w:right="93"/>
              <w:jc w:val="both"/>
              <w:rPr>
                <w:b/>
              </w:rPr>
            </w:pPr>
            <w:r>
              <w:rPr>
                <w:b/>
                <w:kern w:val="0"/>
                <w:sz w:val="22"/>
                <w:szCs w:val="22"/>
                <w:lang w:eastAsia="en-US" w:bidi="ar-SA"/>
              </w:rPr>
              <w:t>Finanziamento</w:t>
            </w:r>
            <w:r>
              <w:rPr>
                <w:b/>
                <w:spacing w:val="1"/>
                <w:kern w:val="0"/>
                <w:sz w:val="22"/>
                <w:szCs w:val="22"/>
                <w:lang w:eastAsia="en-US" w:bidi="ar-SA"/>
              </w:rPr>
              <w:t xml:space="preserve"> </w:t>
            </w:r>
            <w:r>
              <w:rPr>
                <w:b/>
                <w:kern w:val="0"/>
                <w:sz w:val="22"/>
                <w:szCs w:val="22"/>
                <w:lang w:eastAsia="en-US" w:bidi="ar-SA"/>
              </w:rPr>
              <w:t>a</w:t>
            </w:r>
            <w:r>
              <w:rPr>
                <w:b/>
                <w:spacing w:val="1"/>
                <w:kern w:val="0"/>
                <w:sz w:val="22"/>
                <w:szCs w:val="22"/>
                <w:lang w:eastAsia="en-US" w:bidi="ar-SA"/>
              </w:rPr>
              <w:t xml:space="preserve"> </w:t>
            </w:r>
            <w:r>
              <w:rPr>
                <w:b/>
                <w:kern w:val="0"/>
                <w:sz w:val="22"/>
                <w:szCs w:val="22"/>
                <w:lang w:eastAsia="en-US" w:bidi="ar-SA"/>
              </w:rPr>
              <w:t>carico</w:t>
            </w:r>
            <w:r>
              <w:rPr>
                <w:b/>
                <w:spacing w:val="1"/>
                <w:kern w:val="0"/>
                <w:sz w:val="22"/>
                <w:szCs w:val="22"/>
                <w:lang w:eastAsia="en-US" w:bidi="ar-SA"/>
              </w:rPr>
              <w:t xml:space="preserve"> </w:t>
            </w:r>
            <w:r>
              <w:rPr>
                <w:b/>
                <w:kern w:val="0"/>
                <w:sz w:val="22"/>
                <w:szCs w:val="22"/>
                <w:lang w:eastAsia="en-US" w:bidi="ar-SA"/>
              </w:rPr>
              <w:t>del</w:t>
            </w:r>
            <w:r>
              <w:rPr>
                <w:b/>
                <w:spacing w:val="1"/>
                <w:kern w:val="0"/>
                <w:sz w:val="22"/>
                <w:szCs w:val="22"/>
                <w:lang w:eastAsia="en-US" w:bidi="ar-SA"/>
              </w:rPr>
              <w:t xml:space="preserve"> </w:t>
            </w:r>
            <w:r>
              <w:rPr>
                <w:b/>
                <w:kern w:val="0"/>
                <w:sz w:val="22"/>
                <w:szCs w:val="22"/>
                <w:lang w:eastAsia="en-US" w:bidi="ar-SA"/>
              </w:rPr>
              <w:t>proponente</w:t>
            </w:r>
            <w:r>
              <w:rPr>
                <w:b/>
                <w:spacing w:val="1"/>
                <w:kern w:val="0"/>
                <w:sz w:val="22"/>
                <w:szCs w:val="22"/>
                <w:lang w:eastAsia="en-US" w:bidi="ar-SA"/>
              </w:rPr>
              <w:t xml:space="preserve"> </w:t>
            </w:r>
          </w:p>
        </w:tc>
      </w:tr>
      <w:tr>
        <w:trPr>
          <w:trHeight w:val="412" w:hRule="atLeast"/>
        </w:trPr>
        <w:tc>
          <w:tcPr>
            <w:tcW w:w="2665" w:type="dxa"/>
            <w:tcBorders>
              <w:top w:val="single" w:sz="4" w:space="0" w:color="000000"/>
              <w:left w:val="single" w:sz="4" w:space="0" w:color="000000"/>
              <w:bottom w:val="single" w:sz="8" w:space="0" w:color="000000"/>
              <w:right w:val="single" w:sz="4" w:space="0" w:color="000000"/>
            </w:tcBorders>
          </w:tcPr>
          <w:p>
            <w:pPr>
              <w:pStyle w:val="TableParagraph"/>
              <w:widowControl w:val="false"/>
              <w:spacing w:before="82" w:after="0"/>
              <w:ind w:left="110"/>
              <w:jc w:val="left"/>
              <w:rPr>
                <w:rFonts w:ascii="Microsoft Sans Serif" w:hAnsi="Microsoft Sans Serif"/>
              </w:rPr>
            </w:pPr>
            <w:r>
              <w:rPr>
                <w:rFonts w:ascii="Microsoft Sans Serif" w:hAnsi="Microsoft Sans Serif"/>
                <w:w w:val="130"/>
                <w:kern w:val="0"/>
                <w:sz w:val="22"/>
                <w:szCs w:val="22"/>
                <w:lang w:eastAsia="en-US" w:bidi="ar-SA"/>
              </w:rPr>
              <w:t>€</w:t>
            </w:r>
            <w:r>
              <w:rPr>
                <w:rFonts w:ascii="Microsoft Sans Serif" w:hAnsi="Microsoft Sans Serif"/>
                <w:spacing w:val="44"/>
                <w:w w:val="130"/>
                <w:kern w:val="0"/>
                <w:sz w:val="22"/>
                <w:szCs w:val="22"/>
                <w:lang w:eastAsia="en-US" w:bidi="ar-SA"/>
              </w:rPr>
              <w:t xml:space="preserve"> </w:t>
            </w:r>
            <w:r>
              <w:rPr>
                <w:rFonts w:ascii="Microsoft Sans Serif" w:hAnsi="Microsoft Sans Serif"/>
                <w:w w:val="160"/>
                <w:kern w:val="0"/>
                <w:sz w:val="22"/>
                <w:szCs w:val="22"/>
                <w:lang w:eastAsia="en-US" w:bidi="ar-SA"/>
              </w:rPr>
              <w:t>……………………</w:t>
            </w:r>
          </w:p>
        </w:tc>
        <w:tc>
          <w:tcPr>
            <w:tcW w:w="3357" w:type="dxa"/>
            <w:gridSpan w:val="2"/>
            <w:tcBorders>
              <w:top w:val="single" w:sz="4" w:space="0" w:color="000000"/>
              <w:left w:val="single" w:sz="4" w:space="0" w:color="000000"/>
              <w:bottom w:val="single" w:sz="8" w:space="0" w:color="000000"/>
              <w:right w:val="single" w:sz="4" w:space="0" w:color="000000"/>
            </w:tcBorders>
          </w:tcPr>
          <w:p>
            <w:pPr>
              <w:pStyle w:val="TableParagraph"/>
              <w:widowControl w:val="false"/>
              <w:spacing w:before="82" w:after="0"/>
              <w:ind w:left="110"/>
              <w:jc w:val="left"/>
              <w:rPr>
                <w:rFonts w:ascii="Microsoft Sans Serif" w:hAnsi="Microsoft Sans Serif"/>
              </w:rPr>
            </w:pPr>
            <w:r>
              <w:rPr>
                <w:rFonts w:ascii="Microsoft Sans Serif" w:hAnsi="Microsoft Sans Serif"/>
                <w:spacing w:val="-1"/>
                <w:w w:val="120"/>
                <w:kern w:val="0"/>
                <w:sz w:val="22"/>
                <w:szCs w:val="22"/>
                <w:lang w:eastAsia="en-US" w:bidi="ar-SA"/>
              </w:rPr>
              <w:t>€</w:t>
            </w:r>
            <w:r>
              <w:rPr>
                <w:rFonts w:ascii="Microsoft Sans Serif" w:hAnsi="Microsoft Sans Serif"/>
                <w:spacing w:val="-8"/>
                <w:w w:val="120"/>
                <w:kern w:val="0"/>
                <w:sz w:val="22"/>
                <w:szCs w:val="22"/>
                <w:lang w:eastAsia="en-US" w:bidi="ar-SA"/>
              </w:rPr>
              <w:t xml:space="preserve"> </w:t>
            </w:r>
            <w:r>
              <w:rPr>
                <w:rFonts w:ascii="Microsoft Sans Serif" w:hAnsi="Microsoft Sans Serif"/>
                <w:spacing w:val="-1"/>
                <w:w w:val="155"/>
                <w:kern w:val="0"/>
                <w:sz w:val="22"/>
                <w:szCs w:val="22"/>
                <w:lang w:eastAsia="en-US" w:bidi="ar-SA"/>
              </w:rPr>
              <w:t>……………………</w:t>
            </w:r>
            <w:r>
              <w:rPr>
                <w:rFonts w:ascii="Microsoft Sans Serif" w:hAnsi="Microsoft Sans Serif"/>
                <w:spacing w:val="-28"/>
                <w:w w:val="155"/>
                <w:kern w:val="0"/>
                <w:sz w:val="22"/>
                <w:szCs w:val="22"/>
                <w:lang w:eastAsia="en-US" w:bidi="ar-SA"/>
              </w:rPr>
              <w:t xml:space="preserve"> </w:t>
            </w:r>
            <w:r>
              <w:rPr>
                <w:rFonts w:ascii="Microsoft Sans Serif" w:hAnsi="Microsoft Sans Serif"/>
                <w:spacing w:val="-1"/>
                <w:w w:val="120"/>
                <w:kern w:val="0"/>
                <w:sz w:val="22"/>
                <w:szCs w:val="22"/>
                <w:lang w:eastAsia="en-US" w:bidi="ar-SA"/>
              </w:rPr>
              <w:t>%.............</w:t>
            </w:r>
          </w:p>
        </w:tc>
        <w:tc>
          <w:tcPr>
            <w:tcW w:w="3467" w:type="dxa"/>
            <w:tcBorders>
              <w:top w:val="single" w:sz="4" w:space="0" w:color="000000"/>
              <w:left w:val="single" w:sz="4" w:space="0" w:color="000000"/>
              <w:bottom w:val="single" w:sz="8" w:space="0" w:color="000000"/>
              <w:right w:val="single" w:sz="4" w:space="0" w:color="000000"/>
            </w:tcBorders>
          </w:tcPr>
          <w:p>
            <w:pPr>
              <w:pStyle w:val="TableParagraph"/>
              <w:widowControl w:val="false"/>
              <w:spacing w:before="82" w:after="0"/>
              <w:ind w:left="103"/>
              <w:jc w:val="left"/>
              <w:rPr>
                <w:rFonts w:ascii="Microsoft Sans Serif" w:hAnsi="Microsoft Sans Serif"/>
              </w:rPr>
            </w:pPr>
            <w:r>
              <w:rPr>
                <w:rFonts w:ascii="Microsoft Sans Serif" w:hAnsi="Microsoft Sans Serif"/>
                <w:spacing w:val="-1"/>
                <w:w w:val="120"/>
                <w:kern w:val="0"/>
                <w:sz w:val="22"/>
                <w:szCs w:val="22"/>
                <w:lang w:eastAsia="en-US" w:bidi="ar-SA"/>
              </w:rPr>
              <w:t>€</w:t>
            </w:r>
            <w:r>
              <w:rPr>
                <w:rFonts w:ascii="Microsoft Sans Serif" w:hAnsi="Microsoft Sans Serif"/>
                <w:spacing w:val="-8"/>
                <w:w w:val="120"/>
                <w:kern w:val="0"/>
                <w:sz w:val="22"/>
                <w:szCs w:val="22"/>
                <w:lang w:eastAsia="en-US" w:bidi="ar-SA"/>
              </w:rPr>
              <w:t xml:space="preserve"> </w:t>
            </w:r>
            <w:r>
              <w:rPr>
                <w:rFonts w:ascii="Microsoft Sans Serif" w:hAnsi="Microsoft Sans Serif"/>
                <w:spacing w:val="-1"/>
                <w:w w:val="155"/>
                <w:kern w:val="0"/>
                <w:sz w:val="22"/>
                <w:szCs w:val="22"/>
                <w:lang w:eastAsia="en-US" w:bidi="ar-SA"/>
              </w:rPr>
              <w:t>……………………</w:t>
            </w:r>
            <w:r>
              <w:rPr>
                <w:rFonts w:ascii="Microsoft Sans Serif" w:hAnsi="Microsoft Sans Serif"/>
                <w:spacing w:val="-28"/>
                <w:w w:val="155"/>
                <w:kern w:val="0"/>
                <w:sz w:val="22"/>
                <w:szCs w:val="22"/>
                <w:lang w:eastAsia="en-US" w:bidi="ar-SA"/>
              </w:rPr>
              <w:t xml:space="preserve"> </w:t>
            </w:r>
            <w:r>
              <w:rPr>
                <w:rFonts w:ascii="Microsoft Sans Serif" w:hAnsi="Microsoft Sans Serif"/>
                <w:spacing w:val="-1"/>
                <w:w w:val="120"/>
                <w:kern w:val="0"/>
                <w:sz w:val="22"/>
                <w:szCs w:val="22"/>
                <w:lang w:eastAsia="en-US" w:bidi="ar-SA"/>
              </w:rPr>
              <w:t>%.............</w:t>
            </w:r>
          </w:p>
        </w:tc>
      </w:tr>
      <w:tr>
        <w:trPr>
          <w:trHeight w:val="253" w:hRule="atLeast"/>
        </w:trPr>
        <w:tc>
          <w:tcPr>
            <w:tcW w:w="6022" w:type="dxa"/>
            <w:gridSpan w:val="3"/>
            <w:tcBorders>
              <w:top w:val="single" w:sz="8" w:space="0" w:color="000000"/>
              <w:left w:val="single" w:sz="4" w:space="0" w:color="000000"/>
              <w:bottom w:val="single" w:sz="4" w:space="0" w:color="000000"/>
              <w:right w:val="single" w:sz="4" w:space="0" w:color="000000"/>
            </w:tcBorders>
            <w:shd w:color="auto" w:fill="auto" w:val="clear"/>
          </w:tcPr>
          <w:p>
            <w:pPr>
              <w:pStyle w:val="TableParagraph"/>
              <w:widowControl w:val="false"/>
              <w:spacing w:lineRule="exact" w:line="234" w:before="0" w:after="0"/>
              <w:ind w:left="110"/>
              <w:jc w:val="left"/>
              <w:rPr>
                <w:b/>
              </w:rPr>
            </w:pPr>
            <w:r>
              <w:rPr>
                <w:b/>
                <w:kern w:val="0"/>
                <w:sz w:val="22"/>
                <w:szCs w:val="22"/>
                <w:lang w:eastAsia="en-US" w:bidi="ar-SA"/>
              </w:rPr>
              <w:t>Descrizione</w:t>
            </w:r>
            <w:r>
              <w:rPr>
                <w:b/>
                <w:spacing w:val="-4"/>
                <w:kern w:val="0"/>
                <w:sz w:val="22"/>
                <w:szCs w:val="22"/>
                <w:lang w:eastAsia="en-US" w:bidi="ar-SA"/>
              </w:rPr>
              <w:t xml:space="preserve"> </w:t>
            </w:r>
            <w:r>
              <w:rPr>
                <w:b/>
                <w:kern w:val="0"/>
                <w:sz w:val="22"/>
                <w:szCs w:val="22"/>
                <w:lang w:eastAsia="en-US" w:bidi="ar-SA"/>
              </w:rPr>
              <w:t>delle</w:t>
            </w:r>
            <w:r>
              <w:rPr>
                <w:b/>
                <w:spacing w:val="-3"/>
                <w:kern w:val="0"/>
                <w:sz w:val="22"/>
                <w:szCs w:val="22"/>
                <w:lang w:eastAsia="en-US" w:bidi="ar-SA"/>
              </w:rPr>
              <w:t xml:space="preserve"> </w:t>
            </w:r>
            <w:r>
              <w:rPr>
                <w:b/>
                <w:kern w:val="0"/>
                <w:sz w:val="22"/>
                <w:szCs w:val="22"/>
                <w:lang w:eastAsia="en-US" w:bidi="ar-SA"/>
              </w:rPr>
              <w:t>fonti</w:t>
            </w:r>
            <w:r>
              <w:rPr>
                <w:b/>
                <w:spacing w:val="-4"/>
                <w:kern w:val="0"/>
                <w:sz w:val="22"/>
                <w:szCs w:val="22"/>
                <w:lang w:eastAsia="en-US" w:bidi="ar-SA"/>
              </w:rPr>
              <w:t xml:space="preserve"> </w:t>
            </w:r>
            <w:r>
              <w:rPr>
                <w:b/>
                <w:kern w:val="0"/>
                <w:sz w:val="22"/>
                <w:szCs w:val="22"/>
                <w:lang w:eastAsia="en-US" w:bidi="ar-SA"/>
              </w:rPr>
              <w:t>di</w:t>
            </w:r>
            <w:r>
              <w:rPr>
                <w:b/>
                <w:spacing w:val="-2"/>
                <w:kern w:val="0"/>
                <w:sz w:val="22"/>
                <w:szCs w:val="22"/>
                <w:lang w:eastAsia="en-US" w:bidi="ar-SA"/>
              </w:rPr>
              <w:t xml:space="preserve"> </w:t>
            </w:r>
            <w:r>
              <w:rPr>
                <w:b/>
                <w:kern w:val="0"/>
                <w:sz w:val="22"/>
                <w:szCs w:val="22"/>
                <w:lang w:eastAsia="en-US" w:bidi="ar-SA"/>
              </w:rPr>
              <w:t>finanziamento</w:t>
            </w:r>
          </w:p>
        </w:tc>
        <w:tc>
          <w:tcPr>
            <w:tcW w:w="3467" w:type="dxa"/>
            <w:tcBorders>
              <w:top w:val="single" w:sz="8" w:space="0" w:color="000000"/>
              <w:left w:val="single" w:sz="4" w:space="0" w:color="000000"/>
              <w:bottom w:val="single" w:sz="4" w:space="0" w:color="000000"/>
              <w:right w:val="single" w:sz="4" w:space="0" w:color="000000"/>
            </w:tcBorders>
            <w:shd w:color="auto" w:fill="auto" w:val="clear"/>
          </w:tcPr>
          <w:p>
            <w:pPr>
              <w:pStyle w:val="TableParagraph"/>
              <w:widowControl w:val="false"/>
              <w:spacing w:lineRule="exact" w:line="234" w:before="0" w:after="0"/>
              <w:ind w:left="1231" w:right="1219"/>
              <w:jc w:val="center"/>
              <w:rPr>
                <w:b/>
              </w:rPr>
            </w:pPr>
            <w:r>
              <w:rPr>
                <w:b/>
                <w:kern w:val="0"/>
                <w:sz w:val="22"/>
                <w:szCs w:val="22"/>
                <w:lang w:eastAsia="en-US" w:bidi="ar-SA"/>
              </w:rPr>
              <w:t>STIMATE</w:t>
            </w:r>
          </w:p>
        </w:tc>
      </w:tr>
      <w:tr>
        <w:trPr>
          <w:trHeight w:val="252" w:hRule="atLeast"/>
        </w:trPr>
        <w:tc>
          <w:tcPr>
            <w:tcW w:w="602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8" w:before="4" w:after="0"/>
              <w:ind w:left="110"/>
              <w:jc w:val="left"/>
              <w:rPr>
                <w:rFonts w:ascii="Microsoft Sans Serif" w:hAnsi="Microsoft Sans Serif"/>
              </w:rPr>
            </w:pPr>
            <w:r>
              <w:rPr>
                <w:rFonts w:ascii="Microsoft Sans Serif" w:hAnsi="Microsoft Sans Serif"/>
                <w:kern w:val="0"/>
                <w:sz w:val="22"/>
                <w:szCs w:val="22"/>
                <w:lang w:eastAsia="en-US" w:bidi="ar-SA"/>
              </w:rPr>
              <w:t>Regione</w:t>
            </w:r>
            <w:r>
              <w:rPr>
                <w:rFonts w:ascii="Microsoft Sans Serif" w:hAnsi="Microsoft Sans Serif"/>
                <w:spacing w:val="1"/>
                <w:kern w:val="0"/>
                <w:sz w:val="22"/>
                <w:szCs w:val="22"/>
                <w:lang w:eastAsia="en-US" w:bidi="ar-SA"/>
              </w:rPr>
              <w:t xml:space="preserve"> </w:t>
            </w:r>
            <w:r>
              <w:rPr>
                <w:rFonts w:ascii="Microsoft Sans Serif" w:hAnsi="Microsoft Sans Serif"/>
                <w:kern w:val="0"/>
                <w:sz w:val="22"/>
                <w:szCs w:val="22"/>
                <w:lang w:eastAsia="en-US" w:bidi="ar-SA"/>
              </w:rPr>
              <w:t>Marche/fondo di rotazione</w:t>
            </w:r>
          </w:p>
        </w:tc>
        <w:tc>
          <w:tcPr>
            <w:tcW w:w="34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8" w:before="4" w:after="0"/>
              <w:ind w:left="107"/>
              <w:jc w:val="left"/>
              <w:rPr>
                <w:rFonts w:ascii="Microsoft Sans Serif" w:hAnsi="Microsoft Sans Serif"/>
              </w:rPr>
            </w:pPr>
            <w:r>
              <w:rPr>
                <w:rFonts w:ascii="Microsoft Sans Serif" w:hAnsi="Microsoft Sans Serif"/>
                <w:kern w:val="0"/>
                <w:sz w:val="22"/>
                <w:szCs w:val="22"/>
                <w:lang w:eastAsia="en-US" w:bidi="ar-SA"/>
              </w:rPr>
              <w:t>€</w:t>
            </w:r>
          </w:p>
        </w:tc>
      </w:tr>
      <w:tr>
        <w:trPr>
          <w:trHeight w:val="253" w:hRule="atLeast"/>
        </w:trPr>
        <w:tc>
          <w:tcPr>
            <w:tcW w:w="602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8" w:before="5" w:after="0"/>
              <w:ind w:left="110"/>
              <w:jc w:val="left"/>
              <w:rPr>
                <w:rFonts w:ascii="Microsoft Sans Serif" w:hAnsi="Microsoft Sans Serif"/>
              </w:rPr>
            </w:pPr>
            <w:r>
              <w:rPr>
                <w:rFonts w:ascii="Microsoft Sans Serif" w:hAnsi="Microsoft Sans Serif"/>
                <w:kern w:val="0"/>
                <w:sz w:val="22"/>
                <w:szCs w:val="22"/>
                <w:lang w:eastAsia="en-US" w:bidi="ar-SA"/>
              </w:rPr>
              <w:t>Comune/soggetto pubblico proprietario (*)</w:t>
            </w:r>
          </w:p>
        </w:tc>
        <w:tc>
          <w:tcPr>
            <w:tcW w:w="34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8" w:before="5" w:after="0"/>
              <w:ind w:left="107"/>
              <w:jc w:val="left"/>
              <w:rPr>
                <w:rFonts w:ascii="Microsoft Sans Serif" w:hAnsi="Microsoft Sans Serif"/>
              </w:rPr>
            </w:pPr>
            <w:r>
              <w:rPr>
                <w:rFonts w:ascii="Microsoft Sans Serif" w:hAnsi="Microsoft Sans Serif"/>
                <w:kern w:val="0"/>
                <w:sz w:val="22"/>
                <w:szCs w:val="22"/>
                <w:lang w:eastAsia="en-US" w:bidi="ar-SA"/>
              </w:rPr>
              <w:t>€</w:t>
            </w:r>
          </w:p>
        </w:tc>
      </w:tr>
      <w:tr>
        <w:trPr>
          <w:trHeight w:val="254" w:hRule="atLeast"/>
        </w:trPr>
        <w:tc>
          <w:tcPr>
            <w:tcW w:w="602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1" w:before="3" w:after="0"/>
              <w:ind w:left="110"/>
              <w:jc w:val="left"/>
              <w:rPr>
                <w:rFonts w:ascii="Microsoft Sans Serif" w:hAnsi="Microsoft Sans Serif"/>
              </w:rPr>
            </w:pPr>
            <w:r>
              <w:rPr>
                <w:rFonts w:ascii="Microsoft Sans Serif" w:hAnsi="Microsoft Sans Serif"/>
                <w:kern w:val="0"/>
                <w:sz w:val="22"/>
                <w:szCs w:val="22"/>
                <w:lang w:eastAsia="en-US" w:bidi="ar-SA"/>
              </w:rPr>
              <w:t>Altri</w:t>
            </w:r>
            <w:r>
              <w:rPr>
                <w:rFonts w:ascii="Microsoft Sans Serif" w:hAnsi="Microsoft Sans Serif"/>
                <w:spacing w:val="-3"/>
                <w:kern w:val="0"/>
                <w:sz w:val="22"/>
                <w:szCs w:val="22"/>
                <w:lang w:eastAsia="en-US" w:bidi="ar-SA"/>
              </w:rPr>
              <w:t xml:space="preserve"> </w:t>
            </w:r>
            <w:r>
              <w:rPr>
                <w:rFonts w:ascii="Microsoft Sans Serif" w:hAnsi="Microsoft Sans Serif"/>
                <w:kern w:val="0"/>
                <w:sz w:val="22"/>
                <w:szCs w:val="22"/>
                <w:lang w:eastAsia="en-US" w:bidi="ar-SA"/>
              </w:rPr>
              <w:t>finanziamenti</w:t>
            </w:r>
            <w:r>
              <w:rPr>
                <w:rFonts w:ascii="Microsoft Sans Serif" w:hAnsi="Microsoft Sans Serif"/>
                <w:spacing w:val="-2"/>
                <w:kern w:val="0"/>
                <w:sz w:val="22"/>
                <w:szCs w:val="22"/>
                <w:lang w:eastAsia="en-US" w:bidi="ar-SA"/>
              </w:rPr>
              <w:t xml:space="preserve"> </w:t>
            </w:r>
            <w:r>
              <w:rPr>
                <w:rFonts w:ascii="Microsoft Sans Serif" w:hAnsi="Microsoft Sans Serif"/>
                <w:kern w:val="0"/>
                <w:sz w:val="22"/>
                <w:szCs w:val="22"/>
                <w:lang w:eastAsia="en-US" w:bidi="ar-SA"/>
              </w:rPr>
              <w:t>pubblici (specificare) (**)</w:t>
            </w:r>
          </w:p>
        </w:tc>
        <w:tc>
          <w:tcPr>
            <w:tcW w:w="34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1" w:before="3" w:after="0"/>
              <w:ind w:left="107"/>
              <w:jc w:val="left"/>
              <w:rPr>
                <w:rFonts w:ascii="Microsoft Sans Serif" w:hAnsi="Microsoft Sans Serif"/>
              </w:rPr>
            </w:pPr>
            <w:r>
              <w:rPr>
                <w:rFonts w:ascii="Microsoft Sans Serif" w:hAnsi="Microsoft Sans Serif"/>
                <w:kern w:val="0"/>
                <w:sz w:val="22"/>
                <w:szCs w:val="22"/>
                <w:lang w:eastAsia="en-US" w:bidi="ar-SA"/>
              </w:rPr>
              <w:t>€</w:t>
            </w:r>
          </w:p>
        </w:tc>
      </w:tr>
      <w:tr>
        <w:trPr>
          <w:trHeight w:val="251" w:hRule="atLeast"/>
        </w:trPr>
        <w:tc>
          <w:tcPr>
            <w:tcW w:w="602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8" w:before="3" w:after="0"/>
              <w:ind w:left="110"/>
              <w:jc w:val="left"/>
              <w:rPr>
                <w:rFonts w:ascii="Microsoft Sans Serif" w:hAnsi="Microsoft Sans Serif"/>
              </w:rPr>
            </w:pPr>
            <w:r>
              <w:rPr>
                <w:rFonts w:ascii="Microsoft Sans Serif" w:hAnsi="Microsoft Sans Serif"/>
                <w:kern w:val="0"/>
                <w:sz w:val="22"/>
                <w:szCs w:val="22"/>
                <w:lang w:eastAsia="en-US" w:bidi="ar-SA"/>
              </w:rPr>
              <w:t>Fondazioni</w:t>
            </w:r>
            <w:r>
              <w:rPr>
                <w:rFonts w:ascii="Microsoft Sans Serif" w:hAnsi="Microsoft Sans Serif"/>
                <w:spacing w:val="-1"/>
                <w:kern w:val="0"/>
                <w:sz w:val="22"/>
                <w:szCs w:val="22"/>
                <w:lang w:eastAsia="en-US" w:bidi="ar-SA"/>
              </w:rPr>
              <w:t xml:space="preserve"> </w:t>
            </w:r>
            <w:r>
              <w:rPr>
                <w:rFonts w:ascii="Microsoft Sans Serif" w:hAnsi="Microsoft Sans Serif"/>
                <w:kern w:val="0"/>
                <w:sz w:val="22"/>
                <w:szCs w:val="22"/>
                <w:lang w:eastAsia="en-US" w:bidi="ar-SA"/>
              </w:rPr>
              <w:t>Bancarie</w:t>
            </w:r>
            <w:r>
              <w:rPr>
                <w:rFonts w:ascii="Microsoft Sans Serif" w:hAnsi="Microsoft Sans Serif"/>
                <w:spacing w:val="-1"/>
                <w:kern w:val="0"/>
                <w:sz w:val="22"/>
                <w:szCs w:val="22"/>
                <w:lang w:eastAsia="en-US" w:bidi="ar-SA"/>
              </w:rPr>
              <w:t xml:space="preserve"> </w:t>
            </w:r>
            <w:r>
              <w:rPr>
                <w:rFonts w:ascii="Microsoft Sans Serif" w:hAnsi="Microsoft Sans Serif"/>
                <w:kern w:val="0"/>
                <w:sz w:val="22"/>
                <w:szCs w:val="22"/>
                <w:lang w:eastAsia="en-US" w:bidi="ar-SA"/>
              </w:rPr>
              <w:t>(specificare) (*)</w:t>
            </w:r>
          </w:p>
        </w:tc>
        <w:tc>
          <w:tcPr>
            <w:tcW w:w="34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28" w:before="3" w:after="0"/>
              <w:ind w:left="107"/>
              <w:jc w:val="left"/>
              <w:rPr>
                <w:rFonts w:ascii="Microsoft Sans Serif" w:hAnsi="Microsoft Sans Serif"/>
              </w:rPr>
            </w:pPr>
            <w:r>
              <w:rPr>
                <w:rFonts w:ascii="Microsoft Sans Serif" w:hAnsi="Microsoft Sans Serif"/>
                <w:kern w:val="0"/>
                <w:sz w:val="22"/>
                <w:szCs w:val="22"/>
                <w:lang w:eastAsia="en-US" w:bidi="ar-SA"/>
              </w:rPr>
              <w:t>€</w:t>
            </w:r>
          </w:p>
        </w:tc>
      </w:tr>
      <w:tr>
        <w:trPr>
          <w:trHeight w:val="254" w:hRule="atLeast"/>
        </w:trPr>
        <w:tc>
          <w:tcPr>
            <w:tcW w:w="602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1" w:before="3" w:after="0"/>
              <w:ind w:left="110"/>
              <w:jc w:val="left"/>
              <w:rPr>
                <w:rFonts w:ascii="Microsoft Sans Serif" w:hAnsi="Microsoft Sans Serif"/>
              </w:rPr>
            </w:pPr>
            <w:r>
              <w:rPr>
                <w:rFonts w:ascii="Microsoft Sans Serif" w:hAnsi="Microsoft Sans Serif"/>
                <w:kern w:val="0"/>
                <w:sz w:val="22"/>
                <w:szCs w:val="22"/>
                <w:lang w:eastAsia="en-US" w:bidi="ar-SA"/>
              </w:rPr>
              <w:t>Altri</w:t>
            </w:r>
            <w:r>
              <w:rPr>
                <w:rFonts w:ascii="Microsoft Sans Serif" w:hAnsi="Microsoft Sans Serif"/>
                <w:spacing w:val="-6"/>
                <w:kern w:val="0"/>
                <w:sz w:val="22"/>
                <w:szCs w:val="22"/>
                <w:lang w:eastAsia="en-US" w:bidi="ar-SA"/>
              </w:rPr>
              <w:t xml:space="preserve"> </w:t>
            </w:r>
            <w:r>
              <w:rPr>
                <w:rFonts w:ascii="Microsoft Sans Serif" w:hAnsi="Microsoft Sans Serif"/>
                <w:kern w:val="0"/>
                <w:sz w:val="22"/>
                <w:szCs w:val="22"/>
                <w:lang w:eastAsia="en-US" w:bidi="ar-SA"/>
              </w:rPr>
              <w:t>soggetti</w:t>
            </w:r>
            <w:r>
              <w:rPr>
                <w:rFonts w:ascii="Microsoft Sans Serif" w:hAnsi="Microsoft Sans Serif"/>
                <w:spacing w:val="-5"/>
                <w:kern w:val="0"/>
                <w:sz w:val="22"/>
                <w:szCs w:val="22"/>
                <w:lang w:eastAsia="en-US" w:bidi="ar-SA"/>
              </w:rPr>
              <w:t xml:space="preserve"> </w:t>
            </w:r>
            <w:r>
              <w:rPr>
                <w:rFonts w:ascii="Microsoft Sans Serif" w:hAnsi="Microsoft Sans Serif"/>
                <w:kern w:val="0"/>
                <w:sz w:val="22"/>
                <w:szCs w:val="22"/>
                <w:lang w:eastAsia="en-US" w:bidi="ar-SA"/>
              </w:rPr>
              <w:t>privati/erogazioni</w:t>
            </w:r>
            <w:r>
              <w:rPr>
                <w:rFonts w:ascii="Microsoft Sans Serif" w:hAnsi="Microsoft Sans Serif"/>
                <w:spacing w:val="-5"/>
                <w:kern w:val="0"/>
                <w:sz w:val="22"/>
                <w:szCs w:val="22"/>
                <w:lang w:eastAsia="en-US" w:bidi="ar-SA"/>
              </w:rPr>
              <w:t xml:space="preserve"> </w:t>
            </w:r>
            <w:r>
              <w:rPr>
                <w:rFonts w:ascii="Microsoft Sans Serif" w:hAnsi="Microsoft Sans Serif"/>
                <w:kern w:val="0"/>
                <w:sz w:val="22"/>
                <w:szCs w:val="22"/>
                <w:lang w:eastAsia="en-US" w:bidi="ar-SA"/>
              </w:rPr>
              <w:t>liberali</w:t>
            </w:r>
            <w:r>
              <w:rPr>
                <w:rFonts w:ascii="Microsoft Sans Serif" w:hAnsi="Microsoft Sans Serif"/>
                <w:spacing w:val="-5"/>
                <w:kern w:val="0"/>
                <w:sz w:val="22"/>
                <w:szCs w:val="22"/>
                <w:lang w:eastAsia="en-US" w:bidi="ar-SA"/>
              </w:rPr>
              <w:t xml:space="preserve"> </w:t>
            </w:r>
            <w:r>
              <w:rPr>
                <w:rFonts w:ascii="Microsoft Sans Serif" w:hAnsi="Microsoft Sans Serif"/>
                <w:kern w:val="0"/>
                <w:sz w:val="22"/>
                <w:szCs w:val="22"/>
                <w:lang w:eastAsia="en-US" w:bidi="ar-SA"/>
              </w:rPr>
              <w:t>(specificare)</w:t>
            </w:r>
            <w:r>
              <w:rPr>
                <w:kern w:val="0"/>
                <w:sz w:val="22"/>
                <w:szCs w:val="22"/>
                <w:lang w:eastAsia="en-US" w:bidi="ar-SA"/>
              </w:rPr>
              <w:t xml:space="preserve"> </w:t>
            </w:r>
            <w:r>
              <w:rPr>
                <w:rFonts w:ascii="Microsoft Sans Serif" w:hAnsi="Microsoft Sans Serif"/>
                <w:kern w:val="0"/>
                <w:sz w:val="22"/>
                <w:szCs w:val="22"/>
                <w:lang w:eastAsia="en-US" w:bidi="ar-SA"/>
              </w:rPr>
              <w:t>(*)</w:t>
            </w:r>
          </w:p>
        </w:tc>
        <w:tc>
          <w:tcPr>
            <w:tcW w:w="34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31" w:before="3" w:after="0"/>
              <w:ind w:left="107"/>
              <w:jc w:val="left"/>
              <w:rPr>
                <w:rFonts w:ascii="Microsoft Sans Serif" w:hAnsi="Microsoft Sans Serif"/>
              </w:rPr>
            </w:pPr>
            <w:r>
              <w:rPr>
                <w:rFonts w:ascii="Microsoft Sans Serif" w:hAnsi="Microsoft Sans Serif"/>
                <w:kern w:val="0"/>
                <w:sz w:val="22"/>
                <w:szCs w:val="22"/>
                <w:lang w:eastAsia="en-US" w:bidi="ar-SA"/>
              </w:rPr>
              <w:t>€</w:t>
            </w:r>
          </w:p>
        </w:tc>
      </w:tr>
      <w:tr>
        <w:trPr>
          <w:trHeight w:val="506" w:hRule="atLeast"/>
        </w:trPr>
        <w:tc>
          <w:tcPr>
            <w:tcW w:w="602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lineRule="exact" w:line="254" w:before="0" w:after="0"/>
              <w:ind w:left="110" w:right="834"/>
              <w:jc w:val="left"/>
              <w:rPr>
                <w:b/>
              </w:rPr>
            </w:pPr>
            <w:r>
              <w:rPr>
                <w:b/>
                <w:kern w:val="0"/>
                <w:sz w:val="22"/>
                <w:szCs w:val="22"/>
                <w:lang w:eastAsia="en-US" w:bidi="ar-SA"/>
              </w:rPr>
              <w:t xml:space="preserve">TOTALE </w:t>
            </w:r>
          </w:p>
        </w:tc>
        <w:tc>
          <w:tcPr>
            <w:tcW w:w="3467" w:type="dxa"/>
            <w:tcBorders>
              <w:top w:val="single" w:sz="4" w:space="0" w:color="000000"/>
              <w:left w:val="single" w:sz="4" w:space="0" w:color="000000"/>
              <w:bottom w:val="single" w:sz="4" w:space="0" w:color="000000"/>
              <w:right w:val="single" w:sz="4" w:space="0" w:color="000000"/>
            </w:tcBorders>
            <w:shd w:color="auto" w:fill="auto" w:val="clear"/>
          </w:tcPr>
          <w:p>
            <w:pPr>
              <w:pStyle w:val="TableParagraph"/>
              <w:widowControl w:val="false"/>
              <w:spacing w:before="130" w:after="0"/>
              <w:ind w:left="107"/>
              <w:jc w:val="left"/>
              <w:rPr>
                <w:rFonts w:ascii="Microsoft Sans Serif" w:hAnsi="Microsoft Sans Serif"/>
              </w:rPr>
            </w:pPr>
            <w:r>
              <w:rPr>
                <w:rFonts w:ascii="Microsoft Sans Serif" w:hAnsi="Microsoft Sans Serif"/>
                <w:kern w:val="0"/>
                <w:sz w:val="22"/>
                <w:szCs w:val="22"/>
                <w:lang w:eastAsia="en-US" w:bidi="ar-SA"/>
              </w:rPr>
              <w:t>€</w:t>
            </w:r>
          </w:p>
        </w:tc>
      </w:tr>
    </w:tbl>
    <w:p>
      <w:pPr>
        <w:pStyle w:val="ListParagraph"/>
        <w:widowControl/>
        <w:spacing w:before="0" w:after="0"/>
        <w:ind w:hanging="0" w:left="426" w:right="947"/>
        <w:contextualSpacing/>
        <w:jc w:val="both"/>
        <w:rPr>
          <w:rFonts w:ascii="ArialMT" w:hAnsi="ArialMT" w:cs="ArialMT"/>
        </w:rPr>
      </w:pPr>
      <w:bookmarkStart w:id="147" w:name="_Hlk183587026"/>
      <w:r>
        <w:rPr>
          <w:rFonts w:cs="ArialMT" w:ascii="ArialMT" w:hAnsi="ArialMT"/>
        </w:rPr>
        <w:t xml:space="preserve">        </w:t>
      </w:r>
      <w:r>
        <w:rPr>
          <w:rFonts w:cs="ArialMT" w:ascii="ArialMT" w:hAnsi="ArialMT"/>
        </w:rPr>
        <w:t xml:space="preserve">(*) Importi che concorrono all’attribuzione dei punteggi di cui all’art. 8 – scheda assegnazione punteggi – paragrafo 6. </w:t>
      </w:r>
      <w:bookmarkEnd w:id="147"/>
    </w:p>
    <w:p>
      <w:pPr>
        <w:pStyle w:val="ListParagraph"/>
        <w:widowControl/>
        <w:spacing w:before="0" w:after="0"/>
        <w:ind w:hanging="0" w:left="426" w:right="947"/>
        <w:contextualSpacing/>
        <w:jc w:val="both"/>
        <w:rPr>
          <w:rFonts w:ascii="ArialMT" w:hAnsi="ArialMT" w:cs="ArialMT"/>
        </w:rPr>
      </w:pPr>
      <w:r>
        <w:rPr>
          <w:rFonts w:cs="ArialMT" w:ascii="ArialMT" w:hAnsi="ArialMT"/>
        </w:rPr>
        <w:t xml:space="preserve">        </w:t>
      </w:r>
      <w:r>
        <w:rPr>
          <w:rFonts w:cs="ArialMT" w:ascii="ArialMT" w:hAnsi="ArialMT"/>
        </w:rPr>
        <w:t xml:space="preserve">(**) Importi che </w:t>
      </w:r>
      <w:r>
        <w:rPr>
          <w:rFonts w:cs="ArialMT" w:ascii="ArialMT" w:hAnsi="ArialMT"/>
          <w:u w:val="single"/>
        </w:rPr>
        <w:t>non</w:t>
      </w:r>
      <w:r>
        <w:rPr>
          <w:rFonts w:cs="ArialMT" w:ascii="ArialMT" w:hAnsi="ArialMT"/>
        </w:rPr>
        <w:t xml:space="preserve"> concorrono all’attribuzione dei punteggi di cui all’art. 8 – scheda assegnazione punteggi – paragrafo 6. </w:t>
      </w:r>
    </w:p>
    <w:p>
      <w:pPr>
        <w:pStyle w:val="ListParagraph"/>
        <w:widowControl/>
        <w:spacing w:before="0" w:after="0"/>
        <w:ind w:hanging="0" w:left="426" w:right="947"/>
        <w:contextualSpacing/>
        <w:jc w:val="both"/>
        <w:rPr>
          <w:rFonts w:ascii="ArialMT" w:hAnsi="ArialMT" w:cs="ArialMT"/>
        </w:rPr>
      </w:pPr>
      <w:r>
        <w:rPr>
          <w:rFonts w:cs="ArialMT" w:ascii="ArialMT" w:hAnsi="ArialMT"/>
        </w:rPr>
      </w:r>
    </w:p>
    <w:p>
      <w:pPr>
        <w:pStyle w:val="ListParagraph"/>
        <w:widowControl/>
        <w:spacing w:before="0" w:after="0"/>
        <w:ind w:hanging="0" w:left="426" w:right="947"/>
        <w:contextualSpacing/>
        <w:jc w:val="both"/>
        <w:rPr>
          <w:rFonts w:ascii="ArialMT" w:hAnsi="ArialMT" w:cs="ArialMT"/>
        </w:rPr>
      </w:pPr>
      <w:bookmarkStart w:id="148" w:name="_Hlk126073360"/>
      <w:r>
        <w:rPr>
          <w:rFonts w:cs="ArialMT" w:ascii="ArialMT" w:hAnsi="ArialMT"/>
        </w:rPr>
        <w:t xml:space="preserve">                                                                         </w:t>
      </w:r>
      <w:bookmarkEnd w:id="148"/>
    </w:p>
    <w:p>
      <w:pPr>
        <w:pStyle w:val="ListParagraph"/>
        <w:widowControl/>
        <w:numPr>
          <w:ilvl w:val="1"/>
          <w:numId w:val="24"/>
        </w:numPr>
        <w:spacing w:before="0" w:after="0"/>
        <w:ind w:hanging="360" w:left="851" w:right="947"/>
        <w:contextualSpacing/>
        <w:jc w:val="both"/>
        <w:rPr>
          <w:rFonts w:ascii="ArialMT" w:hAnsi="ArialMT" w:cs="ArialMT"/>
        </w:rPr>
      </w:pPr>
      <w:r>
        <w:rPr>
          <w:rFonts w:cs="ArialMT" w:ascii="ArialMT" w:hAnsi="ArialMT"/>
        </w:rPr>
        <w:t>Finanziamento e ripartizione in annualità</w:t>
      </w:r>
    </w:p>
    <w:p>
      <w:pPr>
        <w:pStyle w:val="ListParagraph"/>
        <w:widowControl/>
        <w:spacing w:before="0" w:after="0"/>
        <w:ind w:hanging="0" w:left="851" w:right="947"/>
        <w:contextualSpacing/>
        <w:jc w:val="both"/>
        <w:rPr>
          <w:rFonts w:ascii="ArialMT" w:hAnsi="ArialMT" w:cs="ArialMT"/>
        </w:rPr>
      </w:pPr>
      <w:r>
        <w:rPr>
          <w:rFonts w:cs="ArialMT" w:ascii="ArialMT" w:hAnsi="ArialMT"/>
        </w:rPr>
        <w:t xml:space="preserve">Il finanziamento a carico del Fondo di rotazione 2021-2027 per intervento, è pari a € ………..; </w:t>
      </w:r>
    </w:p>
    <w:p>
      <w:pPr>
        <w:pStyle w:val="Normal"/>
        <w:widowControl/>
        <w:ind w:left="720"/>
        <w:jc w:val="both"/>
        <w:rPr>
          <w:rFonts w:ascii="Arial" w:hAnsi="Arial" w:eastAsia="Times New Roman" w:cs="Arial"/>
          <w:strike/>
          <w:sz w:val="24"/>
          <w:szCs w:val="24"/>
          <w:lang w:eastAsia="it-IT"/>
        </w:rPr>
      </w:pPr>
      <w:r>
        <w:rPr>
          <w:rFonts w:eastAsia="Times New Roman" w:cs="Arial" w:ascii="Arial" w:hAnsi="Arial"/>
          <w:strike/>
          <w:sz w:val="24"/>
          <w:szCs w:val="24"/>
          <w:lang w:eastAsia="it-IT"/>
        </w:rPr>
      </w:r>
    </w:p>
    <w:p>
      <w:pPr>
        <w:pStyle w:val="ListParagraph"/>
        <w:widowControl/>
        <w:spacing w:before="0" w:after="0"/>
        <w:ind w:hanging="0" w:left="851" w:right="947"/>
        <w:contextualSpacing/>
        <w:jc w:val="both"/>
        <w:rPr>
          <w:rFonts w:ascii="ArialMT" w:hAnsi="ArialMT" w:cs="ArialMT"/>
          <w:b/>
          <w:bCs/>
          <w:u w:val="single"/>
        </w:rPr>
      </w:pPr>
      <w:r>
        <w:rPr>
          <w:rFonts w:cs="ArialMT" w:ascii="ArialMT" w:hAnsi="ArialMT"/>
        </w:rPr>
        <w:t>La ripartizione, in annualità, del suddetto finanziamento, è indicata nel cronoprogramma finanziario di seguito riportato per il quale si richiamano gli obblighi di cui all’art. 11 comma 1 lettera c) dell’avviso.</w:t>
      </w:r>
    </w:p>
    <w:p>
      <w:pPr>
        <w:pStyle w:val="ListParagraph"/>
        <w:widowControl/>
        <w:spacing w:before="0" w:after="0"/>
        <w:ind w:hanging="0" w:left="851" w:right="947"/>
        <w:contextualSpacing/>
        <w:jc w:val="both"/>
        <w:rPr>
          <w:rFonts w:ascii="ArialMT" w:hAnsi="ArialMT" w:cs="ArialMT"/>
        </w:rPr>
      </w:pPr>
      <w:r>
        <w:rPr>
          <w:rFonts w:cs="ArialMT" w:ascii="ArialMT" w:hAnsi="ArialMT"/>
        </w:rPr>
      </w:r>
    </w:p>
    <w:tbl>
      <w:tblPr>
        <w:tblStyle w:val="TableNormal"/>
        <w:tblW w:w="9082" w:type="dxa"/>
        <w:jc w:val="left"/>
        <w:tblInd w:w="846" w:type="dxa"/>
        <w:tblLayout w:type="fixed"/>
        <w:tblCellMar>
          <w:top w:w="0" w:type="dxa"/>
          <w:left w:w="5" w:type="dxa"/>
          <w:bottom w:w="0" w:type="dxa"/>
          <w:right w:w="5" w:type="dxa"/>
        </w:tblCellMar>
        <w:tblLook w:firstRow="1" w:noVBand="0" w:lastRow="1" w:firstColumn="1" w:lastColumn="1" w:noHBand="0" w:val="01e0"/>
      </w:tblPr>
      <w:tblGrid>
        <w:gridCol w:w="9052"/>
        <w:gridCol w:w="29"/>
      </w:tblGrid>
      <w:tr>
        <w:trPr>
          <w:trHeight w:val="707" w:hRule="atLeast"/>
        </w:trPr>
        <w:tc>
          <w:tcPr>
            <w:tcW w:w="9052" w:type="dxa"/>
            <w:tcBorders>
              <w:top w:val="single" w:sz="4" w:space="0" w:color="000000"/>
              <w:left w:val="single" w:sz="4" w:space="0" w:color="000000"/>
              <w:bottom w:val="single" w:sz="8" w:space="0" w:color="000000"/>
              <w:right w:val="single" w:sz="4" w:space="0" w:color="000000"/>
            </w:tcBorders>
            <w:shd w:color="auto" w:fill="B4C5E7" w:val="clear"/>
          </w:tcPr>
          <w:p>
            <w:pPr>
              <w:pStyle w:val="TableParagraph"/>
              <w:widowControl w:val="false"/>
              <w:spacing w:lineRule="exact" w:line="227" w:before="0" w:after="0"/>
              <w:ind w:left="110"/>
              <w:jc w:val="left"/>
              <w:rPr>
                <w:b/>
              </w:rPr>
            </w:pPr>
            <w:r>
              <w:rPr>
                <w:b/>
                <w:kern w:val="0"/>
                <w:sz w:val="22"/>
                <w:szCs w:val="22"/>
                <w:lang w:eastAsia="en-US" w:bidi="ar-SA"/>
              </w:rPr>
              <w:t>Ripartizione in annualità del contributo regionale di cui al presente avviso ()</w:t>
            </w:r>
          </w:p>
        </w:tc>
        <w:tc>
          <w:tcPr>
            <w:tcW w:w="29" w:type="dxa"/>
            <w:tcBorders>
              <w:top w:val="single" w:sz="4" w:space="0" w:color="000000"/>
              <w:left w:val="single" w:sz="4" w:space="0" w:color="000000"/>
              <w:bottom w:val="single" w:sz="8" w:space="0" w:color="000000"/>
              <w:right w:val="single" w:sz="4" w:space="0" w:color="000000"/>
            </w:tcBorders>
            <w:shd w:color="auto" w:fill="B4C5E7" w:val="clear"/>
          </w:tcPr>
          <w:p>
            <w:pPr>
              <w:pStyle w:val="TableParagraph"/>
              <w:widowControl w:val="false"/>
              <w:spacing w:before="0" w:after="0"/>
              <w:jc w:val="left"/>
              <w:rPr>
                <w:rFonts w:ascii="Times New Roman" w:hAnsi="Times New Roman"/>
                <w:sz w:val="16"/>
              </w:rPr>
            </w:pPr>
            <w:r>
              <w:rPr>
                <w:rFonts w:ascii="Times New Roman" w:hAnsi="Times New Roman"/>
                <w:kern w:val="0"/>
                <w:sz w:val="16"/>
                <w:szCs w:val="22"/>
                <w:lang w:eastAsia="en-US" w:bidi="ar-SA"/>
              </w:rPr>
            </w:r>
          </w:p>
        </w:tc>
      </w:tr>
    </w:tbl>
    <w:tbl>
      <w:tblPr>
        <w:tblW w:w="9076" w:type="dxa"/>
        <w:jc w:val="left"/>
        <w:tblInd w:w="846" w:type="dxa"/>
        <w:tblLayout w:type="fixed"/>
        <w:tblCellMar>
          <w:top w:w="0" w:type="dxa"/>
          <w:left w:w="108" w:type="dxa"/>
          <w:bottom w:w="0" w:type="dxa"/>
          <w:right w:w="108" w:type="dxa"/>
        </w:tblCellMar>
        <w:tblLook w:firstRow="1" w:noVBand="1" w:lastRow="0" w:firstColumn="1" w:lastColumn="0" w:noHBand="0" w:val="04a0"/>
      </w:tblPr>
      <w:tblGrid>
        <w:gridCol w:w="3544"/>
        <w:gridCol w:w="992"/>
        <w:gridCol w:w="992"/>
        <w:gridCol w:w="850"/>
        <w:gridCol w:w="992"/>
        <w:gridCol w:w="851"/>
        <w:gridCol w:w="854"/>
      </w:tblGrid>
      <w:tr>
        <w:trPr>
          <w:trHeight w:val="309" w:hRule="atLeast"/>
        </w:trPr>
        <w:tc>
          <w:tcPr>
            <w:tcW w:w="3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120" w:after="0"/>
              <w:jc w:val="both"/>
              <w:rPr>
                <w:rFonts w:ascii="Arial" w:hAnsi="Arial" w:eastAsia="Times New Roman" w:cs="Arial"/>
                <w:sz w:val="24"/>
                <w:szCs w:val="24"/>
                <w:lang w:eastAsia="it-IT"/>
              </w:rPr>
            </w:pPr>
            <w:r>
              <w:rPr>
                <w:rFonts w:eastAsia="Times New Roman" w:cs="Arial" w:ascii="Arial" w:hAnsi="Arial"/>
                <w:sz w:val="24"/>
                <w:szCs w:val="24"/>
                <w:lang w:eastAsia="it-IT"/>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120" w:after="0"/>
              <w:jc w:val="both"/>
              <w:rPr>
                <w:rFonts w:ascii="Arial" w:hAnsi="Arial" w:eastAsia="Times New Roman" w:cs="Arial"/>
                <w:lang w:eastAsia="it-IT"/>
              </w:rPr>
            </w:pPr>
            <w:r>
              <w:rPr>
                <w:rFonts w:eastAsia="Times New Roman" w:cs="Arial" w:ascii="Arial" w:hAnsi="Arial"/>
                <w:lang w:eastAsia="it-IT"/>
              </w:rPr>
              <w:t>2025</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120" w:after="0"/>
              <w:jc w:val="both"/>
              <w:rPr>
                <w:rFonts w:ascii="Arial" w:hAnsi="Arial" w:eastAsia="Times New Roman" w:cs="Arial"/>
                <w:lang w:eastAsia="it-IT"/>
              </w:rPr>
            </w:pPr>
            <w:r>
              <w:rPr>
                <w:rFonts w:eastAsia="Times New Roman" w:cs="Arial" w:ascii="Arial" w:hAnsi="Arial"/>
                <w:lang w:eastAsia="it-IT"/>
              </w:rPr>
              <w:t>2026</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120" w:after="0"/>
              <w:jc w:val="both"/>
              <w:rPr>
                <w:rFonts w:ascii="Arial" w:hAnsi="Arial" w:eastAsia="Times New Roman" w:cs="Arial"/>
                <w:lang w:eastAsia="it-IT"/>
              </w:rPr>
            </w:pPr>
            <w:r>
              <w:rPr>
                <w:rFonts w:eastAsia="Times New Roman" w:cs="Arial" w:ascii="Arial" w:hAnsi="Arial"/>
                <w:lang w:eastAsia="it-IT"/>
              </w:rPr>
              <w:t>2027</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spacing w:before="120" w:after="0"/>
              <w:jc w:val="both"/>
              <w:rPr>
                <w:rFonts w:ascii="Arial" w:hAnsi="Arial" w:eastAsia="Times New Roman" w:cs="Arial"/>
                <w:lang w:eastAsia="it-IT"/>
              </w:rPr>
            </w:pPr>
            <w:r>
              <w:rPr>
                <w:rFonts w:eastAsia="Times New Roman" w:cs="Arial" w:ascii="Arial" w:hAnsi="Arial"/>
                <w:lang w:eastAsia="it-IT"/>
              </w:rPr>
              <w:t>2028</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spacing w:before="120" w:after="0"/>
              <w:jc w:val="both"/>
              <w:rPr>
                <w:rFonts w:ascii="Arial" w:hAnsi="Arial" w:eastAsia="Times New Roman" w:cs="Arial"/>
                <w:lang w:eastAsia="it-IT"/>
              </w:rPr>
            </w:pPr>
            <w:r>
              <w:rPr>
                <w:rFonts w:eastAsia="Times New Roman" w:cs="Arial" w:ascii="Arial" w:hAnsi="Arial"/>
                <w:lang w:eastAsia="it-IT"/>
              </w:rPr>
              <w:t>2029</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120" w:after="0"/>
              <w:jc w:val="both"/>
              <w:rPr>
                <w:rFonts w:ascii="Arial" w:hAnsi="Arial" w:eastAsia="Times New Roman" w:cs="Arial"/>
                <w:lang w:eastAsia="it-IT"/>
              </w:rPr>
            </w:pPr>
            <w:r>
              <w:rPr>
                <w:rFonts w:eastAsia="Times New Roman" w:cs="Arial" w:ascii="Arial" w:hAnsi="Arial"/>
                <w:lang w:eastAsia="it-IT"/>
              </w:rPr>
              <w:t>totale</w:t>
            </w:r>
          </w:p>
        </w:tc>
      </w:tr>
      <w:tr>
        <w:trPr>
          <w:trHeight w:val="948" w:hRule="atLeast"/>
        </w:trPr>
        <w:tc>
          <w:tcPr>
            <w:tcW w:w="3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120" w:after="0"/>
              <w:jc w:val="both"/>
              <w:rPr>
                <w:rFonts w:ascii="Arial" w:hAnsi="Arial" w:eastAsia="Times New Roman" w:cs="Arial"/>
                <w:sz w:val="24"/>
                <w:szCs w:val="24"/>
                <w:lang w:eastAsia="it-IT"/>
              </w:rPr>
            </w:pPr>
            <w:r>
              <w:rPr>
                <w:rFonts w:eastAsia="Times New Roman" w:cs="Arial" w:ascii="Arial" w:hAnsi="Arial"/>
                <w:sz w:val="24"/>
                <w:szCs w:val="24"/>
                <w:lang w:eastAsia="it-IT"/>
              </w:rPr>
              <w:t>Regione Fondo di rotazione - Accordo per la Coesione 2021-2027</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120" w:after="0"/>
              <w:ind w:left="-137" w:right="-130"/>
              <w:jc w:val="center"/>
              <w:rPr>
                <w:rFonts w:ascii="Arial" w:hAnsi="Arial" w:eastAsia="Times New Roman" w:cs="Arial"/>
                <w:lang w:eastAsia="it-IT"/>
              </w:rPr>
            </w:pPr>
            <w:r>
              <w:rPr>
                <w:rFonts w:eastAsia="Times New Roman" w:cs="Arial" w:ascii="Arial" w:hAnsi="Arial"/>
                <w:lang w:eastAsia="it-IT"/>
              </w:rPr>
              <w:t>……</w:t>
            </w:r>
            <w:r>
              <w:rPr>
                <w:rFonts w:eastAsia="Times New Roman" w:cs="Arial" w:ascii="Arial" w:hAnsi="Arial"/>
                <w:lang w:eastAsia="it-IT"/>
              </w:rPr>
              <w:t>...</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120" w:after="0"/>
              <w:ind w:left="-137" w:right="-130"/>
              <w:jc w:val="center"/>
              <w:rPr>
                <w:rFonts w:ascii="Arial" w:hAnsi="Arial" w:eastAsia="Times New Roman" w:cs="Arial"/>
                <w:lang w:eastAsia="it-IT"/>
              </w:rPr>
            </w:pPr>
            <w:r>
              <w:rPr>
                <w:rFonts w:eastAsia="Times New Roman" w:cs="Arial" w:ascii="Arial" w:hAnsi="Arial"/>
                <w:lang w:eastAsia="it-IT"/>
              </w:rPr>
              <w:t>……</w:t>
            </w:r>
            <w:r>
              <w:rPr>
                <w:rFonts w:eastAsia="Times New Roman" w:cs="Arial" w:ascii="Arial" w:hAnsi="Arial"/>
                <w:lang w:eastAsia="it-IT"/>
              </w:rPr>
              <w:t>..</w:t>
            </w:r>
          </w:p>
        </w:tc>
        <w:tc>
          <w:tcPr>
            <w:tcW w:w="85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120" w:after="0"/>
              <w:ind w:left="-137" w:right="-130"/>
              <w:jc w:val="center"/>
              <w:rPr>
                <w:rFonts w:ascii="Arial" w:hAnsi="Arial" w:eastAsia="Times New Roman" w:cs="Arial"/>
                <w:lang w:eastAsia="it-IT"/>
              </w:rPr>
            </w:pPr>
            <w:bookmarkStart w:id="149" w:name="_Hlk183526054"/>
            <w:r>
              <w:rPr>
                <w:rFonts w:eastAsia="Times New Roman" w:cs="Arial" w:ascii="Arial" w:hAnsi="Arial"/>
                <w:lang w:eastAsia="it-IT"/>
              </w:rPr>
              <w:t>………</w:t>
            </w:r>
            <w:bookmarkEnd w:id="149"/>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spacing w:before="120" w:after="0"/>
              <w:ind w:left="-137" w:right="-130"/>
              <w:jc w:val="center"/>
              <w:rPr>
                <w:rFonts w:ascii="Arial" w:hAnsi="Arial" w:eastAsia="Times New Roman" w:cs="Arial"/>
                <w:b/>
                <w:bCs/>
                <w:lang w:eastAsia="it-IT"/>
              </w:rPr>
            </w:pPr>
            <w:r>
              <w:rPr>
                <w:rFonts w:eastAsia="Times New Roman" w:cs="Arial" w:ascii="Arial" w:hAnsi="Arial"/>
                <w:lang w:eastAsia="it-IT"/>
              </w:rPr>
              <w:t>………</w:t>
            </w:r>
          </w:p>
        </w:tc>
        <w:tc>
          <w:tcPr>
            <w:tcW w:w="851" w:type="dxa"/>
            <w:tcBorders>
              <w:top w:val="single" w:sz="4" w:space="0" w:color="000000"/>
              <w:left w:val="single" w:sz="4" w:space="0" w:color="000000"/>
              <w:bottom w:val="single" w:sz="4" w:space="0" w:color="000000"/>
              <w:right w:val="single" w:sz="4" w:space="0" w:color="000000"/>
            </w:tcBorders>
          </w:tcPr>
          <w:p>
            <w:pPr>
              <w:pStyle w:val="Normal"/>
              <w:widowControl/>
              <w:spacing w:before="120" w:after="0"/>
              <w:ind w:left="-137" w:right="-130"/>
              <w:jc w:val="center"/>
              <w:rPr>
                <w:rFonts w:ascii="Arial" w:hAnsi="Arial" w:eastAsia="Times New Roman" w:cs="Arial"/>
                <w:lang w:eastAsia="it-IT"/>
              </w:rPr>
            </w:pPr>
            <w:r>
              <w:rPr>
                <w:rFonts w:eastAsia="Times New Roman" w:cs="Arial" w:ascii="Arial" w:hAnsi="Arial"/>
                <w:lang w:eastAsia="it-IT"/>
              </w:rPr>
              <w:t>………</w:t>
            </w:r>
          </w:p>
        </w:tc>
        <w:tc>
          <w:tcPr>
            <w:tcW w:w="8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spacing w:before="120" w:after="0"/>
              <w:ind w:left="-137" w:right="-130"/>
              <w:jc w:val="center"/>
              <w:rPr>
                <w:rFonts w:ascii="Arial" w:hAnsi="Arial" w:eastAsia="Times New Roman" w:cs="Arial"/>
                <w:lang w:eastAsia="it-IT"/>
              </w:rPr>
            </w:pPr>
            <w:r>
              <w:rPr>
                <w:rFonts w:eastAsia="Times New Roman" w:cs="Arial" w:ascii="Arial" w:hAnsi="Arial"/>
                <w:lang w:eastAsia="it-IT"/>
              </w:rPr>
              <w:t>………</w:t>
            </w:r>
          </w:p>
        </w:tc>
      </w:tr>
    </w:tbl>
    <w:p>
      <w:pPr>
        <w:pStyle w:val="Normal"/>
        <w:widowControl/>
        <w:jc w:val="both"/>
        <w:rPr>
          <w:rFonts w:ascii="Arial" w:hAnsi="Arial" w:eastAsia="Times New Roman" w:cs="Arial"/>
          <w:sz w:val="24"/>
          <w:szCs w:val="24"/>
          <w:lang w:eastAsia="it-IT"/>
        </w:rPr>
      </w:pPr>
      <w:r>
        <w:rPr>
          <w:rFonts w:eastAsia="Times New Roman" w:cs="Arial" w:ascii="Arial" w:hAnsi="Arial"/>
          <w:sz w:val="24"/>
          <w:szCs w:val="24"/>
          <w:lang w:eastAsia="it-IT"/>
        </w:rPr>
      </w:r>
    </w:p>
    <w:p>
      <w:pPr>
        <w:pStyle w:val="ListParagraph"/>
        <w:widowControl/>
        <w:spacing w:before="0" w:after="0"/>
        <w:ind w:hanging="0" w:left="851" w:right="947"/>
        <w:contextualSpacing/>
        <w:jc w:val="both"/>
        <w:rPr>
          <w:rFonts w:ascii="ArialMT" w:hAnsi="ArialMT" w:cs="ArialMT"/>
        </w:rPr>
      </w:pPr>
      <w:r>
        <w:rPr>
          <w:rFonts w:cs="ArialMT" w:ascii="ArialMT" w:hAnsi="ArialMT"/>
        </w:rPr>
        <w:t>L’importo del finanziamento regionale a carico del fondo di rotazione 2021-2027 non potrà in alcun modo superare quello sopra indicato; resta ferma comunque la definizione dei quadri economici in fase esecutiva. Qualora in sede di predisposizione del livello di progettazione idonea all’individuazione dell’esecutore dell’intervento ovvero nel corso dell’esecuzione dell’intervento si rendessero necessarie ulteriori risorse, queste dovranno necessariamente essere reperite dal “Soggetto beneficiario”.</w:t>
      </w:r>
    </w:p>
    <w:p>
      <w:pPr>
        <w:pStyle w:val="Normal"/>
        <w:ind w:left="426" w:right="947"/>
        <w:jc w:val="both"/>
        <w:rPr>
          <w:rFonts w:ascii="Arial" w:hAnsi="Arial" w:cs="Arial"/>
          <w:b/>
          <w:bCs/>
        </w:rPr>
      </w:pPr>
      <w:r>
        <w:rPr>
          <w:rFonts w:cs="Arial" w:ascii="Arial" w:hAnsi="Arial"/>
          <w:b/>
          <w:bCs/>
        </w:rPr>
      </w:r>
    </w:p>
    <w:p>
      <w:pPr>
        <w:pStyle w:val="Normal"/>
        <w:ind w:left="426" w:right="947"/>
        <w:jc w:val="center"/>
        <w:rPr>
          <w:rFonts w:ascii="Arial" w:hAnsi="Arial" w:cs="Arial"/>
          <w:b/>
          <w:bCs/>
          <w:strike/>
        </w:rPr>
      </w:pPr>
      <w:r>
        <w:rPr>
          <w:rFonts w:cs="Arial" w:ascii="Arial" w:hAnsi="Arial"/>
          <w:b/>
          <w:bCs/>
        </w:rPr>
        <w:t>PRESENTA</w:t>
      </w:r>
    </w:p>
    <w:p>
      <w:pPr>
        <w:pStyle w:val="Normal"/>
        <w:ind w:left="426" w:right="947"/>
        <w:jc w:val="center"/>
        <w:rPr>
          <w:rFonts w:ascii="Arial" w:hAnsi="Arial" w:cs="Arial"/>
          <w:b/>
          <w:bCs/>
        </w:rPr>
      </w:pPr>
      <w:r>
        <w:rPr>
          <w:rFonts w:cs="Arial" w:ascii="Arial" w:hAnsi="Arial"/>
          <w:b/>
          <w:bCs/>
        </w:rPr>
      </w:r>
    </w:p>
    <w:p>
      <w:pPr>
        <w:pStyle w:val="Normal"/>
        <w:widowControl/>
        <w:spacing w:before="0" w:after="0"/>
        <w:ind w:right="947"/>
        <w:contextualSpacing/>
        <w:jc w:val="both"/>
        <w:rPr>
          <w:rFonts w:ascii="ArialMT" w:hAnsi="ArialMT" w:cs="ArialMT"/>
        </w:rPr>
      </w:pPr>
      <w:r>
        <w:rPr>
          <w:rFonts w:cs="ArialMT" w:ascii="ArialMT" w:hAnsi="ArialMT"/>
        </w:rPr>
        <w:t>istanza ai sensi e per le finalità dell’ Avviso pubblico della Regione Marche per la presentazione di proposte di intervento per la riduzione del rischio sismico, per l’efficientamento energetico e per la riqualificazione/rifunzionalizzazione degli istituti e luoghi della cultura, quali musei (rientranti negli standard minimi museali), biblioteche, archivi, teatri storici, edifici di interesse storico culturale aperti o da aprire al pubblico per le funzioni sopra richiamate, di proprietà degli enti locali e/o di altri soggetti pubblici della regione Marche;</w:t>
      </w:r>
    </w:p>
    <w:p>
      <w:pPr>
        <w:pStyle w:val="Normal"/>
        <w:ind w:left="426" w:right="947"/>
        <w:rPr>
          <w:rFonts w:ascii="Arial" w:hAnsi="Arial" w:cs="Arial"/>
        </w:rPr>
      </w:pPr>
      <w:r>
        <w:rPr>
          <w:rFonts w:cs="Arial" w:ascii="Arial" w:hAnsi="Arial"/>
        </w:rPr>
      </w:r>
    </w:p>
    <w:p>
      <w:pPr>
        <w:pStyle w:val="Normal"/>
        <w:ind w:left="426" w:right="947"/>
        <w:rPr>
          <w:rFonts w:ascii="Arial" w:hAnsi="Arial" w:cs="Arial"/>
        </w:rPr>
      </w:pPr>
      <w:r>
        <w:rPr>
          <w:rFonts w:cs="Arial" w:ascii="Arial" w:hAnsi="Arial"/>
        </w:rPr>
      </w:r>
    </w:p>
    <w:p>
      <w:pPr>
        <w:pStyle w:val="Normal"/>
        <w:ind w:left="426" w:right="947"/>
        <w:jc w:val="center"/>
        <w:rPr>
          <w:rFonts w:ascii="Arial" w:hAnsi="Arial" w:cs="Arial"/>
          <w:b/>
          <w:bCs/>
        </w:rPr>
      </w:pPr>
      <w:r>
        <w:rPr>
          <w:rFonts w:cs="Arial" w:ascii="Arial" w:hAnsi="Arial"/>
          <w:b/>
          <w:bCs/>
        </w:rPr>
        <w:t>E A TAL FINE</w:t>
      </w:r>
    </w:p>
    <w:p>
      <w:pPr>
        <w:pStyle w:val="Normal"/>
        <w:ind w:left="426" w:right="947"/>
        <w:jc w:val="center"/>
        <w:rPr>
          <w:rFonts w:ascii="Arial" w:hAnsi="Arial" w:cs="Arial"/>
          <w:b/>
          <w:bCs/>
        </w:rPr>
      </w:pPr>
      <w:r>
        <w:rPr>
          <w:rFonts w:cs="Arial" w:ascii="Arial" w:hAnsi="Arial"/>
          <w:b/>
          <w:bCs/>
        </w:rPr>
      </w:r>
    </w:p>
    <w:p>
      <w:pPr>
        <w:pStyle w:val="Normal"/>
        <w:ind w:right="947"/>
        <w:jc w:val="both"/>
        <w:rPr>
          <w:rFonts w:ascii="Arial" w:hAnsi="Arial" w:cs="Arial"/>
        </w:rPr>
      </w:pPr>
      <w:r>
        <w:rPr>
          <w:rFonts w:cs="Arial" w:ascii="Arial" w:hAnsi="Arial"/>
        </w:rPr>
        <w:t>indica il seguente indirizzo di posta elettronica certificata (P.E.C.) per il ricevimento di qualsiasi comunicazione da parte della Regione Marche:</w:t>
      </w:r>
      <w:r>
        <w:rPr>
          <w:rFonts w:cs="ArialMT" w:ascii="ArialMT" w:hAnsi="ArialMT"/>
        </w:rPr>
        <w:t>………………………………………………………………;</w:t>
      </w:r>
    </w:p>
    <w:p>
      <w:pPr>
        <w:pStyle w:val="Normal"/>
        <w:ind w:right="947"/>
        <w:rPr>
          <w:rFonts w:ascii="Arial" w:hAnsi="Arial" w:cs="Arial"/>
          <w:b/>
          <w:bCs/>
        </w:rPr>
      </w:pPr>
      <w:r>
        <w:rPr>
          <w:rFonts w:cs="Arial" w:ascii="Arial" w:hAnsi="Arial"/>
          <w:b/>
          <w:bCs/>
        </w:rPr>
      </w:r>
    </w:p>
    <w:p>
      <w:pPr>
        <w:pStyle w:val="Normal"/>
        <w:ind w:right="947"/>
        <w:jc w:val="center"/>
        <w:rPr>
          <w:rFonts w:ascii="Arial" w:hAnsi="Arial" w:cs="Arial"/>
          <w:b/>
          <w:bCs/>
        </w:rPr>
      </w:pPr>
      <w:bookmarkStart w:id="150" w:name="_Hlk116978892"/>
      <w:r>
        <w:rPr>
          <w:rFonts w:cs="Arial" w:ascii="Arial" w:hAnsi="Arial"/>
          <w:b/>
          <w:bCs/>
        </w:rPr>
        <w:t>E</w:t>
      </w:r>
    </w:p>
    <w:p>
      <w:pPr>
        <w:pStyle w:val="Normal"/>
        <w:ind w:right="947"/>
        <w:rPr>
          <w:rFonts w:ascii="Arial" w:hAnsi="Arial" w:cs="Arial"/>
          <w:b/>
          <w:bCs/>
        </w:rPr>
      </w:pPr>
      <w:r>
        <w:rPr>
          <w:rFonts w:cs="Arial" w:ascii="Arial" w:hAnsi="Arial"/>
          <w:b/>
          <w:bCs/>
        </w:rPr>
      </w:r>
    </w:p>
    <w:p>
      <w:pPr>
        <w:pStyle w:val="Normal"/>
        <w:ind w:right="947"/>
        <w:jc w:val="both"/>
        <w:rPr>
          <w:rFonts w:ascii="ArialMT" w:hAnsi="ArialMT" w:cs="ArialMT"/>
        </w:rPr>
      </w:pPr>
      <w:r>
        <w:rPr>
          <w:rFonts w:cs="Arial" w:ascii="Arial" w:hAnsi="Arial"/>
        </w:rPr>
        <w:t xml:space="preserve">ai sensi degli articoli 46 e 47 del D.P.R. 28 dicembre 2000 n. 445 e s.m.i., consapevole/consapevoli </w:t>
      </w:r>
      <w:r>
        <w:rPr>
          <w:rFonts w:cs="ArialMT" w:ascii="ArialMT" w:hAnsi="ArialMT"/>
        </w:rPr>
        <w:t>delle sanzioni previste dall’articolo 76 del medesimo D.P.R. per il caso di dichiarazioni mendaci,</w:t>
      </w:r>
      <w:bookmarkEnd w:id="150"/>
    </w:p>
    <w:p>
      <w:pPr>
        <w:pStyle w:val="Normal"/>
        <w:ind w:left="426" w:right="947"/>
        <w:rPr>
          <w:rFonts w:ascii="Arial" w:hAnsi="Arial" w:cs="Arial"/>
        </w:rPr>
      </w:pPr>
      <w:r>
        <w:rPr>
          <w:rFonts w:cs="Arial" w:ascii="Arial" w:hAnsi="Arial"/>
        </w:rPr>
      </w:r>
    </w:p>
    <w:p>
      <w:pPr>
        <w:pStyle w:val="Normal"/>
        <w:ind w:left="426" w:right="947"/>
        <w:jc w:val="center"/>
        <w:rPr>
          <w:rFonts w:ascii="Arial" w:hAnsi="Arial" w:cs="Arial"/>
          <w:b/>
          <w:caps/>
        </w:rPr>
      </w:pPr>
      <w:bookmarkStart w:id="151" w:name="_Hlk116978153"/>
      <w:bookmarkEnd w:id="151"/>
      <w:r>
        <w:rPr>
          <w:rFonts w:cs="Arial" w:ascii="Arial" w:hAnsi="Arial"/>
          <w:b/>
          <w:caps/>
        </w:rPr>
        <w:t>dichiara</w:t>
      </w:r>
    </w:p>
    <w:p>
      <w:pPr>
        <w:pStyle w:val="Normal"/>
        <w:ind w:left="426" w:right="947"/>
        <w:jc w:val="center"/>
        <w:rPr>
          <w:rFonts w:ascii="Arial" w:hAnsi="Arial" w:cs="Arial"/>
          <w:b/>
          <w:caps/>
        </w:rPr>
      </w:pPr>
      <w:r>
        <w:rPr>
          <w:rFonts w:cs="Arial" w:ascii="Arial" w:hAnsi="Arial"/>
          <w:b/>
          <w:caps/>
        </w:rPr>
      </w:r>
    </w:p>
    <w:p>
      <w:pPr>
        <w:pStyle w:val="ListParagraph"/>
        <w:widowControl/>
        <w:numPr>
          <w:ilvl w:val="0"/>
          <w:numId w:val="25"/>
        </w:numPr>
        <w:spacing w:before="0" w:after="0"/>
        <w:ind w:hanging="284" w:left="284" w:right="947"/>
        <w:contextualSpacing/>
        <w:jc w:val="both"/>
        <w:rPr>
          <w:rFonts w:ascii="Arial" w:hAnsi="Arial" w:cs="Arial"/>
        </w:rPr>
      </w:pPr>
      <w:r>
        <w:rPr>
          <w:rFonts w:cs="Arial" w:ascii="Arial" w:hAnsi="Arial"/>
        </w:rPr>
        <w:t>di essere</w:t>
      </w:r>
      <w:r>
        <w:rPr>
          <w:rFonts w:cs="ArialMT" w:ascii="ArialMT" w:hAnsi="ArialMT"/>
        </w:rPr>
        <w:t xml:space="preserve"> proprietario del Bene</w:t>
      </w:r>
      <w:r>
        <w:rPr>
          <w:rFonts w:cs="Arial" w:ascii="Arial" w:hAnsi="Arial"/>
        </w:rPr>
        <w:t xml:space="preserve"> in qualità di </w:t>
      </w:r>
      <w:r>
        <w:rPr>
          <w:rFonts w:cs="ArialMT" w:ascii="ArialMT" w:hAnsi="ArialMT"/>
        </w:rPr>
        <w:t>legale rappresentante del seguente:</w:t>
      </w:r>
    </w:p>
    <w:p>
      <w:pPr>
        <w:pStyle w:val="ListParagraph"/>
        <w:ind w:hanging="360" w:left="644" w:right="947"/>
        <w:jc w:val="both"/>
        <w:rPr>
          <w:rFonts w:ascii="Arial" w:hAnsi="Arial" w:cs="Arial"/>
        </w:rPr>
      </w:pPr>
      <w:bookmarkStart w:id="152" w:name="_Hlk133568807"/>
      <w:r>
        <w:rPr>
          <w:rFonts w:eastAsia="Wingdings" w:cs="Wingdings" w:ascii="Wingdings" w:hAnsi="Wingdings"/>
        </w:rPr>
        <w:sym w:font="Wingdings" w:char="f0a8"/>
      </w:r>
      <w:bookmarkEnd w:id="152"/>
      <w:r>
        <w:rPr>
          <w:rFonts w:cs="ArialMT" w:ascii="ArialMT" w:hAnsi="ArialMT"/>
        </w:rPr>
        <w:t xml:space="preserve">   </w:t>
      </w:r>
      <w:r>
        <w:rPr>
          <w:rFonts w:cs="ArialMT" w:ascii="ArialMT" w:hAnsi="ArialMT"/>
        </w:rPr>
        <w:t xml:space="preserve">ente locale </w:t>
      </w:r>
      <w:r>
        <w:rPr>
          <w:rFonts w:cs="ArialMT" w:ascii="ArialMT" w:hAnsi="ArialMT"/>
          <w:b/>
          <w:bCs/>
        </w:rPr>
        <w:t>(specificare)</w:t>
      </w:r>
      <w:r>
        <w:rPr>
          <w:rFonts w:cs="ArialMT" w:ascii="ArialMT" w:hAnsi="ArialMT"/>
        </w:rPr>
        <w:t>………………………………………………………………………………..</w:t>
      </w:r>
    </w:p>
    <w:p>
      <w:pPr>
        <w:pStyle w:val="ListParagraph"/>
        <w:ind w:hanging="360" w:left="644" w:right="947"/>
        <w:jc w:val="both"/>
        <w:rPr>
          <w:rFonts w:ascii="Arial" w:hAnsi="Arial" w:cs="Arial"/>
        </w:rPr>
      </w:pPr>
      <w:r>
        <w:rPr>
          <w:rFonts w:eastAsia="Wingdings" w:cs="Wingdings" w:ascii="Wingdings" w:hAnsi="Wingdings"/>
        </w:rPr>
        <w:sym w:font="Wingdings" w:char="f0a8"/>
      </w:r>
      <w:r>
        <w:rPr>
          <w:rFonts w:cs="ArialMT" w:ascii="ArialMT" w:hAnsi="ArialMT"/>
        </w:rPr>
        <w:t xml:space="preserve">   </w:t>
      </w:r>
      <w:r>
        <w:rPr>
          <w:rFonts w:cs="ArialMT" w:ascii="ArialMT" w:hAnsi="ArialMT"/>
        </w:rPr>
        <w:t>altro soggetto pubblico della regione Marche</w:t>
      </w:r>
      <w:r>
        <w:rPr>
          <w:rFonts w:cs="Arial" w:ascii="Arial" w:hAnsi="Arial"/>
        </w:rPr>
        <w:t xml:space="preserve"> </w:t>
      </w:r>
      <w:bookmarkStart w:id="153" w:name="_Hlk133568771"/>
      <w:r>
        <w:rPr>
          <w:rFonts w:cs="Arial" w:ascii="Arial" w:hAnsi="Arial"/>
          <w:b/>
          <w:bCs/>
        </w:rPr>
        <w:t>(specificare)</w:t>
      </w:r>
      <w:r>
        <w:rPr>
          <w:rFonts w:cs="Arial" w:ascii="Arial" w:hAnsi="Arial"/>
        </w:rPr>
        <w:t>……………….………………………..</w:t>
      </w:r>
      <w:bookmarkEnd w:id="153"/>
    </w:p>
    <w:p>
      <w:pPr>
        <w:pStyle w:val="Normal"/>
        <w:ind w:hanging="284" w:left="284" w:right="947"/>
        <w:jc w:val="both"/>
        <w:rPr>
          <w:rFonts w:ascii="Arial" w:hAnsi="Arial" w:cs="Arial"/>
        </w:rPr>
      </w:pPr>
      <w:r>
        <w:rPr>
          <w:rFonts w:cs="Arial" w:ascii="Arial" w:hAnsi="Arial"/>
        </w:rPr>
      </w:r>
    </w:p>
    <w:p>
      <w:pPr>
        <w:pStyle w:val="ListParagraph"/>
        <w:widowControl/>
        <w:numPr>
          <w:ilvl w:val="0"/>
          <w:numId w:val="25"/>
        </w:numPr>
        <w:spacing w:before="0" w:after="0"/>
        <w:ind w:hanging="284" w:left="284" w:right="947"/>
        <w:contextualSpacing/>
        <w:jc w:val="both"/>
        <w:rPr>
          <w:rFonts w:ascii="Arial" w:hAnsi="Arial" w:cs="Arial"/>
        </w:rPr>
      </w:pPr>
      <w:r>
        <w:rPr>
          <w:rFonts w:cs="Arial" w:ascii="Arial" w:hAnsi="Arial"/>
        </w:rPr>
        <w:t>che i dati forniti relativi a stati, qualità personali e fatti, riportati nella presente domanda e nei relativi allegati corrispondono al vero e alla situazione attuale, e le copie dei documenti allegati sono conformi agli originali;</w:t>
      </w:r>
    </w:p>
    <w:p>
      <w:pPr>
        <w:pStyle w:val="Normal"/>
        <w:ind w:hanging="284" w:left="426" w:right="947"/>
        <w:jc w:val="both"/>
        <w:rPr>
          <w:rFonts w:ascii="Arial" w:hAnsi="Arial" w:cs="Arial"/>
        </w:rPr>
      </w:pPr>
      <w:r>
        <w:rPr>
          <w:rFonts w:cs="Arial" w:ascii="Arial" w:hAnsi="Arial"/>
        </w:rPr>
      </w:r>
      <w:bookmarkStart w:id="154" w:name="_Hlk116978153"/>
      <w:bookmarkStart w:id="155" w:name="_Hlk116978153"/>
      <w:bookmarkEnd w:id="155"/>
    </w:p>
    <w:p>
      <w:pPr>
        <w:pStyle w:val="Normal"/>
        <w:ind w:left="426" w:right="947"/>
        <w:jc w:val="center"/>
        <w:rPr>
          <w:rFonts w:ascii="Arial" w:hAnsi="Arial" w:cs="Arial"/>
          <w:b/>
          <w:caps/>
        </w:rPr>
      </w:pPr>
      <w:r>
        <w:rPr>
          <w:rFonts w:cs="Arial" w:ascii="Arial" w:hAnsi="Arial"/>
          <w:b/>
          <w:caps/>
        </w:rPr>
        <w:t>Allega</w:t>
      </w:r>
    </w:p>
    <w:p>
      <w:pPr>
        <w:pStyle w:val="Normal"/>
        <w:ind w:left="426" w:right="947"/>
        <w:rPr>
          <w:rFonts w:ascii="Arial" w:hAnsi="Arial" w:cs="Arial"/>
        </w:rPr>
      </w:pPr>
      <w:r>
        <w:rPr>
          <w:rFonts w:cs="Arial" w:ascii="Arial" w:hAnsi="Arial"/>
        </w:rPr>
      </w:r>
    </w:p>
    <w:p>
      <w:pPr>
        <w:pStyle w:val="ListParagraph"/>
        <w:widowControl/>
        <w:numPr>
          <w:ilvl w:val="0"/>
          <w:numId w:val="22"/>
        </w:numPr>
        <w:spacing w:before="0" w:after="0"/>
        <w:ind w:hanging="284" w:left="284" w:right="947"/>
        <w:contextualSpacing/>
        <w:jc w:val="both"/>
        <w:rPr>
          <w:rFonts w:ascii="Arial" w:hAnsi="Arial" w:cs="Arial"/>
        </w:rPr>
      </w:pPr>
      <w:r>
        <w:rPr>
          <w:rFonts w:cs="Arial" w:ascii="Arial" w:hAnsi="Arial"/>
        </w:rPr>
        <w:t>Per la tipologia “Museo”,</w:t>
      </w:r>
      <w:r>
        <w:rPr/>
        <w:t xml:space="preserve"> </w:t>
      </w:r>
      <w:r>
        <w:rPr>
          <w:rFonts w:cs="Arial" w:ascii="Arial" w:hAnsi="Arial"/>
        </w:rPr>
        <w:t>(formalmente istituiti e dotati di regolamento/statuto e di Direttore individuato in conformità con i requisiti di cui all’art.2 del DM 1174 del 16.06.2023) produrre relativa documentazione;</w:t>
      </w:r>
    </w:p>
    <w:p>
      <w:pPr>
        <w:pStyle w:val="ListParagraph"/>
        <w:widowControl/>
        <w:numPr>
          <w:ilvl w:val="0"/>
          <w:numId w:val="22"/>
        </w:numPr>
        <w:spacing w:before="0" w:after="0"/>
        <w:ind w:hanging="284" w:left="284" w:right="947"/>
        <w:contextualSpacing/>
        <w:jc w:val="both"/>
        <w:rPr>
          <w:rFonts w:ascii="Arial" w:hAnsi="Arial" w:cs="Arial"/>
        </w:rPr>
      </w:pPr>
      <w:r>
        <w:rPr>
          <w:rFonts w:cs="Arial" w:ascii="Arial" w:hAnsi="Arial"/>
        </w:rPr>
        <w:t xml:space="preserve">planimetrie, sezioni, altro, in scala adeguata, ed in particolare la documentazione fotografica del bene, dalla quale risultino le caratteristiche di maggiore importanza dal punto di vista storico, architettonico </w:t>
      </w:r>
      <w:bookmarkStart w:id="156" w:name="_Hlk126234727"/>
      <w:r>
        <w:rPr>
          <w:rFonts w:cs="Arial" w:ascii="Arial" w:hAnsi="Arial"/>
          <w:i/>
          <w:iCs/>
        </w:rPr>
        <w:t>(cfr punto 4.1)</w:t>
      </w:r>
      <w:bookmarkEnd w:id="156"/>
      <w:r>
        <w:rPr>
          <w:rFonts w:cs="Arial" w:ascii="Arial" w:hAnsi="Arial"/>
          <w:i/>
          <w:iCs/>
        </w:rPr>
        <w:t>;</w:t>
      </w:r>
    </w:p>
    <w:p>
      <w:pPr>
        <w:pStyle w:val="ListParagraph"/>
        <w:widowControl/>
        <w:numPr>
          <w:ilvl w:val="0"/>
          <w:numId w:val="22"/>
        </w:numPr>
        <w:spacing w:before="0" w:after="0"/>
        <w:ind w:hanging="284" w:left="284" w:right="947"/>
        <w:contextualSpacing/>
        <w:jc w:val="both"/>
        <w:rPr>
          <w:rFonts w:ascii="Arial" w:hAnsi="Arial" w:cs="Arial"/>
        </w:rPr>
      </w:pPr>
      <w:r>
        <w:rPr>
          <w:rFonts w:cs="Arial" w:ascii="Arial" w:hAnsi="Arial"/>
        </w:rPr>
        <w:t>copia dell’eventuale dichiarazione interesse culturale/istanza di verifica interesse culturale (cfr punto 4.5);</w:t>
      </w:r>
    </w:p>
    <w:p>
      <w:pPr>
        <w:pStyle w:val="ListParagraph"/>
        <w:widowControl/>
        <w:numPr>
          <w:ilvl w:val="0"/>
          <w:numId w:val="22"/>
        </w:numPr>
        <w:spacing w:before="0" w:after="0"/>
        <w:ind w:hanging="284" w:left="284" w:right="947"/>
        <w:contextualSpacing/>
        <w:jc w:val="both"/>
        <w:rPr>
          <w:rFonts w:ascii="Arial" w:hAnsi="Arial" w:cs="Arial"/>
        </w:rPr>
      </w:pPr>
      <w:bookmarkStart w:id="157" w:name="_Hlk126234937"/>
      <w:r>
        <w:rPr>
          <w:rFonts w:cs="Arial" w:ascii="Arial" w:hAnsi="Arial"/>
        </w:rPr>
        <w:t xml:space="preserve">in caso di risposta positiva al punto 5.2 (Valutazione del rischio sismico), </w:t>
      </w:r>
      <w:bookmarkStart w:id="158" w:name="_Hlk179284687"/>
      <w:r>
        <w:rPr>
          <w:rFonts w:cs="Arial" w:ascii="Arial" w:hAnsi="Arial"/>
        </w:rPr>
        <w:t>gli elaborati ivi indicati</w:t>
      </w:r>
      <w:bookmarkEnd w:id="158"/>
      <w:r>
        <w:rPr>
          <w:rFonts w:cs="Arial" w:ascii="Arial" w:hAnsi="Arial"/>
        </w:rPr>
        <w:t>;</w:t>
      </w:r>
      <w:bookmarkEnd w:id="157"/>
    </w:p>
    <w:p>
      <w:pPr>
        <w:pStyle w:val="ListParagraph"/>
        <w:widowControl/>
        <w:numPr>
          <w:ilvl w:val="0"/>
          <w:numId w:val="22"/>
        </w:numPr>
        <w:spacing w:before="0" w:after="0"/>
        <w:ind w:hanging="284" w:left="284" w:right="947"/>
        <w:contextualSpacing/>
        <w:jc w:val="both"/>
        <w:rPr>
          <w:rFonts w:ascii="Arial" w:hAnsi="Arial" w:cs="Arial"/>
        </w:rPr>
      </w:pPr>
      <w:r>
        <w:rPr>
          <w:rFonts w:cs="Arial" w:ascii="Arial" w:hAnsi="Arial"/>
        </w:rPr>
        <w:t>in caso di risposta positiva al punto 5.3 (Valutazione energetica), gli elaborati ivi indicati;</w:t>
      </w:r>
    </w:p>
    <w:p>
      <w:pPr>
        <w:pStyle w:val="ListParagraph"/>
        <w:widowControl/>
        <w:numPr>
          <w:ilvl w:val="0"/>
          <w:numId w:val="22"/>
        </w:numPr>
        <w:spacing w:before="0" w:after="0"/>
        <w:ind w:hanging="284" w:left="284" w:right="947"/>
        <w:contextualSpacing/>
        <w:jc w:val="both"/>
        <w:rPr>
          <w:rFonts w:ascii="Arial" w:hAnsi="Arial" w:cs="Arial"/>
        </w:rPr>
      </w:pPr>
      <w:bookmarkStart w:id="159" w:name="_Hlk179284772"/>
      <w:r>
        <w:rPr>
          <w:rFonts w:cs="Arial" w:ascii="Arial" w:hAnsi="Arial"/>
        </w:rPr>
        <w:t xml:space="preserve">La documentazione attestante il livello della progettazione di cui al paragrafo 5.4; </w:t>
      </w:r>
      <w:bookmarkEnd w:id="159"/>
    </w:p>
    <w:p>
      <w:pPr>
        <w:pStyle w:val="ListParagraph"/>
        <w:widowControl/>
        <w:numPr>
          <w:ilvl w:val="0"/>
          <w:numId w:val="22"/>
        </w:numPr>
        <w:spacing w:before="0" w:after="0"/>
        <w:ind w:hanging="284" w:left="284" w:right="947"/>
        <w:contextualSpacing/>
        <w:jc w:val="both"/>
        <w:rPr>
          <w:rFonts w:ascii="Arial" w:hAnsi="Arial" w:cs="Arial"/>
        </w:rPr>
      </w:pPr>
      <w:r>
        <w:rPr>
          <w:rFonts w:cs="Arial" w:ascii="Arial" w:hAnsi="Arial"/>
        </w:rPr>
        <w:t>La documentazione attestante l’affidamento/realizzazione dei lavori di cui al paragrafo 5.5;</w:t>
      </w:r>
    </w:p>
    <w:p>
      <w:pPr>
        <w:pStyle w:val="ListParagraph"/>
        <w:widowControl/>
        <w:numPr>
          <w:ilvl w:val="0"/>
          <w:numId w:val="22"/>
        </w:numPr>
        <w:spacing w:before="0" w:after="0"/>
        <w:ind w:hanging="284" w:left="284" w:right="947"/>
        <w:contextualSpacing/>
        <w:jc w:val="both"/>
        <w:rPr>
          <w:rFonts w:ascii="Arial" w:hAnsi="Arial" w:cs="Arial"/>
        </w:rPr>
      </w:pPr>
      <w:r>
        <w:rPr>
          <w:rFonts w:cs="Arial" w:ascii="Arial" w:hAnsi="Arial"/>
        </w:rPr>
        <w:t>Documentazione attestante la natura della compartecipazione finanziaria;</w:t>
      </w:r>
    </w:p>
    <w:p>
      <w:pPr>
        <w:pStyle w:val="ListParagraph"/>
        <w:widowControl/>
        <w:numPr>
          <w:ilvl w:val="0"/>
          <w:numId w:val="22"/>
        </w:numPr>
        <w:spacing w:before="0" w:after="0"/>
        <w:ind w:hanging="284" w:left="284" w:right="947"/>
        <w:contextualSpacing/>
        <w:jc w:val="both"/>
        <w:rPr>
          <w:rFonts w:ascii="Arial" w:hAnsi="Arial" w:cs="Arial"/>
        </w:rPr>
      </w:pPr>
      <w:r>
        <w:rPr>
          <w:rFonts w:cs="Arial" w:ascii="Arial" w:hAnsi="Arial"/>
        </w:rPr>
        <w:t>Quadro Tecnico Economico redatto sulla base del modello A2 allegato</w:t>
      </w:r>
    </w:p>
    <w:p>
      <w:pPr>
        <w:pStyle w:val="ListParagraph"/>
        <w:ind w:hanging="360" w:left="426" w:right="947"/>
        <w:rPr>
          <w:rFonts w:ascii="Arial" w:hAnsi="Arial" w:cs="Arial"/>
        </w:rPr>
      </w:pPr>
      <w:r>
        <w:rPr>
          <w:rFonts w:cs="Arial" w:ascii="Arial" w:hAnsi="Arial"/>
        </w:rPr>
      </w:r>
    </w:p>
    <w:p>
      <w:pPr>
        <w:pStyle w:val="ListParagraph"/>
        <w:rPr>
          <w:rFonts w:ascii="Arial" w:hAnsi="Arial" w:cs="Arial"/>
        </w:rPr>
      </w:pPr>
      <w:r>
        <w:rPr>
          <w:rFonts w:cs="Arial" w:ascii="Arial" w:hAnsi="Arial"/>
        </w:rPr>
      </w:r>
    </w:p>
    <w:p>
      <w:pPr>
        <w:pStyle w:val="Normal"/>
        <w:widowControl/>
        <w:spacing w:lineRule="auto" w:line="259" w:before="0" w:after="160"/>
        <w:ind w:right="947"/>
        <w:contextualSpacing/>
        <w:jc w:val="both"/>
        <w:rPr>
          <w:rFonts w:ascii="Arial" w:hAnsi="Arial" w:cs="Arial"/>
        </w:rPr>
      </w:pPr>
      <w:r>
        <w:rPr>
          <w:rFonts w:cs="Arial" w:ascii="Arial" w:hAnsi="Arial"/>
        </w:rPr>
      </w:r>
    </w:p>
    <w:p>
      <w:pPr>
        <w:pStyle w:val="Normal"/>
        <w:widowControl/>
        <w:spacing w:lineRule="auto" w:line="259" w:before="0" w:after="160"/>
        <w:ind w:right="947"/>
        <w:contextualSpacing/>
        <w:jc w:val="both"/>
        <w:rPr>
          <w:rFonts w:ascii="Arial" w:hAnsi="Arial" w:cs="Arial"/>
        </w:rPr>
      </w:pPr>
      <w:r>
        <w:rPr>
          <w:rFonts w:cs="Arial" w:ascii="Arial" w:hAnsi="Arial"/>
        </w:rPr>
      </w:r>
    </w:p>
    <w:p>
      <w:pPr>
        <w:pStyle w:val="Normal"/>
        <w:widowControl/>
        <w:spacing w:lineRule="auto" w:line="259" w:before="0" w:after="160"/>
        <w:ind w:right="947"/>
        <w:contextualSpacing/>
        <w:jc w:val="right"/>
        <w:rPr>
          <w:rFonts w:ascii="Arial" w:hAnsi="Arial" w:cs="Arial"/>
        </w:rPr>
      </w:pPr>
      <w:r>
        <w:rPr>
          <w:rFonts w:cs="Arial" w:ascii="Arial" w:hAnsi="Arial"/>
        </w:rPr>
        <w:t>Il legale rappresentante</w:t>
      </w:r>
    </w:p>
    <w:p>
      <w:pPr>
        <w:pStyle w:val="Normal"/>
        <w:widowControl/>
        <w:spacing w:lineRule="auto" w:line="259" w:before="0" w:after="160"/>
        <w:ind w:right="947"/>
        <w:contextualSpacing/>
        <w:jc w:val="right"/>
        <w:rPr>
          <w:rFonts w:ascii="Arial" w:hAnsi="Arial" w:cs="Arial"/>
        </w:rPr>
      </w:pPr>
      <w:r>
        <w:rPr>
          <w:rFonts w:cs="Arial" w:ascii="Arial" w:hAnsi="Arial"/>
        </w:rPr>
      </w:r>
    </w:p>
    <w:p>
      <w:pPr>
        <w:pStyle w:val="Normal"/>
        <w:widowControl/>
        <w:spacing w:lineRule="auto" w:line="259" w:before="0" w:after="160"/>
        <w:ind w:right="947"/>
        <w:contextualSpacing/>
        <w:jc w:val="right"/>
        <w:rPr>
          <w:rFonts w:ascii="Arial" w:hAnsi="Arial" w:cs="Arial"/>
        </w:rPr>
      </w:pPr>
      <w:r>
        <w:rPr>
          <w:rFonts w:cs="Arial" w:ascii="Arial" w:hAnsi="Arial"/>
        </w:rPr>
        <w:t>Documento firmato digitalmente</w:t>
      </w:r>
    </w:p>
    <w:p>
      <w:pPr>
        <w:pStyle w:val="BodyText"/>
        <w:ind w:left="426" w:right="947"/>
        <w:rPr>
          <w:rFonts w:ascii="Microsoft Sans Serif" w:hAnsi="Microsoft Sans Serif"/>
        </w:rPr>
      </w:pPr>
      <w:r>
        <w:rPr>
          <w:rFonts w:ascii="Microsoft Sans Serif" w:hAnsi="Microsoft Sans Serif"/>
        </w:rPr>
      </w:r>
    </w:p>
    <w:p>
      <w:pPr>
        <w:pStyle w:val="BodyText"/>
        <w:ind w:left="426" w:right="947"/>
        <w:rPr>
          <w:rFonts w:ascii="Microsoft Sans Serif" w:hAnsi="Microsoft Sans Serif"/>
        </w:rPr>
      </w:pPr>
      <w:r>
        <w:rPr>
          <w:rFonts w:ascii="Microsoft Sans Serif" w:hAnsi="Microsoft Sans Serif"/>
        </w:rPr>
      </w:r>
    </w:p>
    <w:p>
      <w:pPr>
        <w:pStyle w:val="BodyText"/>
        <w:ind w:left="426" w:right="947"/>
        <w:rPr>
          <w:rFonts w:ascii="Microsoft Sans Serif" w:hAnsi="Microsoft Sans Serif"/>
        </w:rPr>
      </w:pPr>
      <w:r>
        <w:rPr>
          <w:rFonts w:ascii="Microsoft Sans Serif" w:hAnsi="Microsoft Sans Serif"/>
        </w:rPr>
      </w:r>
    </w:p>
    <w:p>
      <w:pPr>
        <w:pStyle w:val="BodyText"/>
        <w:ind w:left="426" w:right="947"/>
        <w:rPr>
          <w:rFonts w:ascii="Microsoft Sans Serif" w:hAnsi="Microsoft Sans Serif"/>
        </w:rPr>
      </w:pPr>
      <w:r>
        <w:rPr>
          <w:rFonts w:ascii="Microsoft Sans Serif" w:hAnsi="Microsoft Sans Serif"/>
        </w:rPr>
      </w:r>
    </w:p>
    <w:p>
      <w:pPr>
        <w:pStyle w:val="BodyText"/>
        <w:ind w:left="426" w:right="947"/>
        <w:rPr>
          <w:rFonts w:ascii="Microsoft Sans Serif" w:hAnsi="Microsoft Sans Serif"/>
        </w:rPr>
      </w:pPr>
      <w:r>
        <w:rPr>
          <w:rFonts w:ascii="Microsoft Sans Serif" w:hAnsi="Microsoft Sans Serif"/>
        </w:rPr>
      </w:r>
    </w:p>
    <w:p>
      <w:pPr>
        <w:pStyle w:val="BodyText"/>
        <w:ind w:left="426" w:right="947"/>
        <w:rPr>
          <w:rFonts w:ascii="Microsoft Sans Serif" w:hAnsi="Microsoft Sans Serif"/>
        </w:rPr>
      </w:pPr>
      <w:r>
        <w:rPr>
          <w:rFonts w:ascii="Microsoft Sans Serif" w:hAnsi="Microsoft Sans Serif"/>
        </w:rPr>
      </w:r>
    </w:p>
    <w:p>
      <w:pPr>
        <w:pStyle w:val="BodyText"/>
        <w:ind w:left="426" w:right="947"/>
        <w:rPr>
          <w:rFonts w:ascii="Microsoft Sans Serif" w:hAnsi="Microsoft Sans Serif"/>
        </w:rPr>
      </w:pPr>
      <w:r>
        <w:rPr>
          <w:rFonts w:ascii="Microsoft Sans Serif" w:hAnsi="Microsoft Sans Serif"/>
        </w:rPr>
      </w:r>
    </w:p>
    <w:p>
      <w:pPr>
        <w:pStyle w:val="BodyText"/>
        <w:ind w:left="426" w:right="947"/>
        <w:rPr>
          <w:rFonts w:ascii="Microsoft Sans Serif" w:hAnsi="Microsoft Sans Serif"/>
        </w:rPr>
      </w:pPr>
      <w:r>
        <w:rPr>
          <w:rFonts w:ascii="Microsoft Sans Serif" w:hAnsi="Microsoft Sans Serif"/>
        </w:rPr>
      </w:r>
    </w:p>
    <w:p>
      <w:pPr>
        <w:pStyle w:val="BodyText"/>
        <w:ind w:left="426" w:right="947"/>
        <w:rPr>
          <w:rFonts w:ascii="Microsoft Sans Serif" w:hAnsi="Microsoft Sans Serif"/>
        </w:rPr>
      </w:pPr>
      <w:r>
        <w:rPr>
          <w:rFonts w:ascii="Microsoft Sans Serif" w:hAnsi="Microsoft Sans Serif"/>
        </w:rPr>
      </w:r>
    </w:p>
    <w:p>
      <w:pPr>
        <w:pStyle w:val="BodyText"/>
        <w:ind w:left="426" w:right="947"/>
        <w:rPr>
          <w:rFonts w:ascii="Microsoft Sans Serif" w:hAnsi="Microsoft Sans Serif"/>
        </w:rPr>
      </w:pPr>
      <w:r>
        <w:rPr>
          <w:rFonts w:ascii="Microsoft Sans Serif" w:hAnsi="Microsoft Sans Serif"/>
        </w:rPr>
      </w:r>
    </w:p>
    <w:p>
      <w:pPr>
        <w:pStyle w:val="BodyText"/>
        <w:ind w:left="426" w:right="947"/>
        <w:rPr>
          <w:rFonts w:ascii="Microsoft Sans Serif" w:hAnsi="Microsoft Sans Serif"/>
        </w:rPr>
      </w:pPr>
      <w:r>
        <w:rPr>
          <w:rFonts w:ascii="Microsoft Sans Serif" w:hAnsi="Microsoft Sans Serif"/>
        </w:rPr>
      </w:r>
    </w:p>
    <w:p>
      <w:pPr>
        <w:pStyle w:val="BodyText"/>
        <w:ind w:left="426" w:right="947"/>
        <w:rPr>
          <w:rFonts w:ascii="Microsoft Sans Serif" w:hAnsi="Microsoft Sans Serif"/>
        </w:rPr>
      </w:pPr>
      <w:r>
        <w:rPr>
          <w:rFonts w:ascii="Microsoft Sans Serif" w:hAnsi="Microsoft Sans Serif"/>
        </w:rPr>
      </w:r>
    </w:p>
    <w:p>
      <w:pPr>
        <w:pStyle w:val="BodyText"/>
        <w:ind w:left="426" w:right="947"/>
        <w:rPr>
          <w:rFonts w:ascii="Microsoft Sans Serif" w:hAnsi="Microsoft Sans Serif"/>
        </w:rPr>
      </w:pPr>
      <w:r>
        <w:rPr>
          <w:rFonts w:ascii="Microsoft Sans Serif" w:hAnsi="Microsoft Sans Serif"/>
        </w:rPr>
      </w:r>
    </w:p>
    <w:p>
      <w:pPr>
        <w:pStyle w:val="BodyText"/>
        <w:ind w:left="426" w:right="947"/>
        <w:rPr>
          <w:rFonts w:ascii="Microsoft Sans Serif" w:hAnsi="Microsoft Sans Serif"/>
        </w:rPr>
      </w:pPr>
      <w:r>
        <w:rPr>
          <w:rFonts w:ascii="Microsoft Sans Serif" w:hAnsi="Microsoft Sans Serif"/>
        </w:rPr>
      </w:r>
    </w:p>
    <w:p>
      <w:pPr>
        <w:pStyle w:val="BodyText"/>
        <w:ind w:left="426" w:right="947"/>
        <w:rPr>
          <w:rFonts w:ascii="Microsoft Sans Serif" w:hAnsi="Microsoft Sans Serif"/>
        </w:rPr>
      </w:pPr>
      <w:r>
        <w:rPr>
          <w:rFonts w:ascii="Microsoft Sans Serif" w:hAnsi="Microsoft Sans Serif"/>
        </w:rPr>
      </w:r>
    </w:p>
    <w:p>
      <w:pPr>
        <w:pStyle w:val="BodyText"/>
        <w:ind w:left="426" w:right="947"/>
        <w:rPr>
          <w:rFonts w:ascii="Microsoft Sans Serif" w:hAnsi="Microsoft Sans Serif"/>
        </w:rPr>
      </w:pPr>
      <w:r>
        <w:rPr>
          <w:rFonts w:ascii="Microsoft Sans Serif" w:hAnsi="Microsoft Sans Serif"/>
        </w:rPr>
      </w:r>
    </w:p>
    <w:p>
      <w:pPr>
        <w:pStyle w:val="BodyText"/>
        <w:ind w:left="426" w:right="947"/>
        <w:rPr>
          <w:rFonts w:ascii="Microsoft Sans Serif" w:hAnsi="Microsoft Sans Serif"/>
        </w:rPr>
      </w:pPr>
      <w:r>
        <w:rPr>
          <w:rFonts w:ascii="Microsoft Sans Serif" w:hAnsi="Microsoft Sans Serif"/>
        </w:rPr>
      </w:r>
    </w:p>
    <w:p>
      <w:pPr>
        <w:pStyle w:val="BodyText"/>
        <w:ind w:left="426" w:right="947"/>
        <w:rPr>
          <w:rFonts w:ascii="Microsoft Sans Serif" w:hAnsi="Microsoft Sans Serif"/>
        </w:rPr>
      </w:pPr>
      <w:r>
        <w:rPr>
          <w:rFonts w:ascii="Microsoft Sans Serif" w:hAnsi="Microsoft Sans Serif"/>
        </w:rPr>
      </w:r>
    </w:p>
    <w:p>
      <w:pPr>
        <w:pStyle w:val="BodyText"/>
        <w:ind w:left="426" w:right="947"/>
        <w:rPr>
          <w:rFonts w:ascii="Microsoft Sans Serif" w:hAnsi="Microsoft Sans Serif"/>
        </w:rPr>
      </w:pPr>
      <w:r>
        <w:rPr>
          <w:rFonts w:ascii="Microsoft Sans Serif" w:hAnsi="Microsoft Sans Serif"/>
        </w:rPr>
      </w:r>
    </w:p>
    <w:p>
      <w:pPr>
        <w:pStyle w:val="BodyText"/>
        <w:ind w:left="426" w:right="947"/>
        <w:rPr>
          <w:rFonts w:ascii="Microsoft Sans Serif" w:hAnsi="Microsoft Sans Serif"/>
        </w:rPr>
      </w:pPr>
      <w:r>
        <w:rPr>
          <w:rFonts w:ascii="Microsoft Sans Serif" w:hAnsi="Microsoft Sans Serif"/>
        </w:rPr>
      </w:r>
    </w:p>
    <w:p>
      <w:pPr>
        <w:pStyle w:val="BodyText"/>
        <w:ind w:left="426" w:right="947"/>
        <w:rPr>
          <w:rFonts w:ascii="Microsoft Sans Serif" w:hAnsi="Microsoft Sans Serif"/>
        </w:rPr>
      </w:pPr>
      <w:r>
        <w:rPr>
          <w:rFonts w:ascii="Microsoft Sans Serif" w:hAnsi="Microsoft Sans Serif"/>
        </w:rPr>
      </w:r>
    </w:p>
    <w:p>
      <w:pPr>
        <w:pStyle w:val="BodyText"/>
        <w:ind w:left="426" w:right="947"/>
        <w:rPr>
          <w:rFonts w:ascii="Microsoft Sans Serif" w:hAnsi="Microsoft Sans Serif"/>
        </w:rPr>
      </w:pPr>
      <w:r>
        <w:rPr>
          <w:rFonts w:ascii="Microsoft Sans Serif" w:hAnsi="Microsoft Sans Serif"/>
        </w:rPr>
      </w:r>
    </w:p>
    <w:p>
      <w:pPr>
        <w:pStyle w:val="BodyText"/>
        <w:spacing w:before="3" w:after="0"/>
        <w:ind w:left="426" w:right="947"/>
        <w:rPr/>
      </w:pPr>
      <w:r>
        <w:rPr/>
      </w:r>
    </w:p>
    <w:p>
      <w:pPr>
        <w:pStyle w:val="Normal"/>
        <w:rPr>
          <w:rFonts w:ascii="ArialMT" w:hAnsi="ArialMT" w:cs="ArialMT"/>
          <w:b/>
          <w:bCs/>
        </w:rPr>
      </w:pPr>
      <w:bookmarkStart w:id="160" w:name="_Hlk179285153"/>
      <w:r>
        <w:rPr>
          <w:rFonts w:cs="ArialMT" w:ascii="ArialMT" w:hAnsi="ArialMT"/>
          <w:b/>
          <w:bCs/>
        </w:rPr>
        <w:t>ALLEGATO “A2”</w:t>
      </w:r>
      <w:bookmarkEnd w:id="160"/>
    </w:p>
    <w:p>
      <w:pPr>
        <w:pStyle w:val="Normal"/>
        <w:rPr>
          <w:rFonts w:ascii="Arial" w:hAnsi="Arial" w:cs="Arial"/>
          <w:b/>
          <w:bCs/>
          <w:sz w:val="28"/>
          <w:szCs w:val="28"/>
        </w:rPr>
      </w:pPr>
      <w:r>
        <w:rPr>
          <w:rFonts w:cs="Arial" w:ascii="Arial" w:hAnsi="Arial"/>
          <w:b/>
          <w:bCs/>
          <w:sz w:val="28"/>
          <w:szCs w:val="28"/>
        </w:rPr>
      </w:r>
    </w:p>
    <w:tbl>
      <w:tblPr>
        <w:tblStyle w:val="TableNormal"/>
        <w:tblW w:w="10096" w:type="dxa"/>
        <w:jc w:val="left"/>
        <w:tblInd w:w="120" w:type="dxa"/>
        <w:tblLayout w:type="fixed"/>
        <w:tblCellMar>
          <w:top w:w="0" w:type="dxa"/>
          <w:left w:w="10" w:type="dxa"/>
          <w:bottom w:w="0" w:type="dxa"/>
          <w:right w:w="5" w:type="dxa"/>
        </w:tblCellMar>
        <w:tblLook w:firstRow="1" w:noVBand="0" w:lastRow="1" w:firstColumn="1" w:lastColumn="1" w:noHBand="0" w:val="01e0"/>
      </w:tblPr>
      <w:tblGrid>
        <w:gridCol w:w="8846"/>
        <w:gridCol w:w="1249"/>
      </w:tblGrid>
      <w:tr>
        <w:trPr>
          <w:trHeight w:val="416" w:hRule="atLeast"/>
        </w:trPr>
        <w:tc>
          <w:tcPr>
            <w:tcW w:w="8846" w:type="dxa"/>
            <w:tcBorders>
              <w:top w:val="single" w:sz="8" w:space="0" w:color="000000"/>
              <w:left w:val="single" w:sz="8" w:space="0" w:color="000000"/>
              <w:bottom w:val="single" w:sz="8" w:space="0" w:color="000000"/>
              <w:right w:val="single" w:sz="4" w:space="0" w:color="000000"/>
            </w:tcBorders>
          </w:tcPr>
          <w:p>
            <w:pPr>
              <w:pStyle w:val="TableParagraph"/>
              <w:widowControl w:val="false"/>
              <w:spacing w:lineRule="exact" w:line="271" w:before="0" w:after="0"/>
              <w:ind w:left="71"/>
              <w:jc w:val="left"/>
              <w:rPr>
                <w:b/>
                <w:sz w:val="24"/>
              </w:rPr>
            </w:pPr>
            <w:r>
              <w:rPr>
                <w:b/>
                <w:kern w:val="0"/>
                <w:sz w:val="24"/>
                <w:szCs w:val="22"/>
                <w:lang w:eastAsia="en-US" w:bidi="ar-SA"/>
              </w:rPr>
              <w:t xml:space="preserve">QUADRO TECNICO ECONOMICO (QTE) GENERALE </w:t>
            </w:r>
          </w:p>
          <w:p>
            <w:pPr>
              <w:pStyle w:val="TableParagraph"/>
              <w:widowControl w:val="false"/>
              <w:spacing w:lineRule="exact" w:line="271" w:before="0" w:after="0"/>
              <w:ind w:left="71"/>
              <w:jc w:val="left"/>
              <w:rPr>
                <w:b/>
                <w:sz w:val="24"/>
              </w:rPr>
            </w:pPr>
            <w:r>
              <w:rPr>
                <w:i/>
                <w:iCs/>
                <w:kern w:val="0"/>
                <w:sz w:val="18"/>
                <w:szCs w:val="18"/>
                <w:lang w:eastAsia="en-US" w:bidi="ar-SA"/>
              </w:rPr>
              <w:t>(cfr art 5 Allegato I.7 - D.Lgs 36/2023)</w:t>
            </w:r>
          </w:p>
        </w:tc>
        <w:tc>
          <w:tcPr>
            <w:tcW w:w="1249"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lineRule="exact" w:line="206" w:before="0" w:after="0"/>
              <w:ind w:firstLine="70" w:left="77" w:right="34"/>
              <w:jc w:val="left"/>
              <w:rPr>
                <w:b/>
                <w:sz w:val="17"/>
              </w:rPr>
            </w:pPr>
            <w:r>
              <w:rPr>
                <w:b/>
                <w:w w:val="105"/>
                <w:kern w:val="0"/>
                <w:sz w:val="17"/>
                <w:szCs w:val="22"/>
                <w:lang w:eastAsia="en-US" w:bidi="ar-SA"/>
              </w:rPr>
              <w:t>Importo €</w:t>
            </w:r>
          </w:p>
        </w:tc>
      </w:tr>
      <w:tr>
        <w:trPr>
          <w:trHeight w:val="267" w:hRule="atLeast"/>
        </w:trPr>
        <w:tc>
          <w:tcPr>
            <w:tcW w:w="8846" w:type="dxa"/>
            <w:tcBorders>
              <w:top w:val="single" w:sz="8" w:space="0" w:color="000000"/>
              <w:left w:val="single" w:sz="8" w:space="0" w:color="000000"/>
              <w:bottom w:val="single" w:sz="8" w:space="0" w:color="000000"/>
              <w:right w:val="single" w:sz="4" w:space="0" w:color="000000"/>
            </w:tcBorders>
          </w:tcPr>
          <w:p>
            <w:pPr>
              <w:pStyle w:val="TableParagraph"/>
              <w:widowControl w:val="false"/>
              <w:spacing w:before="3" w:after="0"/>
              <w:ind w:left="71"/>
              <w:jc w:val="left"/>
              <w:rPr>
                <w:b/>
                <w:sz w:val="19"/>
              </w:rPr>
            </w:pPr>
            <w:r>
              <w:rPr>
                <w:b/>
                <w:w w:val="105"/>
                <w:kern w:val="0"/>
                <w:sz w:val="19"/>
                <w:szCs w:val="22"/>
                <w:lang w:eastAsia="en-US" w:bidi="ar-SA"/>
              </w:rPr>
              <w:t>A</w:t>
            </w:r>
            <w:r>
              <w:rPr>
                <w:b/>
                <w:spacing w:val="-2"/>
                <w:w w:val="105"/>
                <w:kern w:val="0"/>
                <w:sz w:val="19"/>
                <w:szCs w:val="22"/>
                <w:lang w:eastAsia="en-US" w:bidi="ar-SA"/>
              </w:rPr>
              <w:t xml:space="preserve"> </w:t>
            </w:r>
            <w:r>
              <w:rPr>
                <w:b/>
                <w:w w:val="105"/>
                <w:kern w:val="0"/>
                <w:sz w:val="19"/>
                <w:szCs w:val="22"/>
                <w:lang w:eastAsia="en-US" w:bidi="ar-SA"/>
              </w:rPr>
              <w:t>IMPORTO</w:t>
            </w:r>
            <w:r>
              <w:rPr>
                <w:b/>
                <w:spacing w:val="1"/>
                <w:w w:val="105"/>
                <w:kern w:val="0"/>
                <w:sz w:val="19"/>
                <w:szCs w:val="22"/>
                <w:lang w:eastAsia="en-US" w:bidi="ar-SA"/>
              </w:rPr>
              <w:t xml:space="preserve"> </w:t>
            </w:r>
            <w:r>
              <w:rPr>
                <w:b/>
                <w:w w:val="105"/>
                <w:kern w:val="0"/>
                <w:sz w:val="19"/>
                <w:szCs w:val="22"/>
                <w:lang w:eastAsia="en-US" w:bidi="ar-SA"/>
              </w:rPr>
              <w:t>A BASE DI</w:t>
            </w:r>
            <w:r>
              <w:rPr>
                <w:b/>
                <w:spacing w:val="-2"/>
                <w:w w:val="105"/>
                <w:kern w:val="0"/>
                <w:sz w:val="19"/>
                <w:szCs w:val="22"/>
                <w:lang w:eastAsia="en-US" w:bidi="ar-SA"/>
              </w:rPr>
              <w:t xml:space="preserve"> </w:t>
            </w:r>
            <w:r>
              <w:rPr>
                <w:b/>
                <w:w w:val="105"/>
                <w:kern w:val="0"/>
                <w:sz w:val="19"/>
                <w:szCs w:val="22"/>
                <w:lang w:eastAsia="en-US" w:bidi="ar-SA"/>
              </w:rPr>
              <w:t>GARA</w:t>
            </w:r>
          </w:p>
        </w:tc>
        <w:tc>
          <w:tcPr>
            <w:tcW w:w="1249"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72" w:hRule="atLeast"/>
        </w:trPr>
        <w:tc>
          <w:tcPr>
            <w:tcW w:w="8846" w:type="dxa"/>
            <w:tcBorders>
              <w:top w:val="single" w:sz="8" w:space="0" w:color="000000"/>
              <w:left w:val="single" w:sz="8" w:space="0" w:color="000000"/>
              <w:bottom w:val="single" w:sz="4" w:space="0" w:color="000000"/>
              <w:right w:val="single" w:sz="4" w:space="0" w:color="000000"/>
            </w:tcBorders>
          </w:tcPr>
          <w:p>
            <w:pPr>
              <w:pStyle w:val="TableParagraph"/>
              <w:widowControl w:val="false"/>
              <w:spacing w:before="3" w:after="0"/>
              <w:jc w:val="left"/>
              <w:rPr>
                <w:sz w:val="19"/>
              </w:rPr>
            </w:pPr>
            <w:r>
              <w:rPr>
                <w:w w:val="105"/>
                <w:kern w:val="0"/>
                <w:sz w:val="19"/>
                <w:szCs w:val="22"/>
                <w:lang w:eastAsia="en-US" w:bidi="ar-SA"/>
              </w:rPr>
              <w:t>A1)</w:t>
            </w:r>
            <w:r>
              <w:rPr>
                <w:spacing w:val="-2"/>
                <w:w w:val="105"/>
                <w:kern w:val="0"/>
                <w:sz w:val="19"/>
                <w:szCs w:val="22"/>
                <w:lang w:eastAsia="en-US" w:bidi="ar-SA"/>
              </w:rPr>
              <w:t xml:space="preserve"> </w:t>
            </w:r>
            <w:r>
              <w:rPr>
                <w:w w:val="105"/>
                <w:kern w:val="0"/>
                <w:sz w:val="19"/>
                <w:szCs w:val="22"/>
                <w:lang w:eastAsia="en-US" w:bidi="ar-SA"/>
              </w:rPr>
              <w:t>lavori a corpo, a misura;</w:t>
            </w:r>
          </w:p>
        </w:tc>
        <w:tc>
          <w:tcPr>
            <w:tcW w:w="1249" w:type="dxa"/>
            <w:tcBorders>
              <w:top w:val="single" w:sz="8"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0"/>
                <w:szCs w:val="22"/>
                <w:lang w:eastAsia="en-US" w:bidi="ar-SA"/>
              </w:rPr>
            </w:r>
          </w:p>
        </w:tc>
      </w:tr>
      <w:tr>
        <w:trPr>
          <w:trHeight w:val="178"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jc w:val="left"/>
              <w:rPr>
                <w:sz w:val="19"/>
              </w:rPr>
            </w:pPr>
            <w:r>
              <w:rPr>
                <w:w w:val="105"/>
                <w:kern w:val="0"/>
                <w:sz w:val="19"/>
                <w:szCs w:val="22"/>
                <w:lang w:eastAsia="en-US" w:bidi="ar-SA"/>
              </w:rPr>
              <w:t>A2) costi della sicurezza non soggetti a ribasso d’asta;</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0"/>
                <w:szCs w:val="22"/>
                <w:lang w:eastAsia="en-US" w:bidi="ar-SA"/>
              </w:rPr>
            </w:r>
          </w:p>
        </w:tc>
      </w:tr>
      <w:tr>
        <w:trPr>
          <w:trHeight w:val="253"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jc w:val="left"/>
              <w:rPr>
                <w:sz w:val="19"/>
              </w:rPr>
            </w:pPr>
            <w:r>
              <w:rPr>
                <w:w w:val="105"/>
                <w:kern w:val="0"/>
                <w:sz w:val="19"/>
                <w:szCs w:val="22"/>
                <w:lang w:eastAsia="en-US" w:bidi="ar-SA"/>
              </w:rPr>
              <w:t>A3) importo relativo all’aliquota per l’attuazione di misure volte alla prevenzione e repressione della criminalità e tentativi di infiltrazione mafiosa, di cui all’articolo 204, comma 6, lettera e), del  codice, non soggetto a ribasso;</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58"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jc w:val="left"/>
              <w:rPr>
                <w:w w:val="105"/>
                <w:sz w:val="19"/>
              </w:rPr>
            </w:pPr>
            <w:r>
              <w:rPr>
                <w:w w:val="105"/>
                <w:kern w:val="0"/>
                <w:sz w:val="19"/>
                <w:szCs w:val="22"/>
                <w:lang w:eastAsia="en-US" w:bidi="ar-SA"/>
              </w:rPr>
              <w:t>A4) opere di mitigazione e di compensazione dell’impatto ambientale e sociale, nel limite di importo  del 2 per cento del costo complessivo dell’opera; costi per il monitoraggio ambientale;</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53"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jc w:val="left"/>
              <w:rPr>
                <w:sz w:val="19"/>
              </w:rPr>
            </w:pPr>
            <w:r>
              <w:rPr>
                <w:w w:val="105"/>
                <w:kern w:val="0"/>
                <w:sz w:val="19"/>
                <w:szCs w:val="22"/>
                <w:lang w:eastAsia="en-US" w:bidi="ar-SA"/>
              </w:rPr>
              <w:t>A5)</w:t>
            </w:r>
            <w:r>
              <w:rPr>
                <w:spacing w:val="-2"/>
                <w:w w:val="105"/>
                <w:kern w:val="0"/>
                <w:sz w:val="19"/>
                <w:szCs w:val="22"/>
                <w:lang w:eastAsia="en-US" w:bidi="ar-SA"/>
              </w:rPr>
              <w:t xml:space="preserve"> </w:t>
            </w:r>
            <w:r>
              <w:rPr>
                <w:w w:val="105"/>
                <w:kern w:val="0"/>
                <w:sz w:val="19"/>
                <w:szCs w:val="22"/>
                <w:lang w:eastAsia="en-US" w:bidi="ar-SA"/>
              </w:rPr>
              <w:t>servizi</w:t>
            </w:r>
            <w:r>
              <w:rPr>
                <w:spacing w:val="-2"/>
                <w:w w:val="105"/>
                <w:kern w:val="0"/>
                <w:sz w:val="19"/>
                <w:szCs w:val="22"/>
                <w:lang w:eastAsia="en-US" w:bidi="ar-SA"/>
              </w:rPr>
              <w:t xml:space="preserve"> </w:t>
            </w:r>
            <w:r>
              <w:rPr>
                <w:w w:val="105"/>
                <w:kern w:val="0"/>
                <w:sz w:val="19"/>
                <w:szCs w:val="22"/>
                <w:lang w:eastAsia="en-US" w:bidi="ar-SA"/>
              </w:rPr>
              <w:t>e/o</w:t>
            </w:r>
            <w:r>
              <w:rPr>
                <w:spacing w:val="-1"/>
                <w:w w:val="105"/>
                <w:kern w:val="0"/>
                <w:sz w:val="19"/>
                <w:szCs w:val="22"/>
                <w:lang w:eastAsia="en-US" w:bidi="ar-SA"/>
              </w:rPr>
              <w:t xml:space="preserve"> </w:t>
            </w:r>
            <w:r>
              <w:rPr>
                <w:w w:val="105"/>
                <w:kern w:val="0"/>
                <w:sz w:val="19"/>
                <w:szCs w:val="22"/>
                <w:lang w:eastAsia="en-US" w:bidi="ar-SA"/>
              </w:rPr>
              <w:t>forniture necessarie all’esecuzione dei lavori;</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53"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jc w:val="left"/>
              <w:rPr>
                <w:w w:val="105"/>
                <w:sz w:val="19"/>
              </w:rPr>
            </w:pPr>
            <w:r>
              <w:rPr>
                <w:w w:val="105"/>
                <w:kern w:val="0"/>
                <w:sz w:val="19"/>
                <w:szCs w:val="22"/>
                <w:lang w:eastAsia="en-US" w:bidi="ar-SA"/>
              </w:rPr>
              <w:t>A6) altro (specificare);</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68" w:hRule="atLeast"/>
        </w:trPr>
        <w:tc>
          <w:tcPr>
            <w:tcW w:w="8846" w:type="dxa"/>
            <w:tcBorders>
              <w:top w:val="single" w:sz="4" w:space="0" w:color="000000"/>
              <w:left w:val="single" w:sz="8" w:space="0" w:color="000000"/>
              <w:bottom w:val="single" w:sz="8" w:space="0" w:color="000000"/>
              <w:right w:val="single" w:sz="4" w:space="0" w:color="000000"/>
            </w:tcBorders>
          </w:tcPr>
          <w:p>
            <w:pPr>
              <w:pStyle w:val="TableParagraph"/>
              <w:widowControl w:val="false"/>
              <w:spacing w:before="4" w:after="0"/>
              <w:ind w:right="55"/>
              <w:jc w:val="right"/>
              <w:rPr>
                <w:b/>
                <w:sz w:val="19"/>
              </w:rPr>
            </w:pPr>
            <w:r>
              <w:rPr>
                <w:b/>
                <w:w w:val="105"/>
                <w:kern w:val="0"/>
                <w:sz w:val="19"/>
                <w:szCs w:val="22"/>
                <w:lang w:eastAsia="en-US" w:bidi="ar-SA"/>
              </w:rPr>
              <w:t>Totale</w:t>
            </w:r>
            <w:r>
              <w:rPr>
                <w:b/>
                <w:spacing w:val="-3"/>
                <w:w w:val="105"/>
                <w:kern w:val="0"/>
                <w:sz w:val="19"/>
                <w:szCs w:val="22"/>
                <w:lang w:eastAsia="en-US" w:bidi="ar-SA"/>
              </w:rPr>
              <w:t xml:space="preserve"> </w:t>
            </w:r>
            <w:r>
              <w:rPr>
                <w:b/>
                <w:w w:val="105"/>
                <w:kern w:val="0"/>
                <w:sz w:val="19"/>
                <w:szCs w:val="22"/>
                <w:lang w:eastAsia="en-US" w:bidi="ar-SA"/>
              </w:rPr>
              <w:t>parziale</w:t>
            </w:r>
            <w:r>
              <w:rPr>
                <w:b/>
                <w:spacing w:val="-2"/>
                <w:w w:val="105"/>
                <w:kern w:val="0"/>
                <w:sz w:val="19"/>
                <w:szCs w:val="22"/>
                <w:lang w:eastAsia="en-US" w:bidi="ar-SA"/>
              </w:rPr>
              <w:t xml:space="preserve"> </w:t>
            </w:r>
            <w:r>
              <w:rPr>
                <w:b/>
                <w:w w:val="105"/>
                <w:kern w:val="0"/>
                <w:sz w:val="19"/>
                <w:szCs w:val="22"/>
                <w:lang w:eastAsia="en-US" w:bidi="ar-SA"/>
              </w:rPr>
              <w:t>quadro</w:t>
            </w:r>
            <w:r>
              <w:rPr>
                <w:b/>
                <w:spacing w:val="-2"/>
                <w:w w:val="105"/>
                <w:kern w:val="0"/>
                <w:sz w:val="19"/>
                <w:szCs w:val="22"/>
                <w:lang w:eastAsia="en-US" w:bidi="ar-SA"/>
              </w:rPr>
              <w:t xml:space="preserve"> </w:t>
            </w:r>
            <w:r>
              <w:rPr>
                <w:b/>
                <w:w w:val="105"/>
                <w:kern w:val="0"/>
                <w:sz w:val="19"/>
                <w:szCs w:val="22"/>
                <w:lang w:eastAsia="en-US" w:bidi="ar-SA"/>
              </w:rPr>
              <w:t>A</w:t>
            </w:r>
          </w:p>
        </w:tc>
        <w:tc>
          <w:tcPr>
            <w:tcW w:w="1249" w:type="dxa"/>
            <w:tcBorders>
              <w:top w:val="single" w:sz="4" w:space="0" w:color="000000"/>
              <w:left w:val="single" w:sz="4" w:space="0" w:color="000000"/>
              <w:bottom w:val="single" w:sz="8" w:space="0" w:color="000000"/>
              <w:right w:val="single" w:sz="8" w:space="0" w:color="000000"/>
            </w:tcBorders>
          </w:tcPr>
          <w:p>
            <w:pPr>
              <w:pStyle w:val="TableParagraph"/>
              <w:widowControl w:val="false"/>
              <w:spacing w:before="0" w:after="0"/>
              <w:jc w:val="left"/>
              <w:rPr>
                <w:rFonts w:ascii="Times New Roman" w:hAnsi="Times New Roman"/>
                <w:sz w:val="18"/>
              </w:rPr>
            </w:pPr>
            <w:r>
              <w:rPr>
                <w:b/>
                <w:w w:val="103"/>
                <w:kern w:val="0"/>
                <w:sz w:val="19"/>
                <w:szCs w:val="22"/>
                <w:lang w:eastAsia="en-US" w:bidi="ar-SA"/>
              </w:rPr>
              <w:t xml:space="preserve"> €</w:t>
            </w:r>
          </w:p>
        </w:tc>
      </w:tr>
      <w:tr>
        <w:trPr>
          <w:trHeight w:val="330" w:hRule="atLeast"/>
        </w:trPr>
        <w:tc>
          <w:tcPr>
            <w:tcW w:w="8846" w:type="dxa"/>
            <w:tcBorders>
              <w:top w:val="single" w:sz="8" w:space="0" w:color="000000"/>
              <w:left w:val="single" w:sz="8" w:space="0" w:color="000000"/>
              <w:bottom w:val="single" w:sz="8" w:space="0" w:color="000000"/>
              <w:right w:val="single" w:sz="4" w:space="0" w:color="000000"/>
            </w:tcBorders>
          </w:tcPr>
          <w:p>
            <w:pPr>
              <w:pStyle w:val="TableParagraph"/>
              <w:widowControl w:val="false"/>
              <w:spacing w:lineRule="exact" w:line="262" w:before="48" w:after="0"/>
              <w:ind w:left="71"/>
              <w:jc w:val="left"/>
              <w:rPr>
                <w:b/>
                <w:sz w:val="24"/>
              </w:rPr>
            </w:pPr>
            <w:r>
              <w:rPr>
                <w:b/>
                <w:kern w:val="0"/>
                <w:sz w:val="24"/>
                <w:szCs w:val="22"/>
                <w:lang w:eastAsia="en-US" w:bidi="ar-SA"/>
              </w:rPr>
              <w:t>B)</w:t>
            </w:r>
            <w:r>
              <w:rPr>
                <w:b/>
                <w:spacing w:val="-2"/>
                <w:kern w:val="0"/>
                <w:sz w:val="24"/>
                <w:szCs w:val="22"/>
                <w:lang w:eastAsia="en-US" w:bidi="ar-SA"/>
              </w:rPr>
              <w:t xml:space="preserve"> </w:t>
            </w:r>
            <w:r>
              <w:rPr>
                <w:b/>
                <w:kern w:val="0"/>
                <w:sz w:val="24"/>
                <w:szCs w:val="22"/>
                <w:lang w:eastAsia="en-US" w:bidi="ar-SA"/>
              </w:rPr>
              <w:t>SOMME</w:t>
            </w:r>
            <w:r>
              <w:rPr>
                <w:b/>
                <w:spacing w:val="-2"/>
                <w:kern w:val="0"/>
                <w:sz w:val="24"/>
                <w:szCs w:val="22"/>
                <w:lang w:eastAsia="en-US" w:bidi="ar-SA"/>
              </w:rPr>
              <w:t xml:space="preserve"> </w:t>
            </w:r>
            <w:r>
              <w:rPr>
                <w:b/>
                <w:kern w:val="0"/>
                <w:sz w:val="24"/>
                <w:szCs w:val="22"/>
                <w:lang w:eastAsia="en-US" w:bidi="ar-SA"/>
              </w:rPr>
              <w:t>a</w:t>
            </w:r>
            <w:r>
              <w:rPr>
                <w:b/>
                <w:spacing w:val="-1"/>
                <w:kern w:val="0"/>
                <w:sz w:val="24"/>
                <w:szCs w:val="22"/>
                <w:lang w:eastAsia="en-US" w:bidi="ar-SA"/>
              </w:rPr>
              <w:t xml:space="preserve"> </w:t>
            </w:r>
            <w:r>
              <w:rPr>
                <w:b/>
                <w:kern w:val="0"/>
                <w:sz w:val="24"/>
                <w:szCs w:val="22"/>
                <w:lang w:eastAsia="en-US" w:bidi="ar-SA"/>
              </w:rPr>
              <w:t>DISPOSIZIONE</w:t>
            </w:r>
          </w:p>
        </w:tc>
        <w:tc>
          <w:tcPr>
            <w:tcW w:w="1249" w:type="dxa"/>
            <w:tcBorders>
              <w:top w:val="single" w:sz="8"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0"/>
                <w:szCs w:val="22"/>
                <w:lang w:eastAsia="en-US" w:bidi="ar-SA"/>
              </w:rPr>
            </w:r>
          </w:p>
        </w:tc>
      </w:tr>
      <w:tr>
        <w:trPr>
          <w:trHeight w:val="330" w:hRule="atLeast"/>
        </w:trPr>
        <w:tc>
          <w:tcPr>
            <w:tcW w:w="8846" w:type="dxa"/>
            <w:tcBorders>
              <w:top w:val="single" w:sz="8" w:space="0" w:color="000000"/>
              <w:left w:val="single" w:sz="8" w:space="0" w:color="000000"/>
              <w:bottom w:val="single" w:sz="8" w:space="0" w:color="000000"/>
              <w:right w:val="single" w:sz="4" w:space="0" w:color="000000"/>
            </w:tcBorders>
          </w:tcPr>
          <w:p>
            <w:pPr>
              <w:pStyle w:val="TableParagraph"/>
              <w:widowControl w:val="false"/>
              <w:spacing w:lineRule="exact" w:line="262" w:before="48" w:after="0"/>
              <w:ind w:left="71"/>
              <w:jc w:val="left"/>
              <w:rPr>
                <w:b/>
                <w:sz w:val="24"/>
              </w:rPr>
            </w:pPr>
            <w:r>
              <w:rPr>
                <w:b/>
                <w:w w:val="105"/>
                <w:kern w:val="0"/>
                <w:sz w:val="19"/>
                <w:szCs w:val="22"/>
                <w:lang w:eastAsia="en-US" w:bidi="ar-SA"/>
              </w:rPr>
              <w:t>B.1 Accantonamenti</w:t>
            </w:r>
          </w:p>
        </w:tc>
        <w:tc>
          <w:tcPr>
            <w:tcW w:w="1249" w:type="dxa"/>
            <w:tcBorders>
              <w:top w:val="single" w:sz="8"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0"/>
                <w:szCs w:val="22"/>
                <w:lang w:eastAsia="en-US" w:bidi="ar-SA"/>
              </w:rPr>
            </w:r>
          </w:p>
        </w:tc>
      </w:tr>
      <w:tr>
        <w:trPr>
          <w:trHeight w:val="273"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jc w:val="left"/>
              <w:rPr>
                <w:sz w:val="19"/>
              </w:rPr>
            </w:pPr>
            <w:r>
              <w:rPr>
                <w:w w:val="105"/>
                <w:kern w:val="0"/>
                <w:sz w:val="19"/>
                <w:szCs w:val="22"/>
                <w:lang w:eastAsia="en-US" w:bidi="ar-SA"/>
              </w:rPr>
              <w:t>B1.1)</w:t>
            </w:r>
            <w:r>
              <w:rPr>
                <w:spacing w:val="-4"/>
                <w:w w:val="105"/>
                <w:kern w:val="0"/>
                <w:sz w:val="19"/>
                <w:szCs w:val="22"/>
                <w:lang w:eastAsia="en-US" w:bidi="ar-SA"/>
              </w:rPr>
              <w:t xml:space="preserve"> </w:t>
            </w:r>
            <w:r>
              <w:rPr>
                <w:w w:val="105"/>
                <w:kern w:val="0"/>
                <w:sz w:val="19"/>
                <w:szCs w:val="22"/>
                <w:lang w:eastAsia="en-US" w:bidi="ar-SA"/>
              </w:rPr>
              <w:t>lavori in amministrazione diretta previsti in progetto ed esclusi dall’appalto, ivi inclusi i rimborsi previa fattura (importo compreso tra il 5 e il 10 per cento dell’importo dei lavori a base di gara, comprensivo dei costi della sicurezza)</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0"/>
                <w:szCs w:val="22"/>
                <w:lang w:eastAsia="en-US" w:bidi="ar-SA"/>
              </w:rPr>
            </w:r>
          </w:p>
        </w:tc>
      </w:tr>
      <w:tr>
        <w:trPr>
          <w:trHeight w:val="253"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jc w:val="left"/>
              <w:rPr>
                <w:sz w:val="19"/>
              </w:rPr>
            </w:pPr>
            <w:r>
              <w:rPr>
                <w:w w:val="105"/>
                <w:kern w:val="0"/>
                <w:sz w:val="19"/>
                <w:szCs w:val="22"/>
                <w:lang w:eastAsia="en-US" w:bidi="ar-SA"/>
              </w:rPr>
              <w:t>B1.2) rilievi, accertamenti e indagini da eseguire ai diversi livelli di progettazione a cura della stazione appaltante;</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54"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jc w:val="left"/>
              <w:rPr>
                <w:sz w:val="19"/>
              </w:rPr>
            </w:pPr>
            <w:r>
              <w:rPr>
                <w:w w:val="105"/>
                <w:kern w:val="0"/>
                <w:sz w:val="19"/>
                <w:szCs w:val="22"/>
                <w:lang w:eastAsia="en-US" w:bidi="ar-SA"/>
              </w:rPr>
              <w:t>B1.3) rilievi, accertamenti e indagini da eseguire ai diversi livelli di progettazione a cura del progettista;</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68" w:hRule="atLeast"/>
        </w:trPr>
        <w:tc>
          <w:tcPr>
            <w:tcW w:w="8846" w:type="dxa"/>
            <w:tcBorders>
              <w:top w:val="single" w:sz="4" w:space="0" w:color="000000"/>
              <w:left w:val="single" w:sz="8" w:space="0" w:color="000000"/>
              <w:bottom w:val="single" w:sz="8" w:space="0" w:color="000000"/>
              <w:right w:val="single" w:sz="4" w:space="0" w:color="000000"/>
            </w:tcBorders>
          </w:tcPr>
          <w:p>
            <w:pPr>
              <w:pStyle w:val="TableParagraph"/>
              <w:widowControl w:val="false"/>
              <w:spacing w:before="4" w:after="0"/>
              <w:jc w:val="left"/>
              <w:rPr>
                <w:sz w:val="19"/>
              </w:rPr>
            </w:pPr>
            <w:r>
              <w:rPr>
                <w:w w:val="105"/>
                <w:kern w:val="0"/>
                <w:sz w:val="19"/>
                <w:szCs w:val="22"/>
                <w:lang w:eastAsia="en-US" w:bidi="ar-SA"/>
              </w:rPr>
              <w:t>B1.4) allacciamenti ai pubblici servizi e superamento eventuali interferenze;</w:t>
            </w:r>
          </w:p>
        </w:tc>
        <w:tc>
          <w:tcPr>
            <w:tcW w:w="1249" w:type="dxa"/>
            <w:tcBorders>
              <w:top w:val="single" w:sz="4" w:space="0" w:color="000000"/>
              <w:left w:val="single" w:sz="4" w:space="0" w:color="000000"/>
              <w:bottom w:val="single" w:sz="8"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72" w:hRule="atLeast"/>
        </w:trPr>
        <w:tc>
          <w:tcPr>
            <w:tcW w:w="8846" w:type="dxa"/>
            <w:tcBorders>
              <w:top w:val="single" w:sz="8" w:space="0" w:color="000000"/>
              <w:left w:val="single" w:sz="8" w:space="0" w:color="000000"/>
              <w:bottom w:val="single" w:sz="8" w:space="0" w:color="000000"/>
              <w:right w:val="single" w:sz="4" w:space="0" w:color="000000"/>
            </w:tcBorders>
          </w:tcPr>
          <w:p>
            <w:pPr>
              <w:pStyle w:val="TableParagraph"/>
              <w:widowControl w:val="false"/>
              <w:spacing w:before="3" w:after="0"/>
              <w:jc w:val="left"/>
              <w:rPr>
                <w:sz w:val="19"/>
              </w:rPr>
            </w:pPr>
            <w:r>
              <w:rPr>
                <w:w w:val="105"/>
                <w:kern w:val="0"/>
                <w:sz w:val="19"/>
                <w:szCs w:val="22"/>
                <w:lang w:eastAsia="en-US" w:bidi="ar-SA"/>
              </w:rPr>
              <w:t>B1.5) imprevisti (importo compreso tra il 5 e il 10 per cento dell’importo dei lavori a base di gara, comprensivo dei costi della sicurezza)</w:t>
            </w:r>
          </w:p>
        </w:tc>
        <w:tc>
          <w:tcPr>
            <w:tcW w:w="1249"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0"/>
                <w:szCs w:val="22"/>
                <w:lang w:eastAsia="en-US" w:bidi="ar-SA"/>
              </w:rPr>
            </w:r>
          </w:p>
        </w:tc>
      </w:tr>
      <w:tr>
        <w:trPr>
          <w:trHeight w:val="268" w:hRule="atLeast"/>
        </w:trPr>
        <w:tc>
          <w:tcPr>
            <w:tcW w:w="8846" w:type="dxa"/>
            <w:tcBorders>
              <w:top w:val="single" w:sz="8" w:space="0" w:color="000000"/>
              <w:left w:val="single" w:sz="8" w:space="0" w:color="000000"/>
              <w:bottom w:val="single" w:sz="8" w:space="0" w:color="000000"/>
              <w:right w:val="single" w:sz="4" w:space="0" w:color="000000"/>
            </w:tcBorders>
          </w:tcPr>
          <w:p>
            <w:pPr>
              <w:pStyle w:val="TableParagraph"/>
              <w:widowControl w:val="false"/>
              <w:spacing w:before="3" w:after="0"/>
              <w:jc w:val="left"/>
              <w:rPr>
                <w:w w:val="105"/>
                <w:sz w:val="19"/>
              </w:rPr>
            </w:pPr>
            <w:r>
              <w:rPr>
                <w:w w:val="105"/>
                <w:kern w:val="0"/>
                <w:sz w:val="19"/>
                <w:szCs w:val="22"/>
                <w:lang w:eastAsia="en-US" w:bidi="ar-SA"/>
              </w:rPr>
              <w:t>B1.6) accantonamenti in relazione alle modifiche di cui agli articoli 60 e 120, comma 1, lettera a), del codice</w:t>
            </w:r>
          </w:p>
        </w:tc>
        <w:tc>
          <w:tcPr>
            <w:tcW w:w="1249"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before="23" w:after="0"/>
              <w:ind w:left="77"/>
              <w:jc w:val="left"/>
              <w:rPr>
                <w:b/>
                <w:w w:val="103"/>
                <w:sz w:val="19"/>
              </w:rPr>
            </w:pPr>
            <w:r>
              <w:rPr>
                <w:b/>
                <w:w w:val="103"/>
                <w:kern w:val="0"/>
                <w:sz w:val="19"/>
                <w:szCs w:val="22"/>
                <w:lang w:eastAsia="en-US" w:bidi="ar-SA"/>
              </w:rPr>
            </w:r>
          </w:p>
        </w:tc>
      </w:tr>
      <w:tr>
        <w:trPr>
          <w:trHeight w:val="268" w:hRule="atLeast"/>
        </w:trPr>
        <w:tc>
          <w:tcPr>
            <w:tcW w:w="8846" w:type="dxa"/>
            <w:tcBorders>
              <w:top w:val="single" w:sz="8" w:space="0" w:color="000000"/>
              <w:left w:val="single" w:sz="8" w:space="0" w:color="000000"/>
              <w:bottom w:val="single" w:sz="8" w:space="0" w:color="000000"/>
              <w:right w:val="single" w:sz="4" w:space="0" w:color="000000"/>
            </w:tcBorders>
          </w:tcPr>
          <w:p>
            <w:pPr>
              <w:pStyle w:val="TableParagraph"/>
              <w:widowControl w:val="false"/>
              <w:spacing w:before="3" w:after="0"/>
              <w:ind w:right="54"/>
              <w:jc w:val="left"/>
              <w:rPr>
                <w:w w:val="105"/>
                <w:sz w:val="19"/>
              </w:rPr>
            </w:pPr>
            <w:r>
              <w:rPr>
                <w:w w:val="105"/>
                <w:kern w:val="0"/>
                <w:sz w:val="19"/>
                <w:szCs w:val="22"/>
                <w:lang w:eastAsia="en-US" w:bidi="ar-SA"/>
              </w:rPr>
              <w:t>B1.7)</w:t>
            </w:r>
            <w:r>
              <w:rPr>
                <w:spacing w:val="-2"/>
                <w:w w:val="105"/>
                <w:kern w:val="0"/>
                <w:sz w:val="19"/>
                <w:szCs w:val="22"/>
                <w:lang w:eastAsia="en-US" w:bidi="ar-SA"/>
              </w:rPr>
              <w:t xml:space="preserve"> </w:t>
            </w:r>
            <w:r>
              <w:rPr>
                <w:w w:val="105"/>
                <w:kern w:val="0"/>
                <w:sz w:val="19"/>
                <w:szCs w:val="22"/>
                <w:lang w:eastAsia="en-US" w:bidi="ar-SA"/>
              </w:rPr>
              <w:t>servizi</w:t>
            </w:r>
            <w:r>
              <w:rPr>
                <w:spacing w:val="-2"/>
                <w:w w:val="105"/>
                <w:kern w:val="0"/>
                <w:sz w:val="19"/>
                <w:szCs w:val="22"/>
                <w:lang w:eastAsia="en-US" w:bidi="ar-SA"/>
              </w:rPr>
              <w:t xml:space="preserve"> </w:t>
            </w:r>
            <w:r>
              <w:rPr>
                <w:w w:val="105"/>
                <w:kern w:val="0"/>
                <w:sz w:val="19"/>
                <w:szCs w:val="22"/>
                <w:lang w:eastAsia="en-US" w:bidi="ar-SA"/>
              </w:rPr>
              <w:t>e/o</w:t>
            </w:r>
            <w:r>
              <w:rPr>
                <w:spacing w:val="-1"/>
                <w:w w:val="105"/>
                <w:kern w:val="0"/>
                <w:sz w:val="19"/>
                <w:szCs w:val="22"/>
                <w:lang w:eastAsia="en-US" w:bidi="ar-SA"/>
              </w:rPr>
              <w:t xml:space="preserve"> </w:t>
            </w:r>
            <w:r>
              <w:rPr>
                <w:w w:val="105"/>
                <w:kern w:val="0"/>
                <w:sz w:val="19"/>
                <w:szCs w:val="22"/>
                <w:lang w:eastAsia="en-US" w:bidi="ar-SA"/>
              </w:rPr>
              <w:t xml:space="preserve">forniture non necessarie all’esecuzione dei lavori di cui alla lettera A. </w:t>
            </w:r>
          </w:p>
          <w:p>
            <w:pPr>
              <w:pStyle w:val="TableParagraph"/>
              <w:widowControl w:val="false"/>
              <w:spacing w:before="3" w:after="0"/>
              <w:ind w:right="54"/>
              <w:jc w:val="left"/>
              <w:rPr>
                <w:b/>
                <w:w w:val="105"/>
                <w:sz w:val="19"/>
              </w:rPr>
            </w:pPr>
            <w:r>
              <w:rPr>
                <w:w w:val="105"/>
                <w:kern w:val="0"/>
                <w:sz w:val="19"/>
                <w:szCs w:val="22"/>
                <w:lang w:eastAsia="en-US" w:bidi="ar-SA"/>
              </w:rPr>
              <w:t>(descrivere)</w:t>
            </w:r>
          </w:p>
        </w:tc>
        <w:tc>
          <w:tcPr>
            <w:tcW w:w="1249"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before="23" w:after="0"/>
              <w:ind w:left="77"/>
              <w:jc w:val="left"/>
              <w:rPr>
                <w:b/>
                <w:w w:val="103"/>
                <w:sz w:val="19"/>
              </w:rPr>
            </w:pPr>
            <w:r>
              <w:rPr>
                <w:b/>
                <w:w w:val="103"/>
                <w:kern w:val="0"/>
                <w:sz w:val="19"/>
                <w:szCs w:val="22"/>
                <w:lang w:eastAsia="en-US" w:bidi="ar-SA"/>
              </w:rPr>
            </w:r>
          </w:p>
        </w:tc>
      </w:tr>
      <w:tr>
        <w:trPr>
          <w:trHeight w:val="268" w:hRule="atLeast"/>
        </w:trPr>
        <w:tc>
          <w:tcPr>
            <w:tcW w:w="8846" w:type="dxa"/>
            <w:tcBorders>
              <w:top w:val="single" w:sz="8" w:space="0" w:color="000000"/>
              <w:left w:val="single" w:sz="8" w:space="0" w:color="000000"/>
              <w:bottom w:val="single" w:sz="8" w:space="0" w:color="000000"/>
              <w:right w:val="single" w:sz="4" w:space="0" w:color="000000"/>
            </w:tcBorders>
          </w:tcPr>
          <w:p>
            <w:pPr>
              <w:pStyle w:val="TableParagraph"/>
              <w:widowControl w:val="false"/>
              <w:spacing w:before="3" w:after="0"/>
              <w:ind w:right="54"/>
              <w:jc w:val="left"/>
              <w:rPr>
                <w:w w:val="105"/>
                <w:sz w:val="19"/>
              </w:rPr>
            </w:pPr>
            <w:r>
              <w:rPr>
                <w:w w:val="105"/>
                <w:kern w:val="0"/>
                <w:sz w:val="19"/>
                <w:szCs w:val="22"/>
                <w:lang w:eastAsia="en-US" w:bidi="ar-SA"/>
              </w:rPr>
              <w:t>B1.8) altro (specificare)</w:t>
            </w:r>
          </w:p>
        </w:tc>
        <w:tc>
          <w:tcPr>
            <w:tcW w:w="1249"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before="23" w:after="0"/>
              <w:ind w:left="77"/>
              <w:jc w:val="left"/>
              <w:rPr>
                <w:b/>
                <w:w w:val="103"/>
                <w:sz w:val="19"/>
              </w:rPr>
            </w:pPr>
            <w:r>
              <w:rPr>
                <w:b/>
                <w:w w:val="103"/>
                <w:kern w:val="0"/>
                <w:sz w:val="19"/>
                <w:szCs w:val="22"/>
                <w:lang w:eastAsia="en-US" w:bidi="ar-SA"/>
              </w:rPr>
            </w:r>
          </w:p>
        </w:tc>
      </w:tr>
      <w:tr>
        <w:trPr>
          <w:trHeight w:val="268" w:hRule="atLeast"/>
        </w:trPr>
        <w:tc>
          <w:tcPr>
            <w:tcW w:w="8846" w:type="dxa"/>
            <w:tcBorders>
              <w:top w:val="single" w:sz="8" w:space="0" w:color="000000"/>
              <w:left w:val="single" w:sz="8" w:space="0" w:color="000000"/>
              <w:bottom w:val="single" w:sz="8" w:space="0" w:color="000000"/>
              <w:right w:val="single" w:sz="4" w:space="0" w:color="000000"/>
            </w:tcBorders>
          </w:tcPr>
          <w:p>
            <w:pPr>
              <w:pStyle w:val="TableParagraph"/>
              <w:widowControl w:val="false"/>
              <w:spacing w:before="3" w:after="0"/>
              <w:ind w:right="54"/>
              <w:jc w:val="right"/>
              <w:rPr>
                <w:b/>
                <w:sz w:val="19"/>
              </w:rPr>
            </w:pPr>
            <w:r>
              <w:rPr>
                <w:b/>
                <w:w w:val="105"/>
                <w:kern w:val="0"/>
                <w:sz w:val="19"/>
                <w:szCs w:val="22"/>
                <w:lang w:eastAsia="en-US" w:bidi="ar-SA"/>
              </w:rPr>
              <w:t>Totale parziale quadro B.1</w:t>
            </w:r>
          </w:p>
        </w:tc>
        <w:tc>
          <w:tcPr>
            <w:tcW w:w="1249"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before="23" w:after="0"/>
              <w:ind w:left="77"/>
              <w:jc w:val="left"/>
              <w:rPr>
                <w:b/>
                <w:sz w:val="19"/>
              </w:rPr>
            </w:pPr>
            <w:r>
              <w:rPr>
                <w:b/>
                <w:w w:val="103"/>
                <w:kern w:val="0"/>
                <w:sz w:val="19"/>
                <w:szCs w:val="22"/>
                <w:lang w:eastAsia="en-US" w:bidi="ar-SA"/>
              </w:rPr>
              <w:t>€</w:t>
            </w:r>
          </w:p>
        </w:tc>
      </w:tr>
      <w:tr>
        <w:trPr>
          <w:trHeight w:val="316" w:hRule="atLeast"/>
        </w:trPr>
        <w:tc>
          <w:tcPr>
            <w:tcW w:w="8846" w:type="dxa"/>
            <w:tcBorders>
              <w:top w:val="single" w:sz="8" w:space="0" w:color="000000"/>
              <w:left w:val="single" w:sz="8" w:space="0" w:color="000000"/>
              <w:bottom w:val="single" w:sz="4" w:space="0" w:color="000000"/>
              <w:right w:val="single" w:sz="4" w:space="0" w:color="000000"/>
            </w:tcBorders>
          </w:tcPr>
          <w:p>
            <w:pPr>
              <w:pStyle w:val="TableParagraph"/>
              <w:widowControl w:val="false"/>
              <w:spacing w:before="8" w:after="0"/>
              <w:ind w:left="71"/>
              <w:jc w:val="left"/>
              <w:rPr>
                <w:b/>
                <w:sz w:val="24"/>
              </w:rPr>
            </w:pPr>
            <w:r>
              <w:rPr>
                <w:b/>
                <w:w w:val="105"/>
                <w:kern w:val="0"/>
                <w:sz w:val="19"/>
                <w:szCs w:val="22"/>
                <w:lang w:eastAsia="en-US" w:bidi="ar-SA"/>
              </w:rPr>
              <w:t>B.2 Progettazione, D.L., collaudo</w:t>
            </w:r>
          </w:p>
        </w:tc>
        <w:tc>
          <w:tcPr>
            <w:tcW w:w="1249" w:type="dxa"/>
            <w:tcBorders>
              <w:top w:val="single" w:sz="8"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20"/>
              </w:rPr>
            </w:pPr>
            <w:r>
              <w:rPr>
                <w:rFonts w:ascii="Times New Roman" w:hAnsi="Times New Roman"/>
                <w:kern w:val="0"/>
                <w:sz w:val="20"/>
                <w:szCs w:val="22"/>
                <w:lang w:eastAsia="en-US" w:bidi="ar-SA"/>
              </w:rPr>
            </w:r>
          </w:p>
        </w:tc>
      </w:tr>
      <w:tr>
        <w:trPr>
          <w:trHeight w:val="253"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ind w:left="71"/>
              <w:jc w:val="left"/>
              <w:rPr>
                <w:sz w:val="19"/>
              </w:rPr>
            </w:pPr>
            <w:r>
              <w:rPr>
                <w:w w:val="105"/>
                <w:kern w:val="0"/>
                <w:sz w:val="19"/>
                <w:szCs w:val="22"/>
                <w:lang w:eastAsia="en-US" w:bidi="ar-SA"/>
              </w:rPr>
              <w:t>B2.1) spese tecniche relative alla progettazione, alle attività preliminari, ivi compreso l’eventuale monitoraggio di parametri necessari ai fini della progettazione ove pertinente, al coordinamento della sicurezza in fase di progettazione, alle conferenze dei servizi, alla direzione lavori e al coordinamento della sicurezza in fase di esecuzione, all’assistenza giornaliera e contabilità, all’incentivo di cui all’articolo 45 del codice, nella misura corrispondente alle prestazioni che dovranno essere svolte dal personale dipendente</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53"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ind w:left="71"/>
              <w:jc w:val="left"/>
              <w:rPr>
                <w:sz w:val="19"/>
              </w:rPr>
            </w:pPr>
            <w:r>
              <w:rPr>
                <w:w w:val="105"/>
                <w:kern w:val="0"/>
                <w:sz w:val="19"/>
                <w:szCs w:val="22"/>
                <w:lang w:eastAsia="en-US" w:bidi="ar-SA"/>
              </w:rPr>
              <w:t>B2.2) spese per attività tecnico-amministrative e strumentali connesse alla progettazione, di supporto al RUP qualora si tratti di personale dipendente, di assicurazione dei progettisti qualora dipendenti dell’amministrazione, ai sensi dell’articolo 2, comma 4, del codice nonché per la verifica preventiva della progettazione ai sensi dell’articolo 42 del codice;</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58"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ind w:left="71"/>
              <w:jc w:val="left"/>
              <w:rPr>
                <w:sz w:val="19"/>
              </w:rPr>
            </w:pPr>
            <w:r>
              <w:rPr>
                <w:w w:val="105"/>
                <w:kern w:val="0"/>
                <w:sz w:val="19"/>
                <w:szCs w:val="22"/>
                <w:lang w:eastAsia="en-US" w:bidi="ar-SA"/>
              </w:rPr>
              <w:t>B2.3) spese di cui all’articolo 45, commi 6 e 7, del codice;</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53"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ind w:left="71"/>
              <w:jc w:val="left"/>
              <w:rPr>
                <w:sz w:val="19"/>
              </w:rPr>
            </w:pPr>
            <w:r>
              <w:rPr>
                <w:w w:val="105"/>
                <w:kern w:val="0"/>
                <w:sz w:val="19"/>
                <w:szCs w:val="22"/>
                <w:lang w:eastAsia="en-US" w:bidi="ar-SA"/>
              </w:rPr>
              <w:t>B2.4) eventuali spese per commissioni giudicatrici;</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68"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ind w:left="71"/>
              <w:jc w:val="left"/>
              <w:rPr>
                <w:sz w:val="19"/>
              </w:rPr>
            </w:pPr>
            <w:r>
              <w:rPr>
                <w:w w:val="105"/>
                <w:kern w:val="0"/>
                <w:sz w:val="19"/>
                <w:szCs w:val="22"/>
                <w:lang w:eastAsia="en-US" w:bidi="ar-SA"/>
              </w:rPr>
              <w:t>B2.5) spese per pubblicità;</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54"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ind w:left="71"/>
              <w:jc w:val="left"/>
              <w:rPr>
                <w:sz w:val="19"/>
              </w:rPr>
            </w:pPr>
            <w:r>
              <w:rPr>
                <w:w w:val="105"/>
                <w:kern w:val="0"/>
                <w:sz w:val="19"/>
                <w:szCs w:val="22"/>
                <w:lang w:eastAsia="en-US" w:bidi="ar-SA"/>
              </w:rPr>
              <w:t>B2.6) spese per prove di laboratorio, accertamenti e verifiche tecniche obbligatorie o specificamente previste dal capitolato speciale d’appalto, di cui all’articolo 116 comma 11, del codice, nonché per l’eventuale monitoraggio successivo alla realizzazione dell’opera, ove prescritto;</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58"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8" w:after="0"/>
              <w:ind w:left="71"/>
              <w:jc w:val="left"/>
              <w:rPr>
                <w:sz w:val="19"/>
              </w:rPr>
            </w:pPr>
            <w:r>
              <w:rPr>
                <w:w w:val="105"/>
                <w:kern w:val="0"/>
                <w:sz w:val="19"/>
                <w:szCs w:val="22"/>
                <w:lang w:eastAsia="en-US" w:bidi="ar-SA"/>
              </w:rPr>
              <w:t>B2.7) spese per collaudo tecnico-amministrativo, collaudo statico e altri eventuali collaudi specialistici;</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53"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ind w:left="71"/>
              <w:jc w:val="left"/>
              <w:rPr>
                <w:sz w:val="19"/>
              </w:rPr>
            </w:pPr>
            <w:r>
              <w:rPr>
                <w:w w:val="105"/>
                <w:kern w:val="0"/>
                <w:sz w:val="19"/>
                <w:szCs w:val="22"/>
                <w:lang w:eastAsia="en-US" w:bidi="ar-SA"/>
              </w:rPr>
              <w:t>B2.8) spese per la verifica preventiva dell’interesse archeologico, di cui all’articolo 41, comma 4, del codice;</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54"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ind w:left="71"/>
              <w:jc w:val="left"/>
              <w:rPr>
                <w:sz w:val="19"/>
              </w:rPr>
            </w:pPr>
            <w:r>
              <w:rPr>
                <w:w w:val="105"/>
                <w:kern w:val="0"/>
                <w:sz w:val="19"/>
                <w:szCs w:val="22"/>
                <w:lang w:eastAsia="en-US" w:bidi="ar-SA"/>
              </w:rPr>
              <w:t>B2.9) spese per i rimedi alternativi alla tutela giurisdizionale;</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58"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ind w:left="71"/>
              <w:jc w:val="left"/>
              <w:rPr>
                <w:sz w:val="19"/>
              </w:rPr>
            </w:pPr>
            <w:r>
              <w:rPr>
                <w:w w:val="105"/>
                <w:kern w:val="0"/>
                <w:sz w:val="19"/>
                <w:szCs w:val="22"/>
                <w:lang w:eastAsia="en-US" w:bidi="ar-SA"/>
              </w:rPr>
              <w:t>B2.10) nei casi in cui sono previste, spese per le opere artistiche di cui alla legge 20 luglio 1949, n. 717;</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68" w:hRule="atLeast"/>
        </w:trPr>
        <w:tc>
          <w:tcPr>
            <w:tcW w:w="8846" w:type="dxa"/>
            <w:tcBorders>
              <w:top w:val="single" w:sz="4" w:space="0" w:color="000000"/>
              <w:left w:val="single" w:sz="8" w:space="0" w:color="000000"/>
              <w:bottom w:val="single" w:sz="8" w:space="0" w:color="000000"/>
              <w:right w:val="single" w:sz="4" w:space="0" w:color="000000"/>
            </w:tcBorders>
          </w:tcPr>
          <w:p>
            <w:pPr>
              <w:pStyle w:val="TableParagraph"/>
              <w:widowControl w:val="false"/>
              <w:spacing w:before="4" w:after="0"/>
              <w:ind w:left="71"/>
              <w:jc w:val="left"/>
              <w:rPr>
                <w:sz w:val="19"/>
              </w:rPr>
            </w:pPr>
            <w:r>
              <w:rPr>
                <w:w w:val="105"/>
                <w:kern w:val="0"/>
                <w:sz w:val="19"/>
                <w:szCs w:val="22"/>
                <w:lang w:eastAsia="en-US" w:bidi="ar-SA"/>
              </w:rPr>
              <w:t>B2.11) altro (specificare)</w:t>
            </w:r>
          </w:p>
        </w:tc>
        <w:tc>
          <w:tcPr>
            <w:tcW w:w="1249" w:type="dxa"/>
            <w:tcBorders>
              <w:top w:val="single" w:sz="4" w:space="0" w:color="000000"/>
              <w:left w:val="single" w:sz="4" w:space="0" w:color="000000"/>
              <w:bottom w:val="single" w:sz="8"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67" w:hRule="atLeast"/>
        </w:trPr>
        <w:tc>
          <w:tcPr>
            <w:tcW w:w="8846" w:type="dxa"/>
            <w:tcBorders>
              <w:top w:val="single" w:sz="8" w:space="0" w:color="000000"/>
              <w:left w:val="single" w:sz="8" w:space="0" w:color="000000"/>
              <w:bottom w:val="single" w:sz="8" w:space="0" w:color="000000"/>
              <w:right w:val="single" w:sz="4" w:space="0" w:color="000000"/>
            </w:tcBorders>
          </w:tcPr>
          <w:p>
            <w:pPr>
              <w:pStyle w:val="TableParagraph"/>
              <w:widowControl w:val="false"/>
              <w:spacing w:before="3" w:after="0"/>
              <w:ind w:right="54"/>
              <w:jc w:val="right"/>
              <w:rPr>
                <w:b/>
                <w:sz w:val="19"/>
              </w:rPr>
            </w:pPr>
            <w:r>
              <w:rPr>
                <w:b/>
                <w:w w:val="105"/>
                <w:kern w:val="0"/>
                <w:sz w:val="19"/>
                <w:szCs w:val="22"/>
                <w:lang w:eastAsia="en-US" w:bidi="ar-SA"/>
              </w:rPr>
              <w:t>Totale parziale quadro B.2</w:t>
            </w:r>
          </w:p>
        </w:tc>
        <w:tc>
          <w:tcPr>
            <w:tcW w:w="1249"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before="23" w:after="0"/>
              <w:ind w:left="77"/>
              <w:jc w:val="left"/>
              <w:rPr>
                <w:b/>
                <w:sz w:val="19"/>
              </w:rPr>
            </w:pPr>
            <w:r>
              <w:rPr>
                <w:b/>
                <w:w w:val="103"/>
                <w:kern w:val="0"/>
                <w:sz w:val="19"/>
                <w:szCs w:val="22"/>
                <w:lang w:eastAsia="en-US" w:bidi="ar-SA"/>
              </w:rPr>
              <w:t>€</w:t>
            </w:r>
          </w:p>
        </w:tc>
      </w:tr>
      <w:tr>
        <w:trPr>
          <w:trHeight w:val="267" w:hRule="atLeast"/>
        </w:trPr>
        <w:tc>
          <w:tcPr>
            <w:tcW w:w="8846" w:type="dxa"/>
            <w:tcBorders>
              <w:top w:val="single" w:sz="8" w:space="0" w:color="000000"/>
              <w:left w:val="single" w:sz="8" w:space="0" w:color="000000"/>
              <w:bottom w:val="single" w:sz="8" w:space="0" w:color="000000"/>
              <w:right w:val="single" w:sz="4" w:space="0" w:color="000000"/>
            </w:tcBorders>
          </w:tcPr>
          <w:p>
            <w:pPr>
              <w:pStyle w:val="TableParagraph"/>
              <w:widowControl w:val="false"/>
              <w:spacing w:before="3" w:after="0"/>
              <w:ind w:left="71"/>
              <w:jc w:val="left"/>
              <w:rPr>
                <w:b/>
                <w:sz w:val="19"/>
              </w:rPr>
            </w:pPr>
            <w:r>
              <w:rPr>
                <w:b/>
                <w:w w:val="105"/>
                <w:kern w:val="0"/>
                <w:sz w:val="19"/>
                <w:szCs w:val="22"/>
                <w:lang w:eastAsia="en-US" w:bidi="ar-SA"/>
              </w:rPr>
              <w:t>B.3 IVA</w:t>
            </w:r>
            <w:r>
              <w:rPr>
                <w:kern w:val="0"/>
                <w:sz w:val="22"/>
                <w:szCs w:val="22"/>
                <w:lang w:eastAsia="en-US" w:bidi="ar-SA"/>
              </w:rPr>
              <w:t xml:space="preserve"> </w:t>
            </w:r>
            <w:r>
              <w:rPr>
                <w:b/>
                <w:w w:val="105"/>
                <w:kern w:val="0"/>
                <w:sz w:val="19"/>
                <w:szCs w:val="22"/>
                <w:lang w:eastAsia="en-US" w:bidi="ar-SA"/>
              </w:rPr>
              <w:t>ed eventuali altre imposte</w:t>
            </w:r>
          </w:p>
        </w:tc>
        <w:tc>
          <w:tcPr>
            <w:tcW w:w="1249" w:type="dxa"/>
            <w:tcBorders>
              <w:top w:val="single" w:sz="8"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53" w:hRule="atLeast"/>
        </w:trPr>
        <w:tc>
          <w:tcPr>
            <w:tcW w:w="8846" w:type="dxa"/>
            <w:tcBorders>
              <w:top w:val="single" w:sz="8" w:space="0" w:color="000000"/>
              <w:left w:val="single" w:sz="8" w:space="0" w:color="000000"/>
              <w:bottom w:val="single" w:sz="4" w:space="0" w:color="000000"/>
              <w:right w:val="single" w:sz="4" w:space="0" w:color="000000"/>
            </w:tcBorders>
          </w:tcPr>
          <w:p>
            <w:pPr>
              <w:pStyle w:val="TableParagraph"/>
              <w:widowControl w:val="false"/>
              <w:spacing w:before="3" w:after="0"/>
              <w:ind w:left="71"/>
              <w:jc w:val="left"/>
              <w:rPr>
                <w:sz w:val="19"/>
              </w:rPr>
            </w:pPr>
            <w:r>
              <w:rPr>
                <w:w w:val="105"/>
                <w:kern w:val="0"/>
                <w:sz w:val="19"/>
                <w:szCs w:val="22"/>
                <w:lang w:eastAsia="en-US" w:bidi="ar-SA"/>
              </w:rPr>
              <w:t>IVA su</w:t>
            </w:r>
            <w:r>
              <w:rPr>
                <w:spacing w:val="-1"/>
                <w:w w:val="105"/>
                <w:kern w:val="0"/>
                <w:sz w:val="19"/>
                <w:szCs w:val="22"/>
                <w:lang w:eastAsia="en-US" w:bidi="ar-SA"/>
              </w:rPr>
              <w:t xml:space="preserve"> </w:t>
            </w:r>
            <w:r>
              <w:rPr>
                <w:w w:val="105"/>
                <w:kern w:val="0"/>
                <w:sz w:val="19"/>
                <w:szCs w:val="22"/>
                <w:lang w:eastAsia="en-US" w:bidi="ar-SA"/>
              </w:rPr>
              <w:t>lavori</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58"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ind w:left="71"/>
              <w:jc w:val="left"/>
              <w:rPr>
                <w:sz w:val="19"/>
              </w:rPr>
            </w:pPr>
            <w:r>
              <w:rPr>
                <w:w w:val="105"/>
                <w:kern w:val="0"/>
                <w:sz w:val="19"/>
                <w:szCs w:val="22"/>
                <w:lang w:eastAsia="en-US" w:bidi="ar-SA"/>
              </w:rPr>
              <w:t>IVA</w:t>
            </w:r>
            <w:r>
              <w:rPr>
                <w:spacing w:val="-1"/>
                <w:w w:val="105"/>
                <w:kern w:val="0"/>
                <w:sz w:val="19"/>
                <w:szCs w:val="22"/>
                <w:lang w:eastAsia="en-US" w:bidi="ar-SA"/>
              </w:rPr>
              <w:t xml:space="preserve"> </w:t>
            </w:r>
            <w:r>
              <w:rPr>
                <w:w w:val="105"/>
                <w:kern w:val="0"/>
                <w:sz w:val="19"/>
                <w:szCs w:val="22"/>
                <w:lang w:eastAsia="en-US" w:bidi="ar-SA"/>
              </w:rPr>
              <w:t>su</w:t>
            </w:r>
            <w:r>
              <w:rPr>
                <w:spacing w:val="-2"/>
                <w:w w:val="105"/>
                <w:kern w:val="0"/>
                <w:sz w:val="19"/>
                <w:szCs w:val="22"/>
                <w:lang w:eastAsia="en-US" w:bidi="ar-SA"/>
              </w:rPr>
              <w:t xml:space="preserve"> </w:t>
            </w:r>
            <w:r>
              <w:rPr>
                <w:w w:val="105"/>
                <w:kern w:val="0"/>
                <w:sz w:val="19"/>
                <w:szCs w:val="22"/>
                <w:lang w:eastAsia="en-US" w:bidi="ar-SA"/>
              </w:rPr>
              <w:t>manodopera</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53"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ind w:left="71"/>
              <w:jc w:val="left"/>
              <w:rPr>
                <w:sz w:val="19"/>
              </w:rPr>
            </w:pPr>
            <w:r>
              <w:rPr>
                <w:w w:val="105"/>
                <w:kern w:val="0"/>
                <w:sz w:val="19"/>
                <w:szCs w:val="22"/>
                <w:lang w:eastAsia="en-US" w:bidi="ar-SA"/>
              </w:rPr>
              <w:t>IVA</w:t>
            </w:r>
            <w:r>
              <w:rPr>
                <w:spacing w:val="-1"/>
                <w:w w:val="105"/>
                <w:kern w:val="0"/>
                <w:sz w:val="19"/>
                <w:szCs w:val="22"/>
                <w:lang w:eastAsia="en-US" w:bidi="ar-SA"/>
              </w:rPr>
              <w:t xml:space="preserve"> </w:t>
            </w:r>
            <w:r>
              <w:rPr>
                <w:w w:val="105"/>
                <w:kern w:val="0"/>
                <w:sz w:val="19"/>
                <w:szCs w:val="22"/>
                <w:lang w:eastAsia="en-US" w:bidi="ar-SA"/>
              </w:rPr>
              <w:t>su</w:t>
            </w:r>
            <w:r>
              <w:rPr>
                <w:spacing w:val="-1"/>
                <w:w w:val="105"/>
                <w:kern w:val="0"/>
                <w:sz w:val="19"/>
                <w:szCs w:val="22"/>
                <w:lang w:eastAsia="en-US" w:bidi="ar-SA"/>
              </w:rPr>
              <w:t xml:space="preserve"> </w:t>
            </w:r>
            <w:r>
              <w:rPr>
                <w:w w:val="105"/>
                <w:kern w:val="0"/>
                <w:sz w:val="19"/>
                <w:szCs w:val="22"/>
                <w:lang w:eastAsia="en-US" w:bidi="ar-SA"/>
              </w:rPr>
              <w:t>oneri</w:t>
            </w:r>
            <w:r>
              <w:rPr>
                <w:spacing w:val="-2"/>
                <w:w w:val="105"/>
                <w:kern w:val="0"/>
                <w:sz w:val="19"/>
                <w:szCs w:val="22"/>
                <w:lang w:eastAsia="en-US" w:bidi="ar-SA"/>
              </w:rPr>
              <w:t xml:space="preserve"> </w:t>
            </w:r>
            <w:r>
              <w:rPr>
                <w:w w:val="105"/>
                <w:kern w:val="0"/>
                <w:sz w:val="19"/>
                <w:szCs w:val="22"/>
                <w:lang w:eastAsia="en-US" w:bidi="ar-SA"/>
              </w:rPr>
              <w:t>sicurezza</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53"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ind w:left="71"/>
              <w:jc w:val="left"/>
              <w:rPr>
                <w:sz w:val="19"/>
              </w:rPr>
            </w:pPr>
            <w:r>
              <w:rPr>
                <w:w w:val="105"/>
                <w:kern w:val="0"/>
                <w:sz w:val="19"/>
                <w:szCs w:val="22"/>
                <w:lang w:eastAsia="en-US" w:bidi="ar-SA"/>
              </w:rPr>
              <w:t>IVA</w:t>
            </w:r>
            <w:r>
              <w:rPr>
                <w:spacing w:val="-1"/>
                <w:w w:val="105"/>
                <w:kern w:val="0"/>
                <w:sz w:val="19"/>
                <w:szCs w:val="22"/>
                <w:lang w:eastAsia="en-US" w:bidi="ar-SA"/>
              </w:rPr>
              <w:t xml:space="preserve"> </w:t>
            </w:r>
            <w:r>
              <w:rPr>
                <w:w w:val="105"/>
                <w:kern w:val="0"/>
                <w:sz w:val="19"/>
                <w:szCs w:val="22"/>
                <w:lang w:eastAsia="en-US" w:bidi="ar-SA"/>
              </w:rPr>
              <w:t>su</w:t>
            </w:r>
            <w:r>
              <w:rPr>
                <w:spacing w:val="-2"/>
                <w:w w:val="105"/>
                <w:kern w:val="0"/>
                <w:sz w:val="19"/>
                <w:szCs w:val="22"/>
                <w:lang w:eastAsia="en-US" w:bidi="ar-SA"/>
              </w:rPr>
              <w:t xml:space="preserve"> </w:t>
            </w:r>
            <w:r>
              <w:rPr>
                <w:w w:val="105"/>
                <w:kern w:val="0"/>
                <w:sz w:val="19"/>
                <w:szCs w:val="22"/>
                <w:lang w:eastAsia="en-US" w:bidi="ar-SA"/>
              </w:rPr>
              <w:t>spese</w:t>
            </w:r>
            <w:r>
              <w:rPr>
                <w:spacing w:val="-1"/>
                <w:w w:val="105"/>
                <w:kern w:val="0"/>
                <w:sz w:val="19"/>
                <w:szCs w:val="22"/>
                <w:lang w:eastAsia="en-US" w:bidi="ar-SA"/>
              </w:rPr>
              <w:t xml:space="preserve"> </w:t>
            </w:r>
            <w:r>
              <w:rPr>
                <w:w w:val="105"/>
                <w:kern w:val="0"/>
                <w:sz w:val="19"/>
                <w:szCs w:val="22"/>
                <w:lang w:eastAsia="en-US" w:bidi="ar-SA"/>
              </w:rPr>
              <w:t>tecniche</w:t>
            </w:r>
            <w:r>
              <w:rPr>
                <w:spacing w:val="-2"/>
                <w:w w:val="105"/>
                <w:kern w:val="0"/>
                <w:sz w:val="19"/>
                <w:szCs w:val="22"/>
                <w:lang w:eastAsia="en-US" w:bidi="ar-SA"/>
              </w:rPr>
              <w:t xml:space="preserve"> </w:t>
            </w:r>
            <w:r>
              <w:rPr>
                <w:w w:val="105"/>
                <w:kern w:val="0"/>
                <w:sz w:val="19"/>
                <w:szCs w:val="22"/>
                <w:lang w:eastAsia="en-US" w:bidi="ar-SA"/>
              </w:rPr>
              <w:t>(aliquota</w:t>
            </w:r>
            <w:r>
              <w:rPr>
                <w:spacing w:val="-2"/>
                <w:w w:val="105"/>
                <w:kern w:val="0"/>
                <w:sz w:val="19"/>
                <w:szCs w:val="22"/>
                <w:lang w:eastAsia="en-US" w:bidi="ar-SA"/>
              </w:rPr>
              <w:t xml:space="preserve"> </w:t>
            </w:r>
            <w:r>
              <w:rPr>
                <w:w w:val="105"/>
                <w:kern w:val="0"/>
                <w:sz w:val="19"/>
                <w:szCs w:val="22"/>
                <w:lang w:eastAsia="en-US" w:bidi="ar-SA"/>
              </w:rPr>
              <w:t>22% +IVA</w:t>
            </w:r>
            <w:r>
              <w:rPr>
                <w:spacing w:val="-1"/>
                <w:w w:val="105"/>
                <w:kern w:val="0"/>
                <w:sz w:val="19"/>
                <w:szCs w:val="22"/>
                <w:lang w:eastAsia="en-US" w:bidi="ar-SA"/>
              </w:rPr>
              <w:t xml:space="preserve"> </w:t>
            </w:r>
            <w:r>
              <w:rPr>
                <w:w w:val="105"/>
                <w:kern w:val="0"/>
                <w:sz w:val="19"/>
                <w:szCs w:val="22"/>
                <w:lang w:eastAsia="en-US" w:bidi="ar-SA"/>
              </w:rPr>
              <w:t>sul</w:t>
            </w:r>
            <w:r>
              <w:rPr>
                <w:spacing w:val="-3"/>
                <w:w w:val="105"/>
                <w:kern w:val="0"/>
                <w:sz w:val="19"/>
                <w:szCs w:val="22"/>
                <w:lang w:eastAsia="en-US" w:bidi="ar-SA"/>
              </w:rPr>
              <w:t xml:space="preserve"> </w:t>
            </w:r>
            <w:r>
              <w:rPr>
                <w:w w:val="105"/>
                <w:kern w:val="0"/>
                <w:sz w:val="19"/>
                <w:szCs w:val="22"/>
                <w:lang w:eastAsia="en-US" w:bidi="ar-SA"/>
              </w:rPr>
              <w:t>4%)</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54"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ind w:left="71"/>
              <w:jc w:val="left"/>
              <w:rPr>
                <w:sz w:val="19"/>
              </w:rPr>
            </w:pPr>
            <w:r>
              <w:rPr>
                <w:w w:val="105"/>
                <w:kern w:val="0"/>
                <w:sz w:val="19"/>
                <w:szCs w:val="22"/>
                <w:lang w:eastAsia="en-US" w:bidi="ar-SA"/>
              </w:rPr>
              <w:t>IVA</w:t>
            </w:r>
            <w:r>
              <w:rPr>
                <w:spacing w:val="-1"/>
                <w:w w:val="105"/>
                <w:kern w:val="0"/>
                <w:sz w:val="19"/>
                <w:szCs w:val="22"/>
                <w:lang w:eastAsia="en-US" w:bidi="ar-SA"/>
              </w:rPr>
              <w:t xml:space="preserve"> </w:t>
            </w:r>
            <w:r>
              <w:rPr>
                <w:w w:val="105"/>
                <w:kern w:val="0"/>
                <w:sz w:val="19"/>
                <w:szCs w:val="22"/>
                <w:lang w:eastAsia="en-US" w:bidi="ar-SA"/>
              </w:rPr>
              <w:t>su</w:t>
            </w:r>
            <w:r>
              <w:rPr>
                <w:spacing w:val="-1"/>
                <w:w w:val="105"/>
                <w:kern w:val="0"/>
                <w:sz w:val="19"/>
                <w:szCs w:val="22"/>
                <w:lang w:eastAsia="en-US" w:bidi="ar-SA"/>
              </w:rPr>
              <w:t xml:space="preserve"> </w:t>
            </w:r>
            <w:r>
              <w:rPr>
                <w:w w:val="105"/>
                <w:kern w:val="0"/>
                <w:sz w:val="19"/>
                <w:szCs w:val="22"/>
                <w:lang w:eastAsia="en-US" w:bidi="ar-SA"/>
              </w:rPr>
              <w:t>forniture</w:t>
            </w:r>
            <w:r>
              <w:rPr>
                <w:spacing w:val="-1"/>
                <w:w w:val="105"/>
                <w:kern w:val="0"/>
                <w:sz w:val="19"/>
                <w:szCs w:val="22"/>
                <w:lang w:eastAsia="en-US" w:bidi="ar-SA"/>
              </w:rPr>
              <w:t xml:space="preserve"> </w:t>
            </w:r>
            <w:r>
              <w:rPr>
                <w:w w:val="105"/>
                <w:kern w:val="0"/>
                <w:sz w:val="19"/>
                <w:szCs w:val="22"/>
                <w:lang w:eastAsia="en-US" w:bidi="ar-SA"/>
              </w:rPr>
              <w:t>e</w:t>
            </w:r>
            <w:r>
              <w:rPr>
                <w:spacing w:val="-1"/>
                <w:w w:val="105"/>
                <w:kern w:val="0"/>
                <w:sz w:val="19"/>
                <w:szCs w:val="22"/>
                <w:lang w:eastAsia="en-US" w:bidi="ar-SA"/>
              </w:rPr>
              <w:t xml:space="preserve"> </w:t>
            </w:r>
            <w:r>
              <w:rPr>
                <w:w w:val="105"/>
                <w:kern w:val="0"/>
                <w:sz w:val="19"/>
                <w:szCs w:val="22"/>
                <w:lang w:eastAsia="en-US" w:bidi="ar-SA"/>
              </w:rPr>
              <w:t>servizi</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53"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ind w:left="71"/>
              <w:jc w:val="left"/>
              <w:rPr>
                <w:sz w:val="19"/>
              </w:rPr>
            </w:pPr>
            <w:r>
              <w:rPr>
                <w:w w:val="105"/>
                <w:kern w:val="0"/>
                <w:sz w:val="19"/>
                <w:szCs w:val="22"/>
                <w:lang w:eastAsia="en-US" w:bidi="ar-SA"/>
              </w:rPr>
              <w:t>IVA</w:t>
            </w:r>
            <w:r>
              <w:rPr>
                <w:spacing w:val="-1"/>
                <w:w w:val="105"/>
                <w:kern w:val="0"/>
                <w:sz w:val="19"/>
                <w:szCs w:val="22"/>
                <w:lang w:eastAsia="en-US" w:bidi="ar-SA"/>
              </w:rPr>
              <w:t xml:space="preserve"> </w:t>
            </w:r>
            <w:r>
              <w:rPr>
                <w:w w:val="105"/>
                <w:kern w:val="0"/>
                <w:sz w:val="19"/>
                <w:szCs w:val="22"/>
                <w:lang w:eastAsia="en-US" w:bidi="ar-SA"/>
              </w:rPr>
              <w:t>su</w:t>
            </w:r>
            <w:r>
              <w:rPr>
                <w:spacing w:val="-1"/>
                <w:w w:val="105"/>
                <w:kern w:val="0"/>
                <w:sz w:val="19"/>
                <w:szCs w:val="22"/>
                <w:lang w:eastAsia="en-US" w:bidi="ar-SA"/>
              </w:rPr>
              <w:t xml:space="preserve"> </w:t>
            </w:r>
            <w:r>
              <w:rPr>
                <w:w w:val="105"/>
                <w:kern w:val="0"/>
                <w:sz w:val="19"/>
                <w:szCs w:val="22"/>
                <w:lang w:eastAsia="en-US" w:bidi="ar-SA"/>
              </w:rPr>
              <w:t>imprevisti</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58"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ind w:left="71"/>
              <w:jc w:val="left"/>
              <w:rPr>
                <w:sz w:val="19"/>
              </w:rPr>
            </w:pPr>
            <w:r>
              <w:rPr>
                <w:w w:val="105"/>
                <w:kern w:val="0"/>
                <w:sz w:val="19"/>
                <w:szCs w:val="22"/>
                <w:lang w:eastAsia="en-US" w:bidi="ar-SA"/>
              </w:rPr>
              <w:t>IVA</w:t>
            </w:r>
            <w:r>
              <w:rPr>
                <w:spacing w:val="-2"/>
                <w:w w:val="105"/>
                <w:kern w:val="0"/>
                <w:sz w:val="19"/>
                <w:szCs w:val="22"/>
                <w:lang w:eastAsia="en-US" w:bidi="ar-SA"/>
              </w:rPr>
              <w:t xml:space="preserve"> </w:t>
            </w:r>
            <w:r>
              <w:rPr>
                <w:w w:val="105"/>
                <w:kern w:val="0"/>
                <w:sz w:val="19"/>
                <w:szCs w:val="22"/>
                <w:lang w:eastAsia="en-US" w:bidi="ar-SA"/>
              </w:rPr>
              <w:t>su</w:t>
            </w:r>
            <w:r>
              <w:rPr>
                <w:spacing w:val="-2"/>
                <w:w w:val="105"/>
                <w:kern w:val="0"/>
                <w:sz w:val="19"/>
                <w:szCs w:val="22"/>
                <w:lang w:eastAsia="en-US" w:bidi="ar-SA"/>
              </w:rPr>
              <w:t xml:space="preserve"> </w:t>
            </w:r>
            <w:r>
              <w:rPr>
                <w:w w:val="105"/>
                <w:kern w:val="0"/>
                <w:sz w:val="19"/>
                <w:szCs w:val="22"/>
                <w:lang w:eastAsia="en-US" w:bidi="ar-SA"/>
              </w:rPr>
              <w:t>accantonamenti</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53"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ind w:left="71"/>
              <w:jc w:val="left"/>
              <w:rPr>
                <w:sz w:val="19"/>
              </w:rPr>
            </w:pPr>
            <w:r>
              <w:rPr>
                <w:w w:val="105"/>
                <w:kern w:val="0"/>
                <w:sz w:val="19"/>
                <w:szCs w:val="22"/>
                <w:lang w:eastAsia="en-US" w:bidi="ar-SA"/>
              </w:rPr>
              <w:t>IVA</w:t>
            </w:r>
            <w:r>
              <w:rPr>
                <w:spacing w:val="-1"/>
                <w:w w:val="105"/>
                <w:kern w:val="0"/>
                <w:sz w:val="19"/>
                <w:szCs w:val="22"/>
                <w:lang w:eastAsia="en-US" w:bidi="ar-SA"/>
              </w:rPr>
              <w:t xml:space="preserve"> </w:t>
            </w:r>
            <w:r>
              <w:rPr>
                <w:w w:val="105"/>
                <w:kern w:val="0"/>
                <w:sz w:val="19"/>
                <w:szCs w:val="22"/>
                <w:lang w:eastAsia="en-US" w:bidi="ar-SA"/>
              </w:rPr>
              <w:t>su</w:t>
            </w:r>
            <w:r>
              <w:rPr>
                <w:spacing w:val="-2"/>
                <w:w w:val="105"/>
                <w:kern w:val="0"/>
                <w:sz w:val="19"/>
                <w:szCs w:val="22"/>
                <w:lang w:eastAsia="en-US" w:bidi="ar-SA"/>
              </w:rPr>
              <w:t xml:space="preserve"> </w:t>
            </w:r>
            <w:r>
              <w:rPr>
                <w:w w:val="105"/>
                <w:kern w:val="0"/>
                <w:sz w:val="19"/>
                <w:szCs w:val="22"/>
                <w:lang w:eastAsia="en-US" w:bidi="ar-SA"/>
              </w:rPr>
              <w:t>spese</w:t>
            </w:r>
            <w:r>
              <w:rPr>
                <w:spacing w:val="-2"/>
                <w:w w:val="105"/>
                <w:kern w:val="0"/>
                <w:sz w:val="19"/>
                <w:szCs w:val="22"/>
                <w:lang w:eastAsia="en-US" w:bidi="ar-SA"/>
              </w:rPr>
              <w:t xml:space="preserve"> </w:t>
            </w:r>
            <w:r>
              <w:rPr>
                <w:w w:val="105"/>
                <w:kern w:val="0"/>
                <w:sz w:val="19"/>
                <w:szCs w:val="22"/>
                <w:lang w:eastAsia="en-US" w:bidi="ar-SA"/>
              </w:rPr>
              <w:t>strumentali</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53" w:hRule="atLeast"/>
        </w:trPr>
        <w:tc>
          <w:tcPr>
            <w:tcW w:w="8846" w:type="dxa"/>
            <w:tcBorders>
              <w:top w:val="single" w:sz="4" w:space="0" w:color="000000"/>
              <w:left w:val="single" w:sz="8" w:space="0" w:color="000000"/>
              <w:bottom w:val="single" w:sz="4" w:space="0" w:color="000000"/>
              <w:right w:val="single" w:sz="4" w:space="0" w:color="000000"/>
            </w:tcBorders>
          </w:tcPr>
          <w:p>
            <w:pPr>
              <w:pStyle w:val="TableParagraph"/>
              <w:widowControl w:val="false"/>
              <w:spacing w:before="4" w:after="0"/>
              <w:ind w:left="71"/>
              <w:jc w:val="left"/>
              <w:rPr>
                <w:sz w:val="19"/>
              </w:rPr>
            </w:pPr>
            <w:r>
              <w:rPr>
                <w:w w:val="105"/>
                <w:kern w:val="0"/>
                <w:sz w:val="19"/>
                <w:szCs w:val="22"/>
                <w:lang w:eastAsia="en-US" w:bidi="ar-SA"/>
              </w:rPr>
              <w:t>IVA</w:t>
            </w:r>
            <w:r>
              <w:rPr>
                <w:spacing w:val="-1"/>
                <w:w w:val="105"/>
                <w:kern w:val="0"/>
                <w:sz w:val="19"/>
                <w:szCs w:val="22"/>
                <w:lang w:eastAsia="en-US" w:bidi="ar-SA"/>
              </w:rPr>
              <w:t xml:space="preserve"> </w:t>
            </w:r>
            <w:r>
              <w:rPr>
                <w:w w:val="105"/>
                <w:kern w:val="0"/>
                <w:sz w:val="19"/>
                <w:szCs w:val="22"/>
                <w:lang w:eastAsia="en-US" w:bidi="ar-SA"/>
              </w:rPr>
              <w:t>su</w:t>
            </w:r>
            <w:r>
              <w:rPr>
                <w:spacing w:val="-2"/>
                <w:w w:val="105"/>
                <w:kern w:val="0"/>
                <w:sz w:val="19"/>
                <w:szCs w:val="22"/>
                <w:lang w:eastAsia="en-US" w:bidi="ar-SA"/>
              </w:rPr>
              <w:t xml:space="preserve"> </w:t>
            </w:r>
            <w:r>
              <w:rPr>
                <w:w w:val="105"/>
                <w:kern w:val="0"/>
                <w:sz w:val="19"/>
                <w:szCs w:val="22"/>
                <w:lang w:eastAsia="en-US" w:bidi="ar-SA"/>
              </w:rPr>
              <w:t>indagini,</w:t>
            </w:r>
            <w:r>
              <w:rPr>
                <w:spacing w:val="-3"/>
                <w:w w:val="105"/>
                <w:kern w:val="0"/>
                <w:sz w:val="19"/>
                <w:szCs w:val="22"/>
                <w:lang w:eastAsia="en-US" w:bidi="ar-SA"/>
              </w:rPr>
              <w:t xml:space="preserve"> </w:t>
            </w:r>
            <w:r>
              <w:rPr>
                <w:w w:val="105"/>
                <w:kern w:val="0"/>
                <w:sz w:val="19"/>
                <w:szCs w:val="22"/>
                <w:lang w:eastAsia="en-US" w:bidi="ar-SA"/>
              </w:rPr>
              <w:t>rilievi,</w:t>
            </w:r>
            <w:r>
              <w:rPr>
                <w:spacing w:val="-3"/>
                <w:w w:val="105"/>
                <w:kern w:val="0"/>
                <w:sz w:val="19"/>
                <w:szCs w:val="22"/>
                <w:lang w:eastAsia="en-US" w:bidi="ar-SA"/>
              </w:rPr>
              <w:t xml:space="preserve"> </w:t>
            </w:r>
            <w:r>
              <w:rPr>
                <w:w w:val="105"/>
                <w:kern w:val="0"/>
                <w:sz w:val="19"/>
                <w:szCs w:val="22"/>
                <w:lang w:eastAsia="en-US" w:bidi="ar-SA"/>
              </w:rPr>
              <w:t>prove</w:t>
            </w:r>
            <w:r>
              <w:rPr>
                <w:spacing w:val="-2"/>
                <w:w w:val="105"/>
                <w:kern w:val="0"/>
                <w:sz w:val="19"/>
                <w:szCs w:val="22"/>
                <w:lang w:eastAsia="en-US" w:bidi="ar-SA"/>
              </w:rPr>
              <w:t xml:space="preserve"> </w:t>
            </w:r>
            <w:r>
              <w:rPr>
                <w:w w:val="105"/>
                <w:kern w:val="0"/>
                <w:sz w:val="19"/>
                <w:szCs w:val="22"/>
                <w:lang w:eastAsia="en-US" w:bidi="ar-SA"/>
              </w:rPr>
              <w:t>di</w:t>
            </w:r>
            <w:r>
              <w:rPr>
                <w:spacing w:val="-3"/>
                <w:w w:val="105"/>
                <w:kern w:val="0"/>
                <w:sz w:val="19"/>
                <w:szCs w:val="22"/>
                <w:lang w:eastAsia="en-US" w:bidi="ar-SA"/>
              </w:rPr>
              <w:t xml:space="preserve"> </w:t>
            </w:r>
            <w:r>
              <w:rPr>
                <w:w w:val="105"/>
                <w:kern w:val="0"/>
                <w:sz w:val="19"/>
                <w:szCs w:val="22"/>
                <w:lang w:eastAsia="en-US" w:bidi="ar-SA"/>
              </w:rPr>
              <w:t>laboratorio</w:t>
            </w:r>
          </w:p>
        </w:tc>
        <w:tc>
          <w:tcPr>
            <w:tcW w:w="1249" w:type="dxa"/>
            <w:tcBorders>
              <w:top w:val="single" w:sz="4" w:space="0" w:color="000000"/>
              <w:left w:val="single" w:sz="4" w:space="0" w:color="000000"/>
              <w:bottom w:val="single" w:sz="4"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68" w:hRule="atLeast"/>
        </w:trPr>
        <w:tc>
          <w:tcPr>
            <w:tcW w:w="8846" w:type="dxa"/>
            <w:tcBorders>
              <w:top w:val="single" w:sz="4" w:space="0" w:color="000000"/>
              <w:left w:val="single" w:sz="8" w:space="0" w:color="000000"/>
              <w:bottom w:val="single" w:sz="8" w:space="0" w:color="000000"/>
              <w:right w:val="single" w:sz="4" w:space="0" w:color="000000"/>
            </w:tcBorders>
          </w:tcPr>
          <w:p>
            <w:pPr>
              <w:pStyle w:val="TableParagraph"/>
              <w:widowControl w:val="false"/>
              <w:spacing w:before="4" w:after="0"/>
              <w:ind w:left="71"/>
              <w:jc w:val="left"/>
              <w:rPr>
                <w:sz w:val="19"/>
              </w:rPr>
            </w:pPr>
            <w:r>
              <w:rPr>
                <w:w w:val="105"/>
                <w:kern w:val="0"/>
                <w:sz w:val="19"/>
                <w:szCs w:val="22"/>
                <w:lang w:eastAsia="en-US" w:bidi="ar-SA"/>
              </w:rPr>
              <w:t>Contributo</w:t>
            </w:r>
            <w:r>
              <w:rPr>
                <w:spacing w:val="-3"/>
                <w:w w:val="105"/>
                <w:kern w:val="0"/>
                <w:sz w:val="19"/>
                <w:szCs w:val="22"/>
                <w:lang w:eastAsia="en-US" w:bidi="ar-SA"/>
              </w:rPr>
              <w:t xml:space="preserve"> </w:t>
            </w:r>
            <w:r>
              <w:rPr>
                <w:w w:val="105"/>
                <w:kern w:val="0"/>
                <w:sz w:val="19"/>
                <w:szCs w:val="22"/>
                <w:lang w:eastAsia="en-US" w:bidi="ar-SA"/>
              </w:rPr>
              <w:t>previdenziale</w:t>
            </w:r>
            <w:r>
              <w:rPr>
                <w:spacing w:val="-2"/>
                <w:w w:val="105"/>
                <w:kern w:val="0"/>
                <w:sz w:val="19"/>
                <w:szCs w:val="22"/>
                <w:lang w:eastAsia="en-US" w:bidi="ar-SA"/>
              </w:rPr>
              <w:t xml:space="preserve"> </w:t>
            </w:r>
            <w:r>
              <w:rPr>
                <w:w w:val="105"/>
                <w:kern w:val="0"/>
                <w:sz w:val="19"/>
                <w:szCs w:val="22"/>
                <w:lang w:eastAsia="en-US" w:bidi="ar-SA"/>
              </w:rPr>
              <w:t>(4%)</w:t>
            </w:r>
            <w:r>
              <w:rPr>
                <w:spacing w:val="-4"/>
                <w:w w:val="105"/>
                <w:kern w:val="0"/>
                <w:sz w:val="19"/>
                <w:szCs w:val="22"/>
                <w:lang w:eastAsia="en-US" w:bidi="ar-SA"/>
              </w:rPr>
              <w:t xml:space="preserve"> </w:t>
            </w:r>
            <w:r>
              <w:rPr>
                <w:w w:val="105"/>
                <w:kern w:val="0"/>
                <w:sz w:val="19"/>
                <w:szCs w:val="22"/>
                <w:lang w:eastAsia="en-US" w:bidi="ar-SA"/>
              </w:rPr>
              <w:t>su</w:t>
            </w:r>
            <w:r>
              <w:rPr>
                <w:spacing w:val="-2"/>
                <w:w w:val="105"/>
                <w:kern w:val="0"/>
                <w:sz w:val="19"/>
                <w:szCs w:val="22"/>
                <w:lang w:eastAsia="en-US" w:bidi="ar-SA"/>
              </w:rPr>
              <w:t xml:space="preserve"> </w:t>
            </w:r>
            <w:r>
              <w:rPr>
                <w:w w:val="105"/>
                <w:kern w:val="0"/>
                <w:sz w:val="19"/>
                <w:szCs w:val="22"/>
                <w:lang w:eastAsia="en-US" w:bidi="ar-SA"/>
              </w:rPr>
              <w:t>spese</w:t>
            </w:r>
            <w:r>
              <w:rPr>
                <w:spacing w:val="-3"/>
                <w:w w:val="105"/>
                <w:kern w:val="0"/>
                <w:sz w:val="19"/>
                <w:szCs w:val="22"/>
                <w:lang w:eastAsia="en-US" w:bidi="ar-SA"/>
              </w:rPr>
              <w:t xml:space="preserve"> </w:t>
            </w:r>
            <w:r>
              <w:rPr>
                <w:w w:val="105"/>
                <w:kern w:val="0"/>
                <w:sz w:val="19"/>
                <w:szCs w:val="22"/>
                <w:lang w:eastAsia="en-US" w:bidi="ar-SA"/>
              </w:rPr>
              <w:t>tecniche</w:t>
            </w:r>
          </w:p>
        </w:tc>
        <w:tc>
          <w:tcPr>
            <w:tcW w:w="1249" w:type="dxa"/>
            <w:tcBorders>
              <w:top w:val="single" w:sz="4" w:space="0" w:color="000000"/>
              <w:left w:val="single" w:sz="4" w:space="0" w:color="000000"/>
              <w:bottom w:val="single" w:sz="8"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68" w:hRule="atLeast"/>
        </w:trPr>
        <w:tc>
          <w:tcPr>
            <w:tcW w:w="8846" w:type="dxa"/>
            <w:tcBorders>
              <w:top w:val="single" w:sz="4" w:space="0" w:color="000000"/>
              <w:left w:val="single" w:sz="8" w:space="0" w:color="000000"/>
              <w:bottom w:val="single" w:sz="8" w:space="0" w:color="000000"/>
              <w:right w:val="single" w:sz="4" w:space="0" w:color="000000"/>
            </w:tcBorders>
          </w:tcPr>
          <w:p>
            <w:pPr>
              <w:pStyle w:val="TableParagraph"/>
              <w:widowControl w:val="false"/>
              <w:spacing w:before="4" w:after="0"/>
              <w:ind w:left="71"/>
              <w:jc w:val="left"/>
              <w:rPr>
                <w:w w:val="105"/>
                <w:sz w:val="19"/>
              </w:rPr>
            </w:pPr>
            <w:r>
              <w:rPr>
                <w:w w:val="105"/>
                <w:kern w:val="0"/>
                <w:sz w:val="19"/>
                <w:szCs w:val="22"/>
                <w:lang w:eastAsia="en-US" w:bidi="ar-SA"/>
              </w:rPr>
              <w:t>Altre imposte (descrivere)</w:t>
            </w:r>
          </w:p>
        </w:tc>
        <w:tc>
          <w:tcPr>
            <w:tcW w:w="1249" w:type="dxa"/>
            <w:tcBorders>
              <w:top w:val="single" w:sz="4" w:space="0" w:color="000000"/>
              <w:left w:val="single" w:sz="4" w:space="0" w:color="000000"/>
              <w:bottom w:val="single" w:sz="8" w:space="0" w:color="000000"/>
              <w:right w:val="single" w:sz="8"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r>
        <w:trPr>
          <w:trHeight w:val="272" w:hRule="atLeast"/>
        </w:trPr>
        <w:tc>
          <w:tcPr>
            <w:tcW w:w="8846" w:type="dxa"/>
            <w:tcBorders>
              <w:top w:val="single" w:sz="8" w:space="0" w:color="000000"/>
              <w:left w:val="single" w:sz="8" w:space="0" w:color="000000"/>
              <w:bottom w:val="single" w:sz="8" w:space="0" w:color="000000"/>
              <w:right w:val="single" w:sz="4" w:space="0" w:color="000000"/>
            </w:tcBorders>
          </w:tcPr>
          <w:p>
            <w:pPr>
              <w:pStyle w:val="TableParagraph"/>
              <w:widowControl w:val="false"/>
              <w:spacing w:before="8" w:after="0"/>
              <w:ind w:right="53"/>
              <w:jc w:val="right"/>
              <w:rPr>
                <w:b/>
                <w:sz w:val="19"/>
              </w:rPr>
            </w:pPr>
            <w:r>
              <w:rPr>
                <w:b/>
                <w:w w:val="105"/>
                <w:kern w:val="0"/>
                <w:sz w:val="19"/>
                <w:szCs w:val="22"/>
                <w:lang w:eastAsia="en-US" w:bidi="ar-SA"/>
              </w:rPr>
              <w:t>Totale parziale quadro B.3</w:t>
            </w:r>
          </w:p>
        </w:tc>
        <w:tc>
          <w:tcPr>
            <w:tcW w:w="1249"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before="27" w:after="0"/>
              <w:ind w:left="77"/>
              <w:jc w:val="left"/>
              <w:rPr>
                <w:b/>
                <w:sz w:val="19"/>
              </w:rPr>
            </w:pPr>
            <w:r>
              <w:rPr>
                <w:b/>
                <w:w w:val="103"/>
                <w:kern w:val="0"/>
                <w:sz w:val="19"/>
                <w:szCs w:val="22"/>
                <w:lang w:eastAsia="en-US" w:bidi="ar-SA"/>
              </w:rPr>
              <w:t>€</w:t>
            </w:r>
          </w:p>
        </w:tc>
      </w:tr>
      <w:tr>
        <w:trPr>
          <w:trHeight w:val="479" w:hRule="atLeast"/>
        </w:trPr>
        <w:tc>
          <w:tcPr>
            <w:tcW w:w="8846" w:type="dxa"/>
            <w:tcBorders>
              <w:top w:val="single" w:sz="8" w:space="0" w:color="000000"/>
              <w:left w:val="single" w:sz="8" w:space="0" w:color="000000"/>
              <w:bottom w:val="single" w:sz="8" w:space="0" w:color="000000"/>
              <w:right w:val="single" w:sz="4" w:space="0" w:color="000000"/>
            </w:tcBorders>
          </w:tcPr>
          <w:p>
            <w:pPr>
              <w:pStyle w:val="TableParagraph"/>
              <w:widowControl w:val="false"/>
              <w:spacing w:before="119" w:after="0"/>
              <w:ind w:right="53"/>
              <w:jc w:val="right"/>
              <w:rPr>
                <w:b/>
                <w:sz w:val="21"/>
              </w:rPr>
            </w:pPr>
            <w:r>
              <w:rPr>
                <w:b/>
                <w:w w:val="105"/>
                <w:kern w:val="0"/>
                <w:sz w:val="21"/>
                <w:szCs w:val="22"/>
                <w:lang w:eastAsia="en-US" w:bidi="ar-SA"/>
              </w:rPr>
              <w:t>TOTALE</w:t>
            </w:r>
            <w:r>
              <w:rPr>
                <w:b/>
                <w:spacing w:val="-5"/>
                <w:w w:val="105"/>
                <w:kern w:val="0"/>
                <w:sz w:val="21"/>
                <w:szCs w:val="22"/>
                <w:lang w:eastAsia="en-US" w:bidi="ar-SA"/>
              </w:rPr>
              <w:t xml:space="preserve"> </w:t>
            </w:r>
            <w:r>
              <w:rPr>
                <w:b/>
                <w:w w:val="105"/>
                <w:kern w:val="0"/>
                <w:sz w:val="21"/>
                <w:szCs w:val="22"/>
                <w:lang w:eastAsia="en-US" w:bidi="ar-SA"/>
              </w:rPr>
              <w:t>GENERALE</w:t>
            </w:r>
            <w:r>
              <w:rPr>
                <w:b/>
                <w:spacing w:val="-4"/>
                <w:w w:val="105"/>
                <w:kern w:val="0"/>
                <w:sz w:val="21"/>
                <w:szCs w:val="22"/>
                <w:lang w:eastAsia="en-US" w:bidi="ar-SA"/>
              </w:rPr>
              <w:t xml:space="preserve"> </w:t>
            </w:r>
            <w:r>
              <w:rPr>
                <w:b/>
                <w:w w:val="105"/>
                <w:kern w:val="0"/>
                <w:sz w:val="21"/>
                <w:szCs w:val="22"/>
                <w:lang w:eastAsia="en-US" w:bidi="ar-SA"/>
              </w:rPr>
              <w:t>(inclusa</w:t>
            </w:r>
            <w:r>
              <w:rPr>
                <w:b/>
                <w:spacing w:val="-5"/>
                <w:w w:val="105"/>
                <w:kern w:val="0"/>
                <w:sz w:val="21"/>
                <w:szCs w:val="22"/>
                <w:lang w:eastAsia="en-US" w:bidi="ar-SA"/>
              </w:rPr>
              <w:t xml:space="preserve"> </w:t>
            </w:r>
            <w:r>
              <w:rPr>
                <w:b/>
                <w:w w:val="105"/>
                <w:kern w:val="0"/>
                <w:sz w:val="21"/>
                <w:szCs w:val="22"/>
                <w:lang w:eastAsia="en-US" w:bidi="ar-SA"/>
              </w:rPr>
              <w:t>IVA)</w:t>
            </w:r>
          </w:p>
        </w:tc>
        <w:tc>
          <w:tcPr>
            <w:tcW w:w="1249"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before="128" w:after="0"/>
              <w:ind w:left="77"/>
              <w:jc w:val="left"/>
              <w:rPr>
                <w:b/>
                <w:sz w:val="19"/>
              </w:rPr>
            </w:pPr>
            <w:r>
              <w:rPr>
                <w:b/>
                <w:w w:val="103"/>
                <w:kern w:val="0"/>
                <w:sz w:val="19"/>
                <w:szCs w:val="22"/>
                <w:lang w:eastAsia="en-US" w:bidi="ar-SA"/>
              </w:rPr>
              <w:t>€</w:t>
            </w:r>
          </w:p>
        </w:tc>
      </w:tr>
    </w:tbl>
    <w:p>
      <w:pPr>
        <w:pStyle w:val="Normal"/>
        <w:rPr>
          <w:rFonts w:ascii="Arial" w:hAnsi="Arial" w:cs="Arial"/>
          <w:b/>
          <w:bCs/>
          <w:sz w:val="28"/>
          <w:szCs w:val="28"/>
        </w:rPr>
      </w:pPr>
      <w:r>
        <w:rPr>
          <w:rFonts w:cs="Arial" w:ascii="Arial" w:hAnsi="Arial"/>
          <w:b/>
          <w:bCs/>
          <w:sz w:val="28"/>
          <w:szCs w:val="28"/>
        </w:rPr>
      </w:r>
    </w:p>
    <w:p>
      <w:pPr>
        <w:pStyle w:val="Normal"/>
        <w:rPr>
          <w:rFonts w:ascii="Arial" w:hAnsi="Arial" w:cs="Arial"/>
          <w:b/>
          <w:bCs/>
          <w:sz w:val="28"/>
          <w:szCs w:val="28"/>
        </w:rPr>
      </w:pPr>
      <w:r>
        <w:rPr>
          <w:rFonts w:cs="Arial" w:ascii="Arial" w:hAnsi="Arial"/>
          <w:b/>
          <w:bCs/>
          <w:sz w:val="28"/>
          <w:szCs w:val="28"/>
        </w:rPr>
      </w:r>
    </w:p>
    <w:p>
      <w:pPr>
        <w:pStyle w:val="Normal"/>
        <w:rPr>
          <w:rFonts w:ascii="Arial" w:hAnsi="Arial" w:cs="Arial"/>
          <w:b/>
          <w:bCs/>
          <w:sz w:val="28"/>
          <w:szCs w:val="28"/>
        </w:rPr>
      </w:pPr>
      <w:r>
        <w:rPr>
          <w:rFonts w:cs="Arial" w:ascii="Arial" w:hAnsi="Arial"/>
          <w:b/>
          <w:bCs/>
          <w:sz w:val="28"/>
          <w:szCs w:val="28"/>
        </w:rPr>
      </w:r>
    </w:p>
    <w:p>
      <w:pPr>
        <w:pStyle w:val="BodyText"/>
        <w:spacing w:before="3" w:after="0"/>
        <w:ind w:left="426" w:right="947"/>
        <w:rPr/>
      </w:pPr>
      <w:r>
        <w:rPr/>
      </w:r>
    </w:p>
    <w:sectPr>
      <w:type w:val="nextPage"/>
      <w:pgSz w:w="11906" w:h="16838"/>
      <w:pgMar w:left="740" w:right="300" w:gutter="0" w:header="0" w:top="1580" w:footer="0" w:bottom="993"/>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MT">
    <w:charset w:val="00"/>
    <w:family w:val="roman"/>
    <w:pitch w:val="variable"/>
  </w:font>
  <w:font w:name="Microsoft Sans Serif">
    <w:charset w:val="00"/>
    <w:family w:val="roman"/>
    <w:pitch w:val="variable"/>
  </w:font>
  <w:font w:name="Arial">
    <w:charset w:val="00"/>
    <w:family w:val="roman"/>
    <w:pitch w:val="variable"/>
  </w:font>
  <w:font w:name="Liberation Sans">
    <w:altName w:val="Arial"/>
    <w:charset w:val="00"/>
    <w:family w:val="swiss"/>
    <w:pitch w:val="variable"/>
  </w:font>
  <w:font w:name="ArialMT">
    <w:charset w:val="00"/>
    <w:family w:val="roman"/>
    <w:pitch w:val="variable"/>
  </w:font>
  <w:font w:name="Open Sans">
    <w:charset w:val="00"/>
    <w:family w:val="roman"/>
    <w:pitch w:val="variable"/>
  </w:font>
  <w:font w:name="Wingdings">
    <w:charset w:val="02"/>
    <w:family w:val="roman"/>
    <w:pitch w:val="variable"/>
  </w:font>
  <w:font w:name="Arial-ItalicMT">
    <w:charset w:val="00"/>
    <w:family w:val="roman"/>
    <w:pitch w:val="variable"/>
  </w:font>
  <w:font w:name="Wingdings">
    <w:charset w:val="00"/>
    <w:family w:val="roman"/>
    <w:pitch w:val="variable"/>
  </w:font>
  <w:font w:name="ArialMT">
    <w:charset w:val="02"/>
    <w:family w:val="roman"/>
    <w:pitch w:val="variable"/>
  </w:font>
  <w:font w:name="Arial MT">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variable"/>
  </w:font>
  <w:font w:name="Garamond">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76" w:hanging="359"/>
      </w:pPr>
      <w:rPr>
        <w:sz w:val="22"/>
        <w:spacing w:val="-1"/>
        <w:szCs w:val="22"/>
        <w:w w:val="100"/>
        <w:rFonts w:ascii="Arial MT" w:hAnsi="Arial MT" w:eastAsia="Arial MT" w:cs="Arial MT"/>
        <w:lang w:val="it-IT" w:eastAsia="en-US" w:bidi="ar-SA"/>
      </w:rPr>
    </w:lvl>
    <w:lvl w:ilvl="1">
      <w:start w:val="0"/>
      <w:numFmt w:val="bullet"/>
      <w:lvlText w:val="-"/>
      <w:lvlJc w:val="left"/>
      <w:pPr>
        <w:tabs>
          <w:tab w:val="num" w:pos="0"/>
        </w:tabs>
        <w:ind w:left="1036" w:hanging="360"/>
      </w:pPr>
      <w:rPr>
        <w:rFonts w:ascii="Arial MT" w:hAnsi="Arial MT" w:cs="Arial MT" w:hint="default"/>
        <w:sz w:val="22"/>
        <w:szCs w:val="22"/>
        <w:w w:val="100"/>
        <w:lang w:val="it-IT" w:eastAsia="en-US" w:bidi="ar-SA"/>
      </w:rPr>
    </w:lvl>
    <w:lvl w:ilvl="2">
      <w:start w:val="0"/>
      <w:numFmt w:val="bullet"/>
      <w:lvlText w:val=""/>
      <w:lvlJc w:val="left"/>
      <w:pPr>
        <w:tabs>
          <w:tab w:val="num" w:pos="0"/>
        </w:tabs>
        <w:ind w:left="2131" w:hanging="360"/>
      </w:pPr>
      <w:rPr>
        <w:rFonts w:ascii="Symbol" w:hAnsi="Symbol" w:cs="Symbol" w:hint="default"/>
        <w:lang w:val="it-IT" w:eastAsia="en-US" w:bidi="ar-SA"/>
      </w:rPr>
    </w:lvl>
    <w:lvl w:ilvl="3">
      <w:start w:val="0"/>
      <w:numFmt w:val="bullet"/>
      <w:lvlText w:val=""/>
      <w:lvlJc w:val="left"/>
      <w:pPr>
        <w:tabs>
          <w:tab w:val="num" w:pos="0"/>
        </w:tabs>
        <w:ind w:left="3223" w:hanging="360"/>
      </w:pPr>
      <w:rPr>
        <w:rFonts w:ascii="Symbol" w:hAnsi="Symbol" w:cs="Symbol" w:hint="default"/>
        <w:lang w:val="it-IT" w:eastAsia="en-US" w:bidi="ar-SA"/>
      </w:rPr>
    </w:lvl>
    <w:lvl w:ilvl="4">
      <w:start w:val="0"/>
      <w:numFmt w:val="bullet"/>
      <w:lvlText w:val=""/>
      <w:lvlJc w:val="left"/>
      <w:pPr>
        <w:tabs>
          <w:tab w:val="num" w:pos="0"/>
        </w:tabs>
        <w:ind w:left="4315" w:hanging="360"/>
      </w:pPr>
      <w:rPr>
        <w:rFonts w:ascii="Symbol" w:hAnsi="Symbol" w:cs="Symbol" w:hint="default"/>
        <w:lang w:val="it-IT" w:eastAsia="en-US" w:bidi="ar-SA"/>
      </w:rPr>
    </w:lvl>
    <w:lvl w:ilvl="5">
      <w:start w:val="0"/>
      <w:numFmt w:val="bullet"/>
      <w:lvlText w:val=""/>
      <w:lvlJc w:val="left"/>
      <w:pPr>
        <w:tabs>
          <w:tab w:val="num" w:pos="0"/>
        </w:tabs>
        <w:ind w:left="5407" w:hanging="360"/>
      </w:pPr>
      <w:rPr>
        <w:rFonts w:ascii="Symbol" w:hAnsi="Symbol" w:cs="Symbol" w:hint="default"/>
        <w:lang w:val="it-IT" w:eastAsia="en-US" w:bidi="ar-SA"/>
      </w:rPr>
    </w:lvl>
    <w:lvl w:ilvl="6">
      <w:start w:val="0"/>
      <w:numFmt w:val="bullet"/>
      <w:lvlText w:val=""/>
      <w:lvlJc w:val="left"/>
      <w:pPr>
        <w:tabs>
          <w:tab w:val="num" w:pos="0"/>
        </w:tabs>
        <w:ind w:left="6499" w:hanging="360"/>
      </w:pPr>
      <w:rPr>
        <w:rFonts w:ascii="Symbol" w:hAnsi="Symbol" w:cs="Symbol" w:hint="default"/>
        <w:lang w:val="it-IT" w:eastAsia="en-US" w:bidi="ar-SA"/>
      </w:rPr>
    </w:lvl>
    <w:lvl w:ilvl="7">
      <w:start w:val="0"/>
      <w:numFmt w:val="bullet"/>
      <w:lvlText w:val=""/>
      <w:lvlJc w:val="left"/>
      <w:pPr>
        <w:tabs>
          <w:tab w:val="num" w:pos="0"/>
        </w:tabs>
        <w:ind w:left="7590" w:hanging="360"/>
      </w:pPr>
      <w:rPr>
        <w:rFonts w:ascii="Symbol" w:hAnsi="Symbol" w:cs="Symbol" w:hint="default"/>
        <w:lang w:val="it-IT" w:eastAsia="en-US" w:bidi="ar-SA"/>
      </w:rPr>
    </w:lvl>
    <w:lvl w:ilvl="8">
      <w:start w:val="0"/>
      <w:numFmt w:val="bullet"/>
      <w:lvlText w:val=""/>
      <w:lvlJc w:val="left"/>
      <w:pPr>
        <w:tabs>
          <w:tab w:val="num" w:pos="0"/>
        </w:tabs>
        <w:ind w:left="8682" w:hanging="360"/>
      </w:pPr>
      <w:rPr>
        <w:rFonts w:ascii="Symbol" w:hAnsi="Symbol" w:cs="Symbol" w:hint="default"/>
        <w:lang w:val="it-IT" w:eastAsia="en-US" w:bidi="ar-SA"/>
      </w:rPr>
    </w:lvl>
  </w:abstractNum>
  <w:abstractNum w:abstractNumId="2">
    <w:lvl w:ilvl="0">
      <w:start w:val="1"/>
      <w:numFmt w:val="lowerLetter"/>
      <w:lvlText w:val="%1."/>
      <w:lvlJc w:val="left"/>
      <w:pPr>
        <w:tabs>
          <w:tab w:val="num" w:pos="0"/>
        </w:tabs>
        <w:ind w:left="676" w:hanging="284"/>
      </w:pPr>
      <w:rPr>
        <w:sz w:val="22"/>
        <w:spacing w:val="-1"/>
        <w:szCs w:val="22"/>
        <w:w w:val="100"/>
        <w:rFonts w:ascii="Arial MT" w:hAnsi="Arial MT" w:eastAsia="Arial MT" w:cs="Arial MT"/>
        <w:lang w:val="it-IT" w:eastAsia="en-US" w:bidi="ar-SA"/>
      </w:rPr>
    </w:lvl>
    <w:lvl w:ilvl="1">
      <w:start w:val="0"/>
      <w:numFmt w:val="bullet"/>
      <w:lvlText w:val=""/>
      <w:lvlJc w:val="left"/>
      <w:pPr>
        <w:tabs>
          <w:tab w:val="num" w:pos="0"/>
        </w:tabs>
        <w:ind w:left="1473" w:hanging="360"/>
      </w:pPr>
      <w:rPr>
        <w:rFonts w:ascii="Symbol" w:hAnsi="Symbol" w:cs="Symbol" w:hint="default"/>
        <w:sz w:val="22"/>
        <w:szCs w:val="22"/>
        <w:w w:val="100"/>
        <w:lang w:val="it-IT" w:eastAsia="en-US" w:bidi="ar-SA"/>
      </w:rPr>
    </w:lvl>
    <w:lvl w:ilvl="2">
      <w:start w:val="0"/>
      <w:numFmt w:val="bullet"/>
      <w:lvlText w:val=""/>
      <w:lvlJc w:val="left"/>
      <w:pPr>
        <w:tabs>
          <w:tab w:val="num" w:pos="0"/>
        </w:tabs>
        <w:ind w:left="2522" w:hanging="360"/>
      </w:pPr>
      <w:rPr>
        <w:rFonts w:ascii="Symbol" w:hAnsi="Symbol" w:cs="Symbol" w:hint="default"/>
        <w:lang w:val="it-IT" w:eastAsia="en-US" w:bidi="ar-SA"/>
      </w:rPr>
    </w:lvl>
    <w:lvl w:ilvl="3">
      <w:start w:val="0"/>
      <w:numFmt w:val="bullet"/>
      <w:lvlText w:val=""/>
      <w:lvlJc w:val="left"/>
      <w:pPr>
        <w:tabs>
          <w:tab w:val="num" w:pos="0"/>
        </w:tabs>
        <w:ind w:left="3565" w:hanging="360"/>
      </w:pPr>
      <w:rPr>
        <w:rFonts w:ascii="Symbol" w:hAnsi="Symbol" w:cs="Symbol" w:hint="default"/>
        <w:lang w:val="it-IT" w:eastAsia="en-US" w:bidi="ar-SA"/>
      </w:rPr>
    </w:lvl>
    <w:lvl w:ilvl="4">
      <w:start w:val="0"/>
      <w:numFmt w:val="bullet"/>
      <w:lvlText w:val=""/>
      <w:lvlJc w:val="left"/>
      <w:pPr>
        <w:tabs>
          <w:tab w:val="num" w:pos="0"/>
        </w:tabs>
        <w:ind w:left="4608" w:hanging="360"/>
      </w:pPr>
      <w:rPr>
        <w:rFonts w:ascii="Symbol" w:hAnsi="Symbol" w:cs="Symbol" w:hint="default"/>
        <w:lang w:val="it-IT" w:eastAsia="en-US" w:bidi="ar-SA"/>
      </w:rPr>
    </w:lvl>
    <w:lvl w:ilvl="5">
      <w:start w:val="0"/>
      <w:numFmt w:val="bullet"/>
      <w:lvlText w:val=""/>
      <w:lvlJc w:val="left"/>
      <w:pPr>
        <w:tabs>
          <w:tab w:val="num" w:pos="0"/>
        </w:tabs>
        <w:ind w:left="5651" w:hanging="360"/>
      </w:pPr>
      <w:rPr>
        <w:rFonts w:ascii="Symbol" w:hAnsi="Symbol" w:cs="Symbol" w:hint="default"/>
        <w:lang w:val="it-IT" w:eastAsia="en-US" w:bidi="ar-SA"/>
      </w:rPr>
    </w:lvl>
    <w:lvl w:ilvl="6">
      <w:start w:val="0"/>
      <w:numFmt w:val="bullet"/>
      <w:lvlText w:val=""/>
      <w:lvlJc w:val="left"/>
      <w:pPr>
        <w:tabs>
          <w:tab w:val="num" w:pos="0"/>
        </w:tabs>
        <w:ind w:left="6694" w:hanging="360"/>
      </w:pPr>
      <w:rPr>
        <w:rFonts w:ascii="Symbol" w:hAnsi="Symbol" w:cs="Symbol" w:hint="default"/>
        <w:lang w:val="it-IT" w:eastAsia="en-US" w:bidi="ar-SA"/>
      </w:rPr>
    </w:lvl>
    <w:lvl w:ilvl="7">
      <w:start w:val="0"/>
      <w:numFmt w:val="bullet"/>
      <w:lvlText w:val=""/>
      <w:lvlJc w:val="left"/>
      <w:pPr>
        <w:tabs>
          <w:tab w:val="num" w:pos="0"/>
        </w:tabs>
        <w:ind w:left="7737" w:hanging="360"/>
      </w:pPr>
      <w:rPr>
        <w:rFonts w:ascii="Symbol" w:hAnsi="Symbol" w:cs="Symbol" w:hint="default"/>
        <w:lang w:val="it-IT" w:eastAsia="en-US" w:bidi="ar-SA"/>
      </w:rPr>
    </w:lvl>
    <w:lvl w:ilvl="8">
      <w:start w:val="0"/>
      <w:numFmt w:val="bullet"/>
      <w:lvlText w:val=""/>
      <w:lvlJc w:val="left"/>
      <w:pPr>
        <w:tabs>
          <w:tab w:val="num" w:pos="0"/>
        </w:tabs>
        <w:ind w:left="8780" w:hanging="360"/>
      </w:pPr>
      <w:rPr>
        <w:rFonts w:ascii="Symbol" w:hAnsi="Symbol" w:cs="Symbol" w:hint="default"/>
        <w:lang w:val="it-IT" w:eastAsia="en-US" w:bidi="ar-SA"/>
      </w:rPr>
    </w:lvl>
  </w:abstractNum>
  <w:abstractNum w:abstractNumId="3">
    <w:lvl w:ilvl="0">
      <w:start w:val="1"/>
      <w:numFmt w:val="decimal"/>
      <w:lvlText w:val="%1."/>
      <w:lvlJc w:val="left"/>
      <w:pPr>
        <w:tabs>
          <w:tab w:val="num" w:pos="0"/>
        </w:tabs>
        <w:ind w:left="752" w:hanging="360"/>
      </w:pPr>
      <w:rPr/>
    </w:lvl>
    <w:lvl w:ilvl="1">
      <w:start w:val="1"/>
      <w:numFmt w:val="lowerLetter"/>
      <w:lvlText w:val="%2."/>
      <w:lvlJc w:val="left"/>
      <w:pPr>
        <w:tabs>
          <w:tab w:val="num" w:pos="0"/>
        </w:tabs>
        <w:ind w:left="1472" w:hanging="360"/>
      </w:pPr>
      <w:rPr/>
    </w:lvl>
    <w:lvl w:ilvl="2">
      <w:start w:val="1"/>
      <w:numFmt w:val="lowerRoman"/>
      <w:lvlText w:val="%3."/>
      <w:lvlJc w:val="right"/>
      <w:pPr>
        <w:tabs>
          <w:tab w:val="num" w:pos="0"/>
        </w:tabs>
        <w:ind w:left="2192" w:hanging="180"/>
      </w:pPr>
      <w:rPr/>
    </w:lvl>
    <w:lvl w:ilvl="3">
      <w:start w:val="1"/>
      <w:numFmt w:val="decimal"/>
      <w:lvlText w:val="%4."/>
      <w:lvlJc w:val="left"/>
      <w:pPr>
        <w:tabs>
          <w:tab w:val="num" w:pos="0"/>
        </w:tabs>
        <w:ind w:left="2912" w:hanging="360"/>
      </w:pPr>
      <w:rPr/>
    </w:lvl>
    <w:lvl w:ilvl="4">
      <w:start w:val="1"/>
      <w:numFmt w:val="lowerLetter"/>
      <w:lvlText w:val="%5."/>
      <w:lvlJc w:val="left"/>
      <w:pPr>
        <w:tabs>
          <w:tab w:val="num" w:pos="0"/>
        </w:tabs>
        <w:ind w:left="3632" w:hanging="360"/>
      </w:pPr>
      <w:rPr/>
    </w:lvl>
    <w:lvl w:ilvl="5">
      <w:start w:val="1"/>
      <w:numFmt w:val="lowerRoman"/>
      <w:lvlText w:val="%6."/>
      <w:lvlJc w:val="right"/>
      <w:pPr>
        <w:tabs>
          <w:tab w:val="num" w:pos="0"/>
        </w:tabs>
        <w:ind w:left="4352" w:hanging="180"/>
      </w:pPr>
      <w:rPr/>
    </w:lvl>
    <w:lvl w:ilvl="6">
      <w:start w:val="1"/>
      <w:numFmt w:val="decimal"/>
      <w:lvlText w:val="%7."/>
      <w:lvlJc w:val="left"/>
      <w:pPr>
        <w:tabs>
          <w:tab w:val="num" w:pos="0"/>
        </w:tabs>
        <w:ind w:left="5072" w:hanging="360"/>
      </w:pPr>
      <w:rPr/>
    </w:lvl>
    <w:lvl w:ilvl="7">
      <w:start w:val="1"/>
      <w:numFmt w:val="lowerLetter"/>
      <w:lvlText w:val="%8."/>
      <w:lvlJc w:val="left"/>
      <w:pPr>
        <w:tabs>
          <w:tab w:val="num" w:pos="0"/>
        </w:tabs>
        <w:ind w:left="5792" w:hanging="360"/>
      </w:pPr>
      <w:rPr/>
    </w:lvl>
    <w:lvl w:ilvl="8">
      <w:start w:val="1"/>
      <w:numFmt w:val="lowerRoman"/>
      <w:lvlText w:val="%9."/>
      <w:lvlJc w:val="right"/>
      <w:pPr>
        <w:tabs>
          <w:tab w:val="num" w:pos="0"/>
        </w:tabs>
        <w:ind w:left="6512" w:hanging="180"/>
      </w:pPr>
      <w:rPr/>
    </w:lvl>
  </w:abstractNum>
  <w:abstractNum w:abstractNumId="4">
    <w:lvl w:ilvl="0">
      <w:start w:val="1"/>
      <w:numFmt w:val="decimal"/>
      <w:lvlText w:val="%1."/>
      <w:lvlJc w:val="left"/>
      <w:pPr>
        <w:tabs>
          <w:tab w:val="num" w:pos="0"/>
        </w:tabs>
        <w:ind w:left="752" w:hanging="360"/>
      </w:pPr>
      <w:rPr/>
    </w:lvl>
    <w:lvl w:ilvl="1">
      <w:start w:val="1"/>
      <w:numFmt w:val="lowerLetter"/>
      <w:lvlText w:val="%2."/>
      <w:lvlJc w:val="left"/>
      <w:pPr>
        <w:tabs>
          <w:tab w:val="num" w:pos="0"/>
        </w:tabs>
        <w:ind w:left="1472" w:hanging="360"/>
      </w:pPr>
      <w:rPr/>
    </w:lvl>
    <w:lvl w:ilvl="2">
      <w:start w:val="1"/>
      <w:numFmt w:val="lowerRoman"/>
      <w:lvlText w:val="%3."/>
      <w:lvlJc w:val="right"/>
      <w:pPr>
        <w:tabs>
          <w:tab w:val="num" w:pos="0"/>
        </w:tabs>
        <w:ind w:left="2192" w:hanging="180"/>
      </w:pPr>
      <w:rPr/>
    </w:lvl>
    <w:lvl w:ilvl="3">
      <w:start w:val="1"/>
      <w:numFmt w:val="decimal"/>
      <w:lvlText w:val="%4."/>
      <w:lvlJc w:val="left"/>
      <w:pPr>
        <w:tabs>
          <w:tab w:val="num" w:pos="0"/>
        </w:tabs>
        <w:ind w:left="2912" w:hanging="360"/>
      </w:pPr>
      <w:rPr/>
    </w:lvl>
    <w:lvl w:ilvl="4">
      <w:start w:val="1"/>
      <w:numFmt w:val="lowerLetter"/>
      <w:lvlText w:val="%5."/>
      <w:lvlJc w:val="left"/>
      <w:pPr>
        <w:tabs>
          <w:tab w:val="num" w:pos="0"/>
        </w:tabs>
        <w:ind w:left="3632" w:hanging="360"/>
      </w:pPr>
      <w:rPr/>
    </w:lvl>
    <w:lvl w:ilvl="5">
      <w:start w:val="1"/>
      <w:numFmt w:val="lowerRoman"/>
      <w:lvlText w:val="%6."/>
      <w:lvlJc w:val="right"/>
      <w:pPr>
        <w:tabs>
          <w:tab w:val="num" w:pos="0"/>
        </w:tabs>
        <w:ind w:left="4352" w:hanging="180"/>
      </w:pPr>
      <w:rPr/>
    </w:lvl>
    <w:lvl w:ilvl="6">
      <w:start w:val="1"/>
      <w:numFmt w:val="decimal"/>
      <w:lvlText w:val="%7."/>
      <w:lvlJc w:val="left"/>
      <w:pPr>
        <w:tabs>
          <w:tab w:val="num" w:pos="0"/>
        </w:tabs>
        <w:ind w:left="5072" w:hanging="360"/>
      </w:pPr>
      <w:rPr/>
    </w:lvl>
    <w:lvl w:ilvl="7">
      <w:start w:val="1"/>
      <w:numFmt w:val="lowerLetter"/>
      <w:lvlText w:val="%8."/>
      <w:lvlJc w:val="left"/>
      <w:pPr>
        <w:tabs>
          <w:tab w:val="num" w:pos="0"/>
        </w:tabs>
        <w:ind w:left="5792" w:hanging="360"/>
      </w:pPr>
      <w:rPr/>
    </w:lvl>
    <w:lvl w:ilvl="8">
      <w:start w:val="1"/>
      <w:numFmt w:val="lowerRoman"/>
      <w:lvlText w:val="%9."/>
      <w:lvlJc w:val="right"/>
      <w:pPr>
        <w:tabs>
          <w:tab w:val="num" w:pos="0"/>
        </w:tabs>
        <w:ind w:left="6512" w:hanging="180"/>
      </w:pPr>
      <w:rPr/>
    </w:lvl>
  </w:abstractNum>
  <w:abstractNum w:abstractNumId="5">
    <w:lvl w:ilvl="0">
      <w:start w:val="1"/>
      <w:numFmt w:val="decimal"/>
      <w:lvlText w:val="%1."/>
      <w:lvlJc w:val="left"/>
      <w:pPr>
        <w:tabs>
          <w:tab w:val="num" w:pos="0"/>
        </w:tabs>
        <w:ind w:left="752" w:hanging="360"/>
      </w:pPr>
      <w:rPr/>
    </w:lvl>
    <w:lvl w:ilvl="1">
      <w:start w:val="1"/>
      <w:numFmt w:val="lowerLetter"/>
      <w:lvlText w:val="%2."/>
      <w:lvlJc w:val="left"/>
      <w:pPr>
        <w:tabs>
          <w:tab w:val="num" w:pos="0"/>
        </w:tabs>
        <w:ind w:left="1472" w:hanging="360"/>
      </w:pPr>
      <w:rPr/>
    </w:lvl>
    <w:lvl w:ilvl="2">
      <w:start w:val="1"/>
      <w:numFmt w:val="lowerRoman"/>
      <w:lvlText w:val="%3."/>
      <w:lvlJc w:val="right"/>
      <w:pPr>
        <w:tabs>
          <w:tab w:val="num" w:pos="0"/>
        </w:tabs>
        <w:ind w:left="2192" w:hanging="180"/>
      </w:pPr>
      <w:rPr/>
    </w:lvl>
    <w:lvl w:ilvl="3">
      <w:start w:val="1"/>
      <w:numFmt w:val="decimal"/>
      <w:lvlText w:val="%4."/>
      <w:lvlJc w:val="left"/>
      <w:pPr>
        <w:tabs>
          <w:tab w:val="num" w:pos="0"/>
        </w:tabs>
        <w:ind w:left="2912" w:hanging="360"/>
      </w:pPr>
      <w:rPr/>
    </w:lvl>
    <w:lvl w:ilvl="4">
      <w:start w:val="1"/>
      <w:numFmt w:val="lowerLetter"/>
      <w:lvlText w:val="%5."/>
      <w:lvlJc w:val="left"/>
      <w:pPr>
        <w:tabs>
          <w:tab w:val="num" w:pos="0"/>
        </w:tabs>
        <w:ind w:left="3632" w:hanging="360"/>
      </w:pPr>
      <w:rPr/>
    </w:lvl>
    <w:lvl w:ilvl="5">
      <w:start w:val="1"/>
      <w:numFmt w:val="lowerRoman"/>
      <w:lvlText w:val="%6."/>
      <w:lvlJc w:val="right"/>
      <w:pPr>
        <w:tabs>
          <w:tab w:val="num" w:pos="0"/>
        </w:tabs>
        <w:ind w:left="4352" w:hanging="180"/>
      </w:pPr>
      <w:rPr/>
    </w:lvl>
    <w:lvl w:ilvl="6">
      <w:start w:val="1"/>
      <w:numFmt w:val="decimal"/>
      <w:lvlText w:val="%7."/>
      <w:lvlJc w:val="left"/>
      <w:pPr>
        <w:tabs>
          <w:tab w:val="num" w:pos="0"/>
        </w:tabs>
        <w:ind w:left="5072" w:hanging="360"/>
      </w:pPr>
      <w:rPr/>
    </w:lvl>
    <w:lvl w:ilvl="7">
      <w:start w:val="1"/>
      <w:numFmt w:val="lowerLetter"/>
      <w:lvlText w:val="%8."/>
      <w:lvlJc w:val="left"/>
      <w:pPr>
        <w:tabs>
          <w:tab w:val="num" w:pos="0"/>
        </w:tabs>
        <w:ind w:left="5792" w:hanging="360"/>
      </w:pPr>
      <w:rPr/>
    </w:lvl>
    <w:lvl w:ilvl="8">
      <w:start w:val="1"/>
      <w:numFmt w:val="lowerRoman"/>
      <w:lvlText w:val="%9."/>
      <w:lvlJc w:val="right"/>
      <w:pPr>
        <w:tabs>
          <w:tab w:val="num" w:pos="0"/>
        </w:tabs>
        <w:ind w:left="6512" w:hanging="180"/>
      </w:pPr>
      <w:rPr/>
    </w:lvl>
  </w:abstractNum>
  <w:abstractNum w:abstractNumId="6">
    <w:lvl w:ilvl="0">
      <w:start w:val="1"/>
      <w:numFmt w:val="decimal"/>
      <w:lvlText w:val="%1."/>
      <w:lvlJc w:val="left"/>
      <w:pPr>
        <w:tabs>
          <w:tab w:val="num" w:pos="0"/>
        </w:tabs>
        <w:ind w:left="752" w:hanging="360"/>
      </w:pPr>
      <w:rPr/>
    </w:lvl>
    <w:lvl w:ilvl="1">
      <w:start w:val="1"/>
      <w:numFmt w:val="lowerLetter"/>
      <w:lvlText w:val="%2."/>
      <w:lvlJc w:val="left"/>
      <w:pPr>
        <w:tabs>
          <w:tab w:val="num" w:pos="0"/>
        </w:tabs>
        <w:ind w:left="1472" w:hanging="360"/>
      </w:pPr>
      <w:rPr/>
    </w:lvl>
    <w:lvl w:ilvl="2">
      <w:start w:val="1"/>
      <w:numFmt w:val="lowerRoman"/>
      <w:lvlText w:val="%3."/>
      <w:lvlJc w:val="right"/>
      <w:pPr>
        <w:tabs>
          <w:tab w:val="num" w:pos="0"/>
        </w:tabs>
        <w:ind w:left="2192" w:hanging="180"/>
      </w:pPr>
      <w:rPr/>
    </w:lvl>
    <w:lvl w:ilvl="3">
      <w:start w:val="1"/>
      <w:numFmt w:val="decimal"/>
      <w:lvlText w:val="%4."/>
      <w:lvlJc w:val="left"/>
      <w:pPr>
        <w:tabs>
          <w:tab w:val="num" w:pos="0"/>
        </w:tabs>
        <w:ind w:left="2912" w:hanging="360"/>
      </w:pPr>
      <w:rPr/>
    </w:lvl>
    <w:lvl w:ilvl="4">
      <w:start w:val="1"/>
      <w:numFmt w:val="lowerLetter"/>
      <w:lvlText w:val="%5."/>
      <w:lvlJc w:val="left"/>
      <w:pPr>
        <w:tabs>
          <w:tab w:val="num" w:pos="0"/>
        </w:tabs>
        <w:ind w:left="3632" w:hanging="360"/>
      </w:pPr>
      <w:rPr/>
    </w:lvl>
    <w:lvl w:ilvl="5">
      <w:start w:val="1"/>
      <w:numFmt w:val="lowerRoman"/>
      <w:lvlText w:val="%6."/>
      <w:lvlJc w:val="right"/>
      <w:pPr>
        <w:tabs>
          <w:tab w:val="num" w:pos="0"/>
        </w:tabs>
        <w:ind w:left="4352" w:hanging="180"/>
      </w:pPr>
      <w:rPr/>
    </w:lvl>
    <w:lvl w:ilvl="6">
      <w:start w:val="1"/>
      <w:numFmt w:val="decimal"/>
      <w:lvlText w:val="%7."/>
      <w:lvlJc w:val="left"/>
      <w:pPr>
        <w:tabs>
          <w:tab w:val="num" w:pos="0"/>
        </w:tabs>
        <w:ind w:left="5072" w:hanging="360"/>
      </w:pPr>
      <w:rPr/>
    </w:lvl>
    <w:lvl w:ilvl="7">
      <w:start w:val="1"/>
      <w:numFmt w:val="lowerLetter"/>
      <w:lvlText w:val="%8."/>
      <w:lvlJc w:val="left"/>
      <w:pPr>
        <w:tabs>
          <w:tab w:val="num" w:pos="0"/>
        </w:tabs>
        <w:ind w:left="5792" w:hanging="360"/>
      </w:pPr>
      <w:rPr/>
    </w:lvl>
    <w:lvl w:ilvl="8">
      <w:start w:val="1"/>
      <w:numFmt w:val="lowerRoman"/>
      <w:lvlText w:val="%9."/>
      <w:lvlJc w:val="right"/>
      <w:pPr>
        <w:tabs>
          <w:tab w:val="num" w:pos="0"/>
        </w:tabs>
        <w:ind w:left="6512" w:hanging="180"/>
      </w:pPr>
      <w:rPr/>
    </w:lvl>
  </w:abstractNum>
  <w:abstractNum w:abstractNumId="7">
    <w:lvl w:ilvl="0">
      <w:start w:val="1"/>
      <w:numFmt w:val="lowerLetter"/>
      <w:lvlText w:val="%1)"/>
      <w:lvlJc w:val="left"/>
      <w:pPr>
        <w:tabs>
          <w:tab w:val="num" w:pos="0"/>
        </w:tabs>
        <w:ind w:left="1276" w:hanging="360"/>
      </w:pPr>
      <w:rPr/>
    </w:lvl>
    <w:lvl w:ilvl="1">
      <w:start w:val="1"/>
      <w:numFmt w:val="lowerLetter"/>
      <w:lvlText w:val="%2."/>
      <w:lvlJc w:val="left"/>
      <w:pPr>
        <w:tabs>
          <w:tab w:val="num" w:pos="0"/>
        </w:tabs>
        <w:ind w:left="1996" w:hanging="360"/>
      </w:pPr>
      <w:rPr/>
    </w:lvl>
    <w:lvl w:ilvl="2">
      <w:start w:val="1"/>
      <w:numFmt w:val="lowerRoman"/>
      <w:lvlText w:val="%3."/>
      <w:lvlJc w:val="right"/>
      <w:pPr>
        <w:tabs>
          <w:tab w:val="num" w:pos="0"/>
        </w:tabs>
        <w:ind w:left="2716" w:hanging="180"/>
      </w:pPr>
      <w:rPr/>
    </w:lvl>
    <w:lvl w:ilvl="3">
      <w:start w:val="1"/>
      <w:numFmt w:val="decimal"/>
      <w:lvlText w:val="%4."/>
      <w:lvlJc w:val="left"/>
      <w:pPr>
        <w:tabs>
          <w:tab w:val="num" w:pos="0"/>
        </w:tabs>
        <w:ind w:left="3436" w:hanging="360"/>
      </w:pPr>
      <w:rPr/>
    </w:lvl>
    <w:lvl w:ilvl="4">
      <w:start w:val="1"/>
      <w:numFmt w:val="lowerLetter"/>
      <w:lvlText w:val="%5."/>
      <w:lvlJc w:val="left"/>
      <w:pPr>
        <w:tabs>
          <w:tab w:val="num" w:pos="0"/>
        </w:tabs>
        <w:ind w:left="4156" w:hanging="360"/>
      </w:pPr>
      <w:rPr/>
    </w:lvl>
    <w:lvl w:ilvl="5">
      <w:start w:val="1"/>
      <w:numFmt w:val="lowerRoman"/>
      <w:lvlText w:val="%6."/>
      <w:lvlJc w:val="right"/>
      <w:pPr>
        <w:tabs>
          <w:tab w:val="num" w:pos="0"/>
        </w:tabs>
        <w:ind w:left="4876" w:hanging="180"/>
      </w:pPr>
      <w:rPr/>
    </w:lvl>
    <w:lvl w:ilvl="6">
      <w:start w:val="1"/>
      <w:numFmt w:val="decimal"/>
      <w:lvlText w:val="%7."/>
      <w:lvlJc w:val="left"/>
      <w:pPr>
        <w:tabs>
          <w:tab w:val="num" w:pos="0"/>
        </w:tabs>
        <w:ind w:left="5596" w:hanging="360"/>
      </w:pPr>
      <w:rPr/>
    </w:lvl>
    <w:lvl w:ilvl="7">
      <w:start w:val="1"/>
      <w:numFmt w:val="lowerLetter"/>
      <w:lvlText w:val="%8."/>
      <w:lvlJc w:val="left"/>
      <w:pPr>
        <w:tabs>
          <w:tab w:val="num" w:pos="0"/>
        </w:tabs>
        <w:ind w:left="6316" w:hanging="360"/>
      </w:pPr>
      <w:rPr/>
    </w:lvl>
    <w:lvl w:ilvl="8">
      <w:start w:val="1"/>
      <w:numFmt w:val="lowerRoman"/>
      <w:lvlText w:val="%9."/>
      <w:lvlJc w:val="right"/>
      <w:pPr>
        <w:tabs>
          <w:tab w:val="num" w:pos="0"/>
        </w:tabs>
        <w:ind w:left="7036" w:hanging="180"/>
      </w:pPr>
      <w:rPr/>
    </w:lvl>
  </w:abstractNum>
  <w:abstractNum w:abstractNumId="8">
    <w:lvl w:ilvl="0">
      <w:start w:val="1"/>
      <w:numFmt w:val="lowerLetter"/>
      <w:lvlText w:val="%1)"/>
      <w:lvlJc w:val="left"/>
      <w:pPr>
        <w:tabs>
          <w:tab w:val="num" w:pos="0"/>
        </w:tabs>
        <w:ind w:left="1276" w:hanging="360"/>
      </w:pPr>
      <w:rPr/>
    </w:lvl>
    <w:lvl w:ilvl="1">
      <w:start w:val="1"/>
      <w:numFmt w:val="lowerLetter"/>
      <w:lvlText w:val="%2."/>
      <w:lvlJc w:val="left"/>
      <w:pPr>
        <w:tabs>
          <w:tab w:val="num" w:pos="0"/>
        </w:tabs>
        <w:ind w:left="1996" w:hanging="360"/>
      </w:pPr>
      <w:rPr/>
    </w:lvl>
    <w:lvl w:ilvl="2">
      <w:start w:val="1"/>
      <w:numFmt w:val="lowerRoman"/>
      <w:lvlText w:val="%3."/>
      <w:lvlJc w:val="right"/>
      <w:pPr>
        <w:tabs>
          <w:tab w:val="num" w:pos="0"/>
        </w:tabs>
        <w:ind w:left="2716" w:hanging="180"/>
      </w:pPr>
      <w:rPr/>
    </w:lvl>
    <w:lvl w:ilvl="3">
      <w:start w:val="1"/>
      <w:numFmt w:val="decimal"/>
      <w:lvlText w:val="%4."/>
      <w:lvlJc w:val="left"/>
      <w:pPr>
        <w:tabs>
          <w:tab w:val="num" w:pos="0"/>
        </w:tabs>
        <w:ind w:left="3436" w:hanging="360"/>
      </w:pPr>
      <w:rPr/>
    </w:lvl>
    <w:lvl w:ilvl="4">
      <w:start w:val="1"/>
      <w:numFmt w:val="lowerLetter"/>
      <w:lvlText w:val="%5."/>
      <w:lvlJc w:val="left"/>
      <w:pPr>
        <w:tabs>
          <w:tab w:val="num" w:pos="0"/>
        </w:tabs>
        <w:ind w:left="4156" w:hanging="360"/>
      </w:pPr>
      <w:rPr/>
    </w:lvl>
    <w:lvl w:ilvl="5">
      <w:start w:val="1"/>
      <w:numFmt w:val="lowerRoman"/>
      <w:lvlText w:val="%6."/>
      <w:lvlJc w:val="right"/>
      <w:pPr>
        <w:tabs>
          <w:tab w:val="num" w:pos="0"/>
        </w:tabs>
        <w:ind w:left="4876" w:hanging="180"/>
      </w:pPr>
      <w:rPr/>
    </w:lvl>
    <w:lvl w:ilvl="6">
      <w:start w:val="1"/>
      <w:numFmt w:val="decimal"/>
      <w:lvlText w:val="%7."/>
      <w:lvlJc w:val="left"/>
      <w:pPr>
        <w:tabs>
          <w:tab w:val="num" w:pos="0"/>
        </w:tabs>
        <w:ind w:left="5596" w:hanging="360"/>
      </w:pPr>
      <w:rPr/>
    </w:lvl>
    <w:lvl w:ilvl="7">
      <w:start w:val="1"/>
      <w:numFmt w:val="lowerLetter"/>
      <w:lvlText w:val="%8."/>
      <w:lvlJc w:val="left"/>
      <w:pPr>
        <w:tabs>
          <w:tab w:val="num" w:pos="0"/>
        </w:tabs>
        <w:ind w:left="6316" w:hanging="360"/>
      </w:pPr>
      <w:rPr/>
    </w:lvl>
    <w:lvl w:ilvl="8">
      <w:start w:val="1"/>
      <w:numFmt w:val="lowerRoman"/>
      <w:lvlText w:val="%9."/>
      <w:lvlJc w:val="right"/>
      <w:pPr>
        <w:tabs>
          <w:tab w:val="num" w:pos="0"/>
        </w:tabs>
        <w:ind w:left="7036" w:hanging="180"/>
      </w:pPr>
      <w:rPr/>
    </w:lvl>
  </w:abstractNum>
  <w:abstractNum w:abstractNumId="9">
    <w:lvl w:ilvl="0">
      <w:start w:val="1"/>
      <w:numFmt w:val="decimal"/>
      <w:lvlText w:val="%1."/>
      <w:lvlJc w:val="left"/>
      <w:pPr>
        <w:tabs>
          <w:tab w:val="num" w:pos="0"/>
        </w:tabs>
        <w:ind w:left="752" w:hanging="360"/>
      </w:pPr>
      <w:rPr/>
    </w:lvl>
    <w:lvl w:ilvl="1">
      <w:start w:val="1"/>
      <w:numFmt w:val="lowerLetter"/>
      <w:lvlText w:val="%2."/>
      <w:lvlJc w:val="left"/>
      <w:pPr>
        <w:tabs>
          <w:tab w:val="num" w:pos="0"/>
        </w:tabs>
        <w:ind w:left="1472" w:hanging="360"/>
      </w:pPr>
      <w:rPr/>
    </w:lvl>
    <w:lvl w:ilvl="2">
      <w:start w:val="1"/>
      <w:numFmt w:val="lowerRoman"/>
      <w:lvlText w:val="%3."/>
      <w:lvlJc w:val="right"/>
      <w:pPr>
        <w:tabs>
          <w:tab w:val="num" w:pos="0"/>
        </w:tabs>
        <w:ind w:left="2192" w:hanging="180"/>
      </w:pPr>
      <w:rPr/>
    </w:lvl>
    <w:lvl w:ilvl="3">
      <w:start w:val="1"/>
      <w:numFmt w:val="decimal"/>
      <w:lvlText w:val="%4."/>
      <w:lvlJc w:val="left"/>
      <w:pPr>
        <w:tabs>
          <w:tab w:val="num" w:pos="0"/>
        </w:tabs>
        <w:ind w:left="2912" w:hanging="360"/>
      </w:pPr>
      <w:rPr/>
    </w:lvl>
    <w:lvl w:ilvl="4">
      <w:start w:val="1"/>
      <w:numFmt w:val="lowerLetter"/>
      <w:lvlText w:val="%5."/>
      <w:lvlJc w:val="left"/>
      <w:pPr>
        <w:tabs>
          <w:tab w:val="num" w:pos="0"/>
        </w:tabs>
        <w:ind w:left="3632" w:hanging="360"/>
      </w:pPr>
      <w:rPr/>
    </w:lvl>
    <w:lvl w:ilvl="5">
      <w:start w:val="1"/>
      <w:numFmt w:val="lowerRoman"/>
      <w:lvlText w:val="%6."/>
      <w:lvlJc w:val="right"/>
      <w:pPr>
        <w:tabs>
          <w:tab w:val="num" w:pos="0"/>
        </w:tabs>
        <w:ind w:left="4352" w:hanging="180"/>
      </w:pPr>
      <w:rPr/>
    </w:lvl>
    <w:lvl w:ilvl="6">
      <w:start w:val="1"/>
      <w:numFmt w:val="decimal"/>
      <w:lvlText w:val="%7."/>
      <w:lvlJc w:val="left"/>
      <w:pPr>
        <w:tabs>
          <w:tab w:val="num" w:pos="0"/>
        </w:tabs>
        <w:ind w:left="5072" w:hanging="360"/>
      </w:pPr>
      <w:rPr/>
    </w:lvl>
    <w:lvl w:ilvl="7">
      <w:start w:val="1"/>
      <w:numFmt w:val="lowerLetter"/>
      <w:lvlText w:val="%8."/>
      <w:lvlJc w:val="left"/>
      <w:pPr>
        <w:tabs>
          <w:tab w:val="num" w:pos="0"/>
        </w:tabs>
        <w:ind w:left="5792" w:hanging="360"/>
      </w:pPr>
      <w:rPr/>
    </w:lvl>
    <w:lvl w:ilvl="8">
      <w:start w:val="1"/>
      <w:numFmt w:val="lowerRoman"/>
      <w:lvlText w:val="%9."/>
      <w:lvlJc w:val="right"/>
      <w:pPr>
        <w:tabs>
          <w:tab w:val="num" w:pos="0"/>
        </w:tabs>
        <w:ind w:left="6512" w:hanging="180"/>
      </w:pPr>
      <w:rPr/>
    </w:lvl>
  </w:abstractNum>
  <w:abstractNum w:abstractNumId="10">
    <w:lvl w:ilvl="0">
      <w:start w:val="1"/>
      <w:numFmt w:val="decimal"/>
      <w:lvlText w:val="%1."/>
      <w:lvlJc w:val="left"/>
      <w:pPr>
        <w:tabs>
          <w:tab w:val="num" w:pos="0"/>
        </w:tabs>
        <w:ind w:left="752" w:hanging="360"/>
      </w:pPr>
      <w:rPr/>
    </w:lvl>
    <w:lvl w:ilvl="1">
      <w:start w:val="1"/>
      <w:numFmt w:val="lowerLetter"/>
      <w:lvlText w:val="%2."/>
      <w:lvlJc w:val="left"/>
      <w:pPr>
        <w:tabs>
          <w:tab w:val="num" w:pos="0"/>
        </w:tabs>
        <w:ind w:left="1472" w:hanging="360"/>
      </w:pPr>
      <w:rPr/>
    </w:lvl>
    <w:lvl w:ilvl="2">
      <w:start w:val="1"/>
      <w:numFmt w:val="lowerRoman"/>
      <w:lvlText w:val="%3."/>
      <w:lvlJc w:val="right"/>
      <w:pPr>
        <w:tabs>
          <w:tab w:val="num" w:pos="0"/>
        </w:tabs>
        <w:ind w:left="2192" w:hanging="180"/>
      </w:pPr>
      <w:rPr/>
    </w:lvl>
    <w:lvl w:ilvl="3">
      <w:start w:val="1"/>
      <w:numFmt w:val="decimal"/>
      <w:lvlText w:val="%4."/>
      <w:lvlJc w:val="left"/>
      <w:pPr>
        <w:tabs>
          <w:tab w:val="num" w:pos="0"/>
        </w:tabs>
        <w:ind w:left="2912" w:hanging="360"/>
      </w:pPr>
      <w:rPr/>
    </w:lvl>
    <w:lvl w:ilvl="4">
      <w:start w:val="1"/>
      <w:numFmt w:val="lowerLetter"/>
      <w:lvlText w:val="%5."/>
      <w:lvlJc w:val="left"/>
      <w:pPr>
        <w:tabs>
          <w:tab w:val="num" w:pos="0"/>
        </w:tabs>
        <w:ind w:left="3632" w:hanging="360"/>
      </w:pPr>
      <w:rPr/>
    </w:lvl>
    <w:lvl w:ilvl="5">
      <w:start w:val="1"/>
      <w:numFmt w:val="lowerRoman"/>
      <w:lvlText w:val="%6."/>
      <w:lvlJc w:val="right"/>
      <w:pPr>
        <w:tabs>
          <w:tab w:val="num" w:pos="0"/>
        </w:tabs>
        <w:ind w:left="4352" w:hanging="180"/>
      </w:pPr>
      <w:rPr/>
    </w:lvl>
    <w:lvl w:ilvl="6">
      <w:start w:val="1"/>
      <w:numFmt w:val="decimal"/>
      <w:lvlText w:val="%7."/>
      <w:lvlJc w:val="left"/>
      <w:pPr>
        <w:tabs>
          <w:tab w:val="num" w:pos="0"/>
        </w:tabs>
        <w:ind w:left="5072" w:hanging="360"/>
      </w:pPr>
      <w:rPr/>
    </w:lvl>
    <w:lvl w:ilvl="7">
      <w:start w:val="1"/>
      <w:numFmt w:val="lowerLetter"/>
      <w:lvlText w:val="%8."/>
      <w:lvlJc w:val="left"/>
      <w:pPr>
        <w:tabs>
          <w:tab w:val="num" w:pos="0"/>
        </w:tabs>
        <w:ind w:left="5792" w:hanging="360"/>
      </w:pPr>
      <w:rPr/>
    </w:lvl>
    <w:lvl w:ilvl="8">
      <w:start w:val="1"/>
      <w:numFmt w:val="lowerRoman"/>
      <w:lvlText w:val="%9."/>
      <w:lvlJc w:val="right"/>
      <w:pPr>
        <w:tabs>
          <w:tab w:val="num" w:pos="0"/>
        </w:tabs>
        <w:ind w:left="6512" w:hanging="180"/>
      </w:pPr>
      <w:rPr/>
    </w:lvl>
  </w:abstractNum>
  <w:abstractNum w:abstractNumId="11">
    <w:lvl w:ilvl="0">
      <w:start w:val="1"/>
      <w:numFmt w:val="decimal"/>
      <w:lvlText w:val="%1."/>
      <w:lvlJc w:val="left"/>
      <w:pPr>
        <w:tabs>
          <w:tab w:val="num" w:pos="0"/>
        </w:tabs>
        <w:ind w:left="752" w:hanging="360"/>
      </w:pPr>
      <w:rPr/>
    </w:lvl>
    <w:lvl w:ilvl="1">
      <w:start w:val="1"/>
      <w:numFmt w:val="lowerLetter"/>
      <w:lvlText w:val="%2."/>
      <w:lvlJc w:val="left"/>
      <w:pPr>
        <w:tabs>
          <w:tab w:val="num" w:pos="0"/>
        </w:tabs>
        <w:ind w:left="1472" w:hanging="360"/>
      </w:pPr>
      <w:rPr/>
    </w:lvl>
    <w:lvl w:ilvl="2">
      <w:start w:val="1"/>
      <w:numFmt w:val="lowerRoman"/>
      <w:lvlText w:val="%3."/>
      <w:lvlJc w:val="right"/>
      <w:pPr>
        <w:tabs>
          <w:tab w:val="num" w:pos="0"/>
        </w:tabs>
        <w:ind w:left="2192" w:hanging="180"/>
      </w:pPr>
      <w:rPr/>
    </w:lvl>
    <w:lvl w:ilvl="3">
      <w:start w:val="1"/>
      <w:numFmt w:val="decimal"/>
      <w:lvlText w:val="%4."/>
      <w:lvlJc w:val="left"/>
      <w:pPr>
        <w:tabs>
          <w:tab w:val="num" w:pos="0"/>
        </w:tabs>
        <w:ind w:left="2912" w:hanging="360"/>
      </w:pPr>
      <w:rPr/>
    </w:lvl>
    <w:lvl w:ilvl="4">
      <w:start w:val="1"/>
      <w:numFmt w:val="lowerLetter"/>
      <w:lvlText w:val="%5."/>
      <w:lvlJc w:val="left"/>
      <w:pPr>
        <w:tabs>
          <w:tab w:val="num" w:pos="0"/>
        </w:tabs>
        <w:ind w:left="3632" w:hanging="360"/>
      </w:pPr>
      <w:rPr/>
    </w:lvl>
    <w:lvl w:ilvl="5">
      <w:start w:val="1"/>
      <w:numFmt w:val="lowerRoman"/>
      <w:lvlText w:val="%6."/>
      <w:lvlJc w:val="right"/>
      <w:pPr>
        <w:tabs>
          <w:tab w:val="num" w:pos="0"/>
        </w:tabs>
        <w:ind w:left="4352" w:hanging="180"/>
      </w:pPr>
      <w:rPr/>
    </w:lvl>
    <w:lvl w:ilvl="6">
      <w:start w:val="1"/>
      <w:numFmt w:val="decimal"/>
      <w:lvlText w:val="%7."/>
      <w:lvlJc w:val="left"/>
      <w:pPr>
        <w:tabs>
          <w:tab w:val="num" w:pos="0"/>
        </w:tabs>
        <w:ind w:left="5072" w:hanging="360"/>
      </w:pPr>
      <w:rPr/>
    </w:lvl>
    <w:lvl w:ilvl="7">
      <w:start w:val="1"/>
      <w:numFmt w:val="lowerLetter"/>
      <w:lvlText w:val="%8."/>
      <w:lvlJc w:val="left"/>
      <w:pPr>
        <w:tabs>
          <w:tab w:val="num" w:pos="0"/>
        </w:tabs>
        <w:ind w:left="5792" w:hanging="360"/>
      </w:pPr>
      <w:rPr/>
    </w:lvl>
    <w:lvl w:ilvl="8">
      <w:start w:val="1"/>
      <w:numFmt w:val="lowerRoman"/>
      <w:lvlText w:val="%9."/>
      <w:lvlJc w:val="right"/>
      <w:pPr>
        <w:tabs>
          <w:tab w:val="num" w:pos="0"/>
        </w:tabs>
        <w:ind w:left="6512" w:hanging="180"/>
      </w:pPr>
      <w:rPr/>
    </w:lvl>
  </w:abstractNum>
  <w:abstractNum w:abstractNumId="12">
    <w:lvl w:ilvl="0">
      <w:start w:val="1"/>
      <w:numFmt w:val="decimal"/>
      <w:lvlText w:val="%1."/>
      <w:lvlJc w:val="left"/>
      <w:pPr>
        <w:tabs>
          <w:tab w:val="num" w:pos="0"/>
        </w:tabs>
        <w:ind w:left="752" w:hanging="360"/>
      </w:pPr>
      <w:rPr/>
    </w:lvl>
    <w:lvl w:ilvl="1">
      <w:start w:val="1"/>
      <w:numFmt w:val="lowerLetter"/>
      <w:lvlText w:val="%2."/>
      <w:lvlJc w:val="left"/>
      <w:pPr>
        <w:tabs>
          <w:tab w:val="num" w:pos="0"/>
        </w:tabs>
        <w:ind w:left="1472" w:hanging="360"/>
      </w:pPr>
      <w:rPr/>
    </w:lvl>
    <w:lvl w:ilvl="2">
      <w:start w:val="1"/>
      <w:numFmt w:val="lowerRoman"/>
      <w:lvlText w:val="%3."/>
      <w:lvlJc w:val="right"/>
      <w:pPr>
        <w:tabs>
          <w:tab w:val="num" w:pos="0"/>
        </w:tabs>
        <w:ind w:left="2192" w:hanging="180"/>
      </w:pPr>
      <w:rPr/>
    </w:lvl>
    <w:lvl w:ilvl="3">
      <w:start w:val="1"/>
      <w:numFmt w:val="decimal"/>
      <w:lvlText w:val="%4."/>
      <w:lvlJc w:val="left"/>
      <w:pPr>
        <w:tabs>
          <w:tab w:val="num" w:pos="0"/>
        </w:tabs>
        <w:ind w:left="2912" w:hanging="360"/>
      </w:pPr>
      <w:rPr/>
    </w:lvl>
    <w:lvl w:ilvl="4">
      <w:start w:val="1"/>
      <w:numFmt w:val="lowerLetter"/>
      <w:lvlText w:val="%5."/>
      <w:lvlJc w:val="left"/>
      <w:pPr>
        <w:tabs>
          <w:tab w:val="num" w:pos="0"/>
        </w:tabs>
        <w:ind w:left="3632" w:hanging="360"/>
      </w:pPr>
      <w:rPr/>
    </w:lvl>
    <w:lvl w:ilvl="5">
      <w:start w:val="1"/>
      <w:numFmt w:val="lowerRoman"/>
      <w:lvlText w:val="%6."/>
      <w:lvlJc w:val="right"/>
      <w:pPr>
        <w:tabs>
          <w:tab w:val="num" w:pos="0"/>
        </w:tabs>
        <w:ind w:left="4352" w:hanging="180"/>
      </w:pPr>
      <w:rPr/>
    </w:lvl>
    <w:lvl w:ilvl="6">
      <w:start w:val="1"/>
      <w:numFmt w:val="decimal"/>
      <w:lvlText w:val="%7."/>
      <w:lvlJc w:val="left"/>
      <w:pPr>
        <w:tabs>
          <w:tab w:val="num" w:pos="0"/>
        </w:tabs>
        <w:ind w:left="5072" w:hanging="360"/>
      </w:pPr>
      <w:rPr/>
    </w:lvl>
    <w:lvl w:ilvl="7">
      <w:start w:val="1"/>
      <w:numFmt w:val="lowerLetter"/>
      <w:lvlText w:val="%8."/>
      <w:lvlJc w:val="left"/>
      <w:pPr>
        <w:tabs>
          <w:tab w:val="num" w:pos="0"/>
        </w:tabs>
        <w:ind w:left="5792" w:hanging="360"/>
      </w:pPr>
      <w:rPr/>
    </w:lvl>
    <w:lvl w:ilvl="8">
      <w:start w:val="1"/>
      <w:numFmt w:val="lowerRoman"/>
      <w:lvlText w:val="%9."/>
      <w:lvlJc w:val="right"/>
      <w:pPr>
        <w:tabs>
          <w:tab w:val="num" w:pos="0"/>
        </w:tabs>
        <w:ind w:left="6512" w:hanging="180"/>
      </w:pPr>
      <w:rPr/>
    </w:lvl>
  </w:abstractNum>
  <w:abstractNum w:abstractNumId="13">
    <w:lvl w:ilvl="0">
      <w:start w:val="1"/>
      <w:numFmt w:val="decimal"/>
      <w:lvlText w:val="%1."/>
      <w:lvlJc w:val="left"/>
      <w:pPr>
        <w:tabs>
          <w:tab w:val="num" w:pos="0"/>
        </w:tabs>
        <w:ind w:left="752" w:hanging="360"/>
      </w:pPr>
      <w:rPr/>
    </w:lvl>
    <w:lvl w:ilvl="1">
      <w:start w:val="0"/>
      <w:numFmt w:val="bullet"/>
      <w:lvlText w:val=""/>
      <w:lvlJc w:val="left"/>
      <w:pPr>
        <w:tabs>
          <w:tab w:val="num" w:pos="0"/>
        </w:tabs>
        <w:ind w:left="1472" w:hanging="360"/>
      </w:pPr>
      <w:rPr>
        <w:rFonts w:ascii="Symbol" w:hAnsi="Symbol" w:cs="Symbol" w:hint="default"/>
        <w:sz w:val="22"/>
        <w:szCs w:val="22"/>
        <w:w w:val="100"/>
        <w:lang w:val="it-IT" w:eastAsia="en-US" w:bidi="ar-SA"/>
      </w:rPr>
    </w:lvl>
    <w:lvl w:ilvl="2">
      <w:start w:val="1"/>
      <w:numFmt w:val="lowerRoman"/>
      <w:lvlText w:val="%3."/>
      <w:lvlJc w:val="right"/>
      <w:pPr>
        <w:tabs>
          <w:tab w:val="num" w:pos="0"/>
        </w:tabs>
        <w:ind w:left="2192" w:hanging="180"/>
      </w:pPr>
      <w:rPr/>
    </w:lvl>
    <w:lvl w:ilvl="3">
      <w:start w:val="1"/>
      <w:numFmt w:val="decimal"/>
      <w:lvlText w:val="%4."/>
      <w:lvlJc w:val="left"/>
      <w:pPr>
        <w:tabs>
          <w:tab w:val="num" w:pos="0"/>
        </w:tabs>
        <w:ind w:left="2912" w:hanging="360"/>
      </w:pPr>
      <w:rPr/>
    </w:lvl>
    <w:lvl w:ilvl="4">
      <w:start w:val="1"/>
      <w:numFmt w:val="lowerLetter"/>
      <w:lvlText w:val="%5."/>
      <w:lvlJc w:val="left"/>
      <w:pPr>
        <w:tabs>
          <w:tab w:val="num" w:pos="0"/>
        </w:tabs>
        <w:ind w:left="3632" w:hanging="360"/>
      </w:pPr>
      <w:rPr/>
    </w:lvl>
    <w:lvl w:ilvl="5">
      <w:start w:val="1"/>
      <w:numFmt w:val="lowerRoman"/>
      <w:lvlText w:val="%6."/>
      <w:lvlJc w:val="right"/>
      <w:pPr>
        <w:tabs>
          <w:tab w:val="num" w:pos="0"/>
        </w:tabs>
        <w:ind w:left="4352" w:hanging="180"/>
      </w:pPr>
      <w:rPr/>
    </w:lvl>
    <w:lvl w:ilvl="6">
      <w:start w:val="1"/>
      <w:numFmt w:val="decimal"/>
      <w:lvlText w:val="%7."/>
      <w:lvlJc w:val="left"/>
      <w:pPr>
        <w:tabs>
          <w:tab w:val="num" w:pos="0"/>
        </w:tabs>
        <w:ind w:left="5072" w:hanging="360"/>
      </w:pPr>
      <w:rPr/>
    </w:lvl>
    <w:lvl w:ilvl="7">
      <w:start w:val="1"/>
      <w:numFmt w:val="lowerLetter"/>
      <w:lvlText w:val="%8."/>
      <w:lvlJc w:val="left"/>
      <w:pPr>
        <w:tabs>
          <w:tab w:val="num" w:pos="0"/>
        </w:tabs>
        <w:ind w:left="5792" w:hanging="360"/>
      </w:pPr>
      <w:rPr/>
    </w:lvl>
    <w:lvl w:ilvl="8">
      <w:start w:val="1"/>
      <w:numFmt w:val="lowerRoman"/>
      <w:lvlText w:val="%9."/>
      <w:lvlJc w:val="right"/>
      <w:pPr>
        <w:tabs>
          <w:tab w:val="num" w:pos="0"/>
        </w:tabs>
        <w:ind w:left="6512" w:hanging="180"/>
      </w:pPr>
      <w:rPr/>
    </w:lvl>
  </w:abstractNum>
  <w:abstractNum w:abstractNumId="14">
    <w:lvl w:ilvl="0">
      <w:numFmt w:val="bullet"/>
      <w:lvlText w:val=""/>
      <w:lvlJc w:val="left"/>
      <w:pPr>
        <w:tabs>
          <w:tab w:val="num" w:pos="0"/>
        </w:tabs>
        <w:ind w:left="1429" w:hanging="360"/>
      </w:pPr>
      <w:rPr>
        <w:rFonts w:ascii="Symbol" w:hAnsi="Symbol" w:cs="Symbol" w:hint="default"/>
        <w:sz w:val="22"/>
        <w:szCs w:val="22"/>
        <w:w w:val="100"/>
        <w:lang w:val="it-IT" w:eastAsia="en-US" w:bidi="ar-SA"/>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lvl w:ilvl="0">
      <w:start w:val="1"/>
      <w:numFmt w:val="decimal"/>
      <w:lvlText w:val="%1."/>
      <w:lvlJc w:val="left"/>
      <w:pPr>
        <w:tabs>
          <w:tab w:val="num" w:pos="0"/>
        </w:tabs>
        <w:ind w:left="752" w:hanging="360"/>
      </w:pPr>
      <w:rPr/>
    </w:lvl>
    <w:lvl w:ilvl="1">
      <w:start w:val="1"/>
      <w:numFmt w:val="lowerLetter"/>
      <w:lvlText w:val="%2."/>
      <w:lvlJc w:val="left"/>
      <w:pPr>
        <w:tabs>
          <w:tab w:val="num" w:pos="0"/>
        </w:tabs>
        <w:ind w:left="1472" w:hanging="360"/>
      </w:pPr>
      <w:rPr/>
    </w:lvl>
    <w:lvl w:ilvl="2">
      <w:start w:val="1"/>
      <w:numFmt w:val="lowerRoman"/>
      <w:lvlText w:val="%3."/>
      <w:lvlJc w:val="right"/>
      <w:pPr>
        <w:tabs>
          <w:tab w:val="num" w:pos="0"/>
        </w:tabs>
        <w:ind w:left="2192" w:hanging="180"/>
      </w:pPr>
      <w:rPr/>
    </w:lvl>
    <w:lvl w:ilvl="3">
      <w:start w:val="1"/>
      <w:numFmt w:val="decimal"/>
      <w:lvlText w:val="%4."/>
      <w:lvlJc w:val="left"/>
      <w:pPr>
        <w:tabs>
          <w:tab w:val="num" w:pos="0"/>
        </w:tabs>
        <w:ind w:left="2912" w:hanging="360"/>
      </w:pPr>
      <w:rPr/>
    </w:lvl>
    <w:lvl w:ilvl="4">
      <w:start w:val="1"/>
      <w:numFmt w:val="lowerLetter"/>
      <w:lvlText w:val="%5."/>
      <w:lvlJc w:val="left"/>
      <w:pPr>
        <w:tabs>
          <w:tab w:val="num" w:pos="0"/>
        </w:tabs>
        <w:ind w:left="3632" w:hanging="360"/>
      </w:pPr>
      <w:rPr/>
    </w:lvl>
    <w:lvl w:ilvl="5">
      <w:start w:val="1"/>
      <w:numFmt w:val="lowerRoman"/>
      <w:lvlText w:val="%6."/>
      <w:lvlJc w:val="right"/>
      <w:pPr>
        <w:tabs>
          <w:tab w:val="num" w:pos="0"/>
        </w:tabs>
        <w:ind w:left="4352" w:hanging="180"/>
      </w:pPr>
      <w:rPr/>
    </w:lvl>
    <w:lvl w:ilvl="6">
      <w:start w:val="1"/>
      <w:numFmt w:val="decimal"/>
      <w:lvlText w:val="%7."/>
      <w:lvlJc w:val="left"/>
      <w:pPr>
        <w:tabs>
          <w:tab w:val="num" w:pos="0"/>
        </w:tabs>
        <w:ind w:left="5072" w:hanging="360"/>
      </w:pPr>
      <w:rPr/>
    </w:lvl>
    <w:lvl w:ilvl="7">
      <w:start w:val="1"/>
      <w:numFmt w:val="lowerLetter"/>
      <w:lvlText w:val="%8."/>
      <w:lvlJc w:val="left"/>
      <w:pPr>
        <w:tabs>
          <w:tab w:val="num" w:pos="0"/>
        </w:tabs>
        <w:ind w:left="5792" w:hanging="360"/>
      </w:pPr>
      <w:rPr/>
    </w:lvl>
    <w:lvl w:ilvl="8">
      <w:start w:val="1"/>
      <w:numFmt w:val="lowerRoman"/>
      <w:lvlText w:val="%9."/>
      <w:lvlJc w:val="right"/>
      <w:pPr>
        <w:tabs>
          <w:tab w:val="num" w:pos="0"/>
        </w:tabs>
        <w:ind w:left="6512" w:hanging="180"/>
      </w:pPr>
      <w:rPr/>
    </w:lvl>
  </w:abstractNum>
  <w:abstractNum w:abstractNumId="16">
    <w:lvl w:ilvl="0">
      <w:start w:val="1"/>
      <w:numFmt w:val="lowerLetter"/>
      <w:lvlText w:val="%1)"/>
      <w:lvlJc w:val="left"/>
      <w:pPr>
        <w:tabs>
          <w:tab w:val="num" w:pos="0"/>
        </w:tabs>
        <w:ind w:left="1276" w:hanging="360"/>
      </w:pPr>
      <w:rPr/>
    </w:lvl>
    <w:lvl w:ilvl="1">
      <w:start w:val="1"/>
      <w:numFmt w:val="lowerLetter"/>
      <w:lvlText w:val="%2."/>
      <w:lvlJc w:val="left"/>
      <w:pPr>
        <w:tabs>
          <w:tab w:val="num" w:pos="0"/>
        </w:tabs>
        <w:ind w:left="1996" w:hanging="360"/>
      </w:pPr>
      <w:rPr/>
    </w:lvl>
    <w:lvl w:ilvl="2">
      <w:start w:val="1"/>
      <w:numFmt w:val="lowerRoman"/>
      <w:lvlText w:val="%3."/>
      <w:lvlJc w:val="right"/>
      <w:pPr>
        <w:tabs>
          <w:tab w:val="num" w:pos="0"/>
        </w:tabs>
        <w:ind w:left="2716" w:hanging="180"/>
      </w:pPr>
      <w:rPr/>
    </w:lvl>
    <w:lvl w:ilvl="3">
      <w:start w:val="1"/>
      <w:numFmt w:val="decimal"/>
      <w:lvlText w:val="%4."/>
      <w:lvlJc w:val="left"/>
      <w:pPr>
        <w:tabs>
          <w:tab w:val="num" w:pos="0"/>
        </w:tabs>
        <w:ind w:left="3436" w:hanging="360"/>
      </w:pPr>
      <w:rPr/>
    </w:lvl>
    <w:lvl w:ilvl="4">
      <w:start w:val="1"/>
      <w:numFmt w:val="lowerLetter"/>
      <w:lvlText w:val="%5."/>
      <w:lvlJc w:val="left"/>
      <w:pPr>
        <w:tabs>
          <w:tab w:val="num" w:pos="0"/>
        </w:tabs>
        <w:ind w:left="4156" w:hanging="360"/>
      </w:pPr>
      <w:rPr/>
    </w:lvl>
    <w:lvl w:ilvl="5">
      <w:start w:val="1"/>
      <w:numFmt w:val="lowerRoman"/>
      <w:lvlText w:val="%6."/>
      <w:lvlJc w:val="right"/>
      <w:pPr>
        <w:tabs>
          <w:tab w:val="num" w:pos="0"/>
        </w:tabs>
        <w:ind w:left="4876" w:hanging="180"/>
      </w:pPr>
      <w:rPr/>
    </w:lvl>
    <w:lvl w:ilvl="6">
      <w:start w:val="1"/>
      <w:numFmt w:val="decimal"/>
      <w:lvlText w:val="%7."/>
      <w:lvlJc w:val="left"/>
      <w:pPr>
        <w:tabs>
          <w:tab w:val="num" w:pos="0"/>
        </w:tabs>
        <w:ind w:left="5596" w:hanging="360"/>
      </w:pPr>
      <w:rPr/>
    </w:lvl>
    <w:lvl w:ilvl="7">
      <w:start w:val="1"/>
      <w:numFmt w:val="lowerLetter"/>
      <w:lvlText w:val="%8."/>
      <w:lvlJc w:val="left"/>
      <w:pPr>
        <w:tabs>
          <w:tab w:val="num" w:pos="0"/>
        </w:tabs>
        <w:ind w:left="6316" w:hanging="360"/>
      </w:pPr>
      <w:rPr/>
    </w:lvl>
    <w:lvl w:ilvl="8">
      <w:start w:val="1"/>
      <w:numFmt w:val="lowerRoman"/>
      <w:lvlText w:val="%9."/>
      <w:lvlJc w:val="right"/>
      <w:pPr>
        <w:tabs>
          <w:tab w:val="num" w:pos="0"/>
        </w:tabs>
        <w:ind w:left="7036" w:hanging="180"/>
      </w:pPr>
      <w:rPr/>
    </w:lvl>
  </w:abstractNum>
  <w:abstractNum w:abstractNumId="17">
    <w:lvl w:ilvl="0">
      <w:start w:val="1"/>
      <w:numFmt w:val="decimal"/>
      <w:lvlText w:val="%1."/>
      <w:lvlJc w:val="left"/>
      <w:pPr>
        <w:tabs>
          <w:tab w:val="num" w:pos="0"/>
        </w:tabs>
        <w:ind w:left="752" w:hanging="360"/>
      </w:pPr>
      <w:rPr/>
    </w:lvl>
    <w:lvl w:ilvl="1">
      <w:start w:val="1"/>
      <w:numFmt w:val="lowerLetter"/>
      <w:lvlText w:val="%2."/>
      <w:lvlJc w:val="left"/>
      <w:pPr>
        <w:tabs>
          <w:tab w:val="num" w:pos="0"/>
        </w:tabs>
        <w:ind w:left="1472" w:hanging="360"/>
      </w:pPr>
      <w:rPr/>
    </w:lvl>
    <w:lvl w:ilvl="2">
      <w:start w:val="1"/>
      <w:numFmt w:val="lowerRoman"/>
      <w:lvlText w:val="%3."/>
      <w:lvlJc w:val="right"/>
      <w:pPr>
        <w:tabs>
          <w:tab w:val="num" w:pos="0"/>
        </w:tabs>
        <w:ind w:left="2192" w:hanging="180"/>
      </w:pPr>
      <w:rPr/>
    </w:lvl>
    <w:lvl w:ilvl="3">
      <w:start w:val="1"/>
      <w:numFmt w:val="decimal"/>
      <w:lvlText w:val="%4."/>
      <w:lvlJc w:val="left"/>
      <w:pPr>
        <w:tabs>
          <w:tab w:val="num" w:pos="0"/>
        </w:tabs>
        <w:ind w:left="2912" w:hanging="360"/>
      </w:pPr>
      <w:rPr/>
    </w:lvl>
    <w:lvl w:ilvl="4">
      <w:start w:val="1"/>
      <w:numFmt w:val="lowerLetter"/>
      <w:lvlText w:val="%5."/>
      <w:lvlJc w:val="left"/>
      <w:pPr>
        <w:tabs>
          <w:tab w:val="num" w:pos="0"/>
        </w:tabs>
        <w:ind w:left="3632" w:hanging="360"/>
      </w:pPr>
      <w:rPr/>
    </w:lvl>
    <w:lvl w:ilvl="5">
      <w:start w:val="1"/>
      <w:numFmt w:val="lowerRoman"/>
      <w:lvlText w:val="%6."/>
      <w:lvlJc w:val="right"/>
      <w:pPr>
        <w:tabs>
          <w:tab w:val="num" w:pos="0"/>
        </w:tabs>
        <w:ind w:left="4352" w:hanging="180"/>
      </w:pPr>
      <w:rPr/>
    </w:lvl>
    <w:lvl w:ilvl="6">
      <w:start w:val="1"/>
      <w:numFmt w:val="decimal"/>
      <w:lvlText w:val="%7."/>
      <w:lvlJc w:val="left"/>
      <w:pPr>
        <w:tabs>
          <w:tab w:val="num" w:pos="0"/>
        </w:tabs>
        <w:ind w:left="5072" w:hanging="360"/>
      </w:pPr>
      <w:rPr/>
    </w:lvl>
    <w:lvl w:ilvl="7">
      <w:start w:val="1"/>
      <w:numFmt w:val="lowerLetter"/>
      <w:lvlText w:val="%8."/>
      <w:lvlJc w:val="left"/>
      <w:pPr>
        <w:tabs>
          <w:tab w:val="num" w:pos="0"/>
        </w:tabs>
        <w:ind w:left="5792" w:hanging="360"/>
      </w:pPr>
      <w:rPr/>
    </w:lvl>
    <w:lvl w:ilvl="8">
      <w:start w:val="1"/>
      <w:numFmt w:val="lowerRoman"/>
      <w:lvlText w:val="%9."/>
      <w:lvlJc w:val="right"/>
      <w:pPr>
        <w:tabs>
          <w:tab w:val="num" w:pos="0"/>
        </w:tabs>
        <w:ind w:left="6512" w:hanging="180"/>
      </w:pPr>
      <w:rPr/>
    </w:lvl>
  </w:abstractNum>
  <w:abstractNum w:abstractNumId="18">
    <w:lvl w:ilvl="0">
      <w:start w:val="1"/>
      <w:numFmt w:val="decimal"/>
      <w:lvlText w:val="%1."/>
      <w:lvlJc w:val="left"/>
      <w:pPr>
        <w:tabs>
          <w:tab w:val="num" w:pos="0"/>
        </w:tabs>
        <w:ind w:left="752" w:hanging="360"/>
      </w:pPr>
      <w:rPr/>
    </w:lvl>
    <w:lvl w:ilvl="1">
      <w:start w:val="1"/>
      <w:numFmt w:val="lowerLetter"/>
      <w:lvlText w:val="%2."/>
      <w:lvlJc w:val="left"/>
      <w:pPr>
        <w:tabs>
          <w:tab w:val="num" w:pos="0"/>
        </w:tabs>
        <w:ind w:left="1472" w:hanging="360"/>
      </w:pPr>
      <w:rPr/>
    </w:lvl>
    <w:lvl w:ilvl="2">
      <w:start w:val="1"/>
      <w:numFmt w:val="lowerRoman"/>
      <w:lvlText w:val="%3."/>
      <w:lvlJc w:val="right"/>
      <w:pPr>
        <w:tabs>
          <w:tab w:val="num" w:pos="0"/>
        </w:tabs>
        <w:ind w:left="2192" w:hanging="180"/>
      </w:pPr>
      <w:rPr/>
    </w:lvl>
    <w:lvl w:ilvl="3">
      <w:start w:val="1"/>
      <w:numFmt w:val="decimal"/>
      <w:lvlText w:val="%4."/>
      <w:lvlJc w:val="left"/>
      <w:pPr>
        <w:tabs>
          <w:tab w:val="num" w:pos="0"/>
        </w:tabs>
        <w:ind w:left="2912" w:hanging="360"/>
      </w:pPr>
      <w:rPr/>
    </w:lvl>
    <w:lvl w:ilvl="4">
      <w:start w:val="1"/>
      <w:numFmt w:val="lowerLetter"/>
      <w:lvlText w:val="%5."/>
      <w:lvlJc w:val="left"/>
      <w:pPr>
        <w:tabs>
          <w:tab w:val="num" w:pos="0"/>
        </w:tabs>
        <w:ind w:left="3632" w:hanging="360"/>
      </w:pPr>
      <w:rPr/>
    </w:lvl>
    <w:lvl w:ilvl="5">
      <w:start w:val="1"/>
      <w:numFmt w:val="lowerRoman"/>
      <w:lvlText w:val="%6."/>
      <w:lvlJc w:val="right"/>
      <w:pPr>
        <w:tabs>
          <w:tab w:val="num" w:pos="0"/>
        </w:tabs>
        <w:ind w:left="4352" w:hanging="180"/>
      </w:pPr>
      <w:rPr/>
    </w:lvl>
    <w:lvl w:ilvl="6">
      <w:start w:val="1"/>
      <w:numFmt w:val="decimal"/>
      <w:lvlText w:val="%7."/>
      <w:lvlJc w:val="left"/>
      <w:pPr>
        <w:tabs>
          <w:tab w:val="num" w:pos="0"/>
        </w:tabs>
        <w:ind w:left="5072" w:hanging="360"/>
      </w:pPr>
      <w:rPr/>
    </w:lvl>
    <w:lvl w:ilvl="7">
      <w:start w:val="1"/>
      <w:numFmt w:val="lowerLetter"/>
      <w:lvlText w:val="%8."/>
      <w:lvlJc w:val="left"/>
      <w:pPr>
        <w:tabs>
          <w:tab w:val="num" w:pos="0"/>
        </w:tabs>
        <w:ind w:left="5792" w:hanging="360"/>
      </w:pPr>
      <w:rPr/>
    </w:lvl>
    <w:lvl w:ilvl="8">
      <w:start w:val="1"/>
      <w:numFmt w:val="lowerRoman"/>
      <w:lvlText w:val="%9."/>
      <w:lvlJc w:val="right"/>
      <w:pPr>
        <w:tabs>
          <w:tab w:val="num" w:pos="0"/>
        </w:tabs>
        <w:ind w:left="6512" w:hanging="180"/>
      </w:pPr>
      <w:rPr/>
    </w:lvl>
  </w:abstractNum>
  <w:abstractNum w:abstractNumId="19">
    <w:lvl w:ilvl="0">
      <w:start w:val="1"/>
      <w:numFmt w:val="decimal"/>
      <w:lvlText w:val="%1."/>
      <w:lvlJc w:val="left"/>
      <w:pPr>
        <w:tabs>
          <w:tab w:val="num" w:pos="0"/>
        </w:tabs>
        <w:ind w:left="752" w:hanging="360"/>
      </w:pPr>
      <w:rPr/>
    </w:lvl>
    <w:lvl w:ilvl="1">
      <w:start w:val="1"/>
      <w:numFmt w:val="lowerLetter"/>
      <w:lvlText w:val="%2."/>
      <w:lvlJc w:val="left"/>
      <w:pPr>
        <w:tabs>
          <w:tab w:val="num" w:pos="0"/>
        </w:tabs>
        <w:ind w:left="1472" w:hanging="360"/>
      </w:pPr>
      <w:rPr/>
    </w:lvl>
    <w:lvl w:ilvl="2">
      <w:start w:val="1"/>
      <w:numFmt w:val="lowerRoman"/>
      <w:lvlText w:val="%3."/>
      <w:lvlJc w:val="right"/>
      <w:pPr>
        <w:tabs>
          <w:tab w:val="num" w:pos="0"/>
        </w:tabs>
        <w:ind w:left="2192" w:hanging="180"/>
      </w:pPr>
      <w:rPr/>
    </w:lvl>
    <w:lvl w:ilvl="3">
      <w:start w:val="1"/>
      <w:numFmt w:val="decimal"/>
      <w:lvlText w:val="%4."/>
      <w:lvlJc w:val="left"/>
      <w:pPr>
        <w:tabs>
          <w:tab w:val="num" w:pos="0"/>
        </w:tabs>
        <w:ind w:left="2912" w:hanging="360"/>
      </w:pPr>
      <w:rPr/>
    </w:lvl>
    <w:lvl w:ilvl="4">
      <w:start w:val="1"/>
      <w:numFmt w:val="lowerLetter"/>
      <w:lvlText w:val="%5."/>
      <w:lvlJc w:val="left"/>
      <w:pPr>
        <w:tabs>
          <w:tab w:val="num" w:pos="0"/>
        </w:tabs>
        <w:ind w:left="3632" w:hanging="360"/>
      </w:pPr>
      <w:rPr/>
    </w:lvl>
    <w:lvl w:ilvl="5">
      <w:start w:val="1"/>
      <w:numFmt w:val="lowerRoman"/>
      <w:lvlText w:val="%6."/>
      <w:lvlJc w:val="right"/>
      <w:pPr>
        <w:tabs>
          <w:tab w:val="num" w:pos="0"/>
        </w:tabs>
        <w:ind w:left="4352" w:hanging="180"/>
      </w:pPr>
      <w:rPr/>
    </w:lvl>
    <w:lvl w:ilvl="6">
      <w:start w:val="1"/>
      <w:numFmt w:val="decimal"/>
      <w:lvlText w:val="%7."/>
      <w:lvlJc w:val="left"/>
      <w:pPr>
        <w:tabs>
          <w:tab w:val="num" w:pos="0"/>
        </w:tabs>
        <w:ind w:left="5072" w:hanging="360"/>
      </w:pPr>
      <w:rPr/>
    </w:lvl>
    <w:lvl w:ilvl="7">
      <w:start w:val="1"/>
      <w:numFmt w:val="lowerLetter"/>
      <w:lvlText w:val="%8."/>
      <w:lvlJc w:val="left"/>
      <w:pPr>
        <w:tabs>
          <w:tab w:val="num" w:pos="0"/>
        </w:tabs>
        <w:ind w:left="5792" w:hanging="360"/>
      </w:pPr>
      <w:rPr/>
    </w:lvl>
    <w:lvl w:ilvl="8">
      <w:start w:val="1"/>
      <w:numFmt w:val="lowerRoman"/>
      <w:lvlText w:val="%9."/>
      <w:lvlJc w:val="right"/>
      <w:pPr>
        <w:tabs>
          <w:tab w:val="num" w:pos="0"/>
        </w:tabs>
        <w:ind w:left="6512" w:hanging="180"/>
      </w:pPr>
      <w:rPr/>
    </w:lvl>
  </w:abstractNum>
  <w:abstractNum w:abstractNumId="20">
    <w:lvl w:ilvl="0">
      <w:start w:val="1"/>
      <w:numFmt w:val="decimal"/>
      <w:lvlText w:val="%1."/>
      <w:lvlJc w:val="left"/>
      <w:pPr>
        <w:tabs>
          <w:tab w:val="num" w:pos="0"/>
        </w:tabs>
        <w:ind w:left="752" w:hanging="360"/>
      </w:pPr>
      <w:rPr/>
    </w:lvl>
    <w:lvl w:ilvl="1">
      <w:start w:val="1"/>
      <w:numFmt w:val="lowerLetter"/>
      <w:lvlText w:val="%2."/>
      <w:lvlJc w:val="left"/>
      <w:pPr>
        <w:tabs>
          <w:tab w:val="num" w:pos="0"/>
        </w:tabs>
        <w:ind w:left="1472" w:hanging="360"/>
      </w:pPr>
      <w:rPr/>
    </w:lvl>
    <w:lvl w:ilvl="2">
      <w:start w:val="1"/>
      <w:numFmt w:val="lowerRoman"/>
      <w:lvlText w:val="%3."/>
      <w:lvlJc w:val="right"/>
      <w:pPr>
        <w:tabs>
          <w:tab w:val="num" w:pos="0"/>
        </w:tabs>
        <w:ind w:left="2192" w:hanging="180"/>
      </w:pPr>
      <w:rPr/>
    </w:lvl>
    <w:lvl w:ilvl="3">
      <w:start w:val="1"/>
      <w:numFmt w:val="decimal"/>
      <w:lvlText w:val="%4."/>
      <w:lvlJc w:val="left"/>
      <w:pPr>
        <w:tabs>
          <w:tab w:val="num" w:pos="0"/>
        </w:tabs>
        <w:ind w:left="2912" w:hanging="360"/>
      </w:pPr>
      <w:rPr/>
    </w:lvl>
    <w:lvl w:ilvl="4">
      <w:start w:val="1"/>
      <w:numFmt w:val="lowerLetter"/>
      <w:lvlText w:val="%5."/>
      <w:lvlJc w:val="left"/>
      <w:pPr>
        <w:tabs>
          <w:tab w:val="num" w:pos="0"/>
        </w:tabs>
        <w:ind w:left="3632" w:hanging="360"/>
      </w:pPr>
      <w:rPr/>
    </w:lvl>
    <w:lvl w:ilvl="5">
      <w:start w:val="1"/>
      <w:numFmt w:val="lowerRoman"/>
      <w:lvlText w:val="%6."/>
      <w:lvlJc w:val="right"/>
      <w:pPr>
        <w:tabs>
          <w:tab w:val="num" w:pos="0"/>
        </w:tabs>
        <w:ind w:left="4352" w:hanging="180"/>
      </w:pPr>
      <w:rPr/>
    </w:lvl>
    <w:lvl w:ilvl="6">
      <w:start w:val="1"/>
      <w:numFmt w:val="decimal"/>
      <w:lvlText w:val="%7."/>
      <w:lvlJc w:val="left"/>
      <w:pPr>
        <w:tabs>
          <w:tab w:val="num" w:pos="0"/>
        </w:tabs>
        <w:ind w:left="5072" w:hanging="360"/>
      </w:pPr>
      <w:rPr/>
    </w:lvl>
    <w:lvl w:ilvl="7">
      <w:start w:val="1"/>
      <w:numFmt w:val="lowerLetter"/>
      <w:lvlText w:val="%8."/>
      <w:lvlJc w:val="left"/>
      <w:pPr>
        <w:tabs>
          <w:tab w:val="num" w:pos="0"/>
        </w:tabs>
        <w:ind w:left="5792" w:hanging="360"/>
      </w:pPr>
      <w:rPr/>
    </w:lvl>
    <w:lvl w:ilvl="8">
      <w:start w:val="1"/>
      <w:numFmt w:val="lowerRoman"/>
      <w:lvlText w:val="%9."/>
      <w:lvlJc w:val="right"/>
      <w:pPr>
        <w:tabs>
          <w:tab w:val="num" w:pos="0"/>
        </w:tabs>
        <w:ind w:left="6512" w:hanging="180"/>
      </w:pPr>
      <w:rPr/>
    </w:lvl>
  </w:abstractNum>
  <w:abstractNum w:abstractNumId="21">
    <w:lvl w:ilvl="0">
      <w:start w:val="1"/>
      <w:numFmt w:val="decimal"/>
      <w:lvlText w:val="%1."/>
      <w:lvlJc w:val="left"/>
      <w:pPr>
        <w:tabs>
          <w:tab w:val="num" w:pos="0"/>
        </w:tabs>
        <w:ind w:left="752" w:hanging="360"/>
      </w:pPr>
      <w:rPr/>
    </w:lvl>
    <w:lvl w:ilvl="1">
      <w:start w:val="1"/>
      <w:numFmt w:val="lowerLetter"/>
      <w:lvlText w:val="%2."/>
      <w:lvlJc w:val="left"/>
      <w:pPr>
        <w:tabs>
          <w:tab w:val="num" w:pos="0"/>
        </w:tabs>
        <w:ind w:left="1472" w:hanging="360"/>
      </w:pPr>
      <w:rPr/>
    </w:lvl>
    <w:lvl w:ilvl="2">
      <w:start w:val="1"/>
      <w:numFmt w:val="lowerRoman"/>
      <w:lvlText w:val="%3."/>
      <w:lvlJc w:val="right"/>
      <w:pPr>
        <w:tabs>
          <w:tab w:val="num" w:pos="0"/>
        </w:tabs>
        <w:ind w:left="2192" w:hanging="180"/>
      </w:pPr>
      <w:rPr/>
    </w:lvl>
    <w:lvl w:ilvl="3">
      <w:start w:val="1"/>
      <w:numFmt w:val="decimal"/>
      <w:lvlText w:val="%4."/>
      <w:lvlJc w:val="left"/>
      <w:pPr>
        <w:tabs>
          <w:tab w:val="num" w:pos="0"/>
        </w:tabs>
        <w:ind w:left="2912" w:hanging="360"/>
      </w:pPr>
      <w:rPr/>
    </w:lvl>
    <w:lvl w:ilvl="4">
      <w:start w:val="1"/>
      <w:numFmt w:val="lowerLetter"/>
      <w:lvlText w:val="%5."/>
      <w:lvlJc w:val="left"/>
      <w:pPr>
        <w:tabs>
          <w:tab w:val="num" w:pos="0"/>
        </w:tabs>
        <w:ind w:left="3632" w:hanging="360"/>
      </w:pPr>
      <w:rPr/>
    </w:lvl>
    <w:lvl w:ilvl="5">
      <w:start w:val="1"/>
      <w:numFmt w:val="lowerRoman"/>
      <w:lvlText w:val="%6."/>
      <w:lvlJc w:val="right"/>
      <w:pPr>
        <w:tabs>
          <w:tab w:val="num" w:pos="0"/>
        </w:tabs>
        <w:ind w:left="4352" w:hanging="180"/>
      </w:pPr>
      <w:rPr/>
    </w:lvl>
    <w:lvl w:ilvl="6">
      <w:start w:val="1"/>
      <w:numFmt w:val="decimal"/>
      <w:lvlText w:val="%7."/>
      <w:lvlJc w:val="left"/>
      <w:pPr>
        <w:tabs>
          <w:tab w:val="num" w:pos="0"/>
        </w:tabs>
        <w:ind w:left="5072" w:hanging="360"/>
      </w:pPr>
      <w:rPr/>
    </w:lvl>
    <w:lvl w:ilvl="7">
      <w:start w:val="1"/>
      <w:numFmt w:val="lowerLetter"/>
      <w:lvlText w:val="%8."/>
      <w:lvlJc w:val="left"/>
      <w:pPr>
        <w:tabs>
          <w:tab w:val="num" w:pos="0"/>
        </w:tabs>
        <w:ind w:left="5792" w:hanging="360"/>
      </w:pPr>
      <w:rPr/>
    </w:lvl>
    <w:lvl w:ilvl="8">
      <w:start w:val="1"/>
      <w:numFmt w:val="lowerRoman"/>
      <w:lvlText w:val="%9."/>
      <w:lvlJc w:val="right"/>
      <w:pPr>
        <w:tabs>
          <w:tab w:val="num" w:pos="0"/>
        </w:tabs>
        <w:ind w:left="6512" w:hanging="180"/>
      </w:pPr>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bullet"/>
      <w:lvlText w:val="o"/>
      <w:lvlJc w:val="left"/>
      <w:pPr>
        <w:tabs>
          <w:tab w:val="num" w:pos="0"/>
        </w:tabs>
        <w:ind w:left="1800" w:hanging="360"/>
      </w:pPr>
      <w:rPr>
        <w:rFonts w:ascii="Wingdings" w:hAnsi="Wingdings" w:cs="Wingdings"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4">
    <w:lvl w:ilvl="0">
      <w:start w:val="1"/>
      <w:numFmt w:val="decimal"/>
      <w:lvlText w:val="%1."/>
      <w:lvlJc w:val="left"/>
      <w:pPr>
        <w:tabs>
          <w:tab w:val="num" w:pos="0"/>
        </w:tabs>
        <w:ind w:left="720" w:hanging="360"/>
      </w:pPr>
      <w:rPr/>
    </w:lvl>
    <w:lvl w:ilvl="1">
      <w:start w:val="1"/>
      <w:isLgl/>
      <w:numFmt w:val="decimal"/>
      <w:lvlText w:val="%1.%2"/>
      <w:lvlJc w:val="left"/>
      <w:pPr>
        <w:tabs>
          <w:tab w:val="num" w:pos="0"/>
        </w:tabs>
        <w:ind w:left="1068" w:hanging="360"/>
      </w:pPr>
      <w:rPr>
        <w:i w:val="false"/>
      </w:rPr>
    </w:lvl>
    <w:lvl w:ilvl="2">
      <w:start w:val="1"/>
      <w:isLgl/>
      <w:numFmt w:val="decimal"/>
      <w:lvlText w:val="%1.%2.%3"/>
      <w:lvlJc w:val="left"/>
      <w:pPr>
        <w:tabs>
          <w:tab w:val="num" w:pos="0"/>
        </w:tabs>
        <w:ind w:left="1776" w:hanging="720"/>
      </w:pPr>
      <w:rPr>
        <w:i w:val="false"/>
      </w:rPr>
    </w:lvl>
    <w:lvl w:ilvl="3">
      <w:start w:val="1"/>
      <w:isLgl/>
      <w:numFmt w:val="decimal"/>
      <w:lvlText w:val="%1.%2.%3.%4"/>
      <w:lvlJc w:val="left"/>
      <w:pPr>
        <w:tabs>
          <w:tab w:val="num" w:pos="0"/>
        </w:tabs>
        <w:ind w:left="2124" w:hanging="720"/>
      </w:pPr>
      <w:rPr>
        <w:i w:val="false"/>
      </w:rPr>
    </w:lvl>
    <w:lvl w:ilvl="4">
      <w:start w:val="1"/>
      <w:isLgl/>
      <w:numFmt w:val="decimal"/>
      <w:lvlText w:val="%1.%2.%3.%4.%5"/>
      <w:lvlJc w:val="left"/>
      <w:pPr>
        <w:tabs>
          <w:tab w:val="num" w:pos="0"/>
        </w:tabs>
        <w:ind w:left="2832" w:hanging="1080"/>
      </w:pPr>
      <w:rPr>
        <w:i w:val="false"/>
      </w:rPr>
    </w:lvl>
    <w:lvl w:ilvl="5">
      <w:start w:val="1"/>
      <w:isLgl/>
      <w:numFmt w:val="decimal"/>
      <w:lvlText w:val="%1.%2.%3.%4.%5.%6"/>
      <w:lvlJc w:val="left"/>
      <w:pPr>
        <w:tabs>
          <w:tab w:val="num" w:pos="0"/>
        </w:tabs>
        <w:ind w:left="3180" w:hanging="1080"/>
      </w:pPr>
      <w:rPr>
        <w:i w:val="false"/>
      </w:rPr>
    </w:lvl>
    <w:lvl w:ilvl="6">
      <w:start w:val="1"/>
      <w:isLgl/>
      <w:numFmt w:val="decimal"/>
      <w:lvlText w:val="%1.%2.%3.%4.%5.%6.%7"/>
      <w:lvlJc w:val="left"/>
      <w:pPr>
        <w:tabs>
          <w:tab w:val="num" w:pos="0"/>
        </w:tabs>
        <w:ind w:left="3888" w:hanging="1440"/>
      </w:pPr>
      <w:rPr>
        <w:i w:val="false"/>
      </w:rPr>
    </w:lvl>
    <w:lvl w:ilvl="7">
      <w:start w:val="1"/>
      <w:isLgl/>
      <w:numFmt w:val="decimal"/>
      <w:lvlText w:val="%1.%2.%3.%4.%5.%6.%7.%8"/>
      <w:lvlJc w:val="left"/>
      <w:pPr>
        <w:tabs>
          <w:tab w:val="num" w:pos="0"/>
        </w:tabs>
        <w:ind w:left="4236" w:hanging="1440"/>
      </w:pPr>
      <w:rPr>
        <w:i w:val="false"/>
      </w:rPr>
    </w:lvl>
    <w:lvl w:ilvl="8">
      <w:start w:val="1"/>
      <w:isLgl/>
      <w:numFmt w:val="decimal"/>
      <w:lvlText w:val="%1.%2.%3.%4.%5.%6.%7.%8.%9"/>
      <w:lvlJc w:val="left"/>
      <w:pPr>
        <w:tabs>
          <w:tab w:val="num" w:pos="0"/>
        </w:tabs>
        <w:ind w:left="4944" w:hanging="1800"/>
      </w:pPr>
      <w:rPr>
        <w:i w:val="false"/>
      </w:rPr>
    </w:lvl>
  </w:abstractNum>
  <w:abstractNum w:abstractNumId="25">
    <w:lvl w:ilvl="0">
      <w:numFmt w:val="bullet"/>
      <w:lvlText w:val="-"/>
      <w:lvlJc w:val="left"/>
      <w:pPr>
        <w:tabs>
          <w:tab w:val="num" w:pos="0"/>
        </w:tabs>
        <w:ind w:left="720" w:hanging="360"/>
      </w:pPr>
      <w:rPr>
        <w:rFonts w:ascii="Garamond" w:hAnsi="Garamond" w:cs="Garamon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decimal"/>
      <w:lvlText w:val="%1."/>
      <w:lvlJc w:val="left"/>
      <w:pPr>
        <w:tabs>
          <w:tab w:val="num" w:pos="0"/>
        </w:tabs>
        <w:ind w:left="720" w:hanging="360"/>
      </w:pPr>
      <w:rPr/>
    </w:lvl>
    <w:lvl w:ilvl="1">
      <w:start w:val="2"/>
      <w:isLgl/>
      <w:numFmt w:val="decimal"/>
      <w:lvlText w:val="%1.%2"/>
      <w:lvlJc w:val="left"/>
      <w:pPr>
        <w:tabs>
          <w:tab w:val="num" w:pos="0"/>
        </w:tabs>
        <w:ind w:left="1068" w:hanging="360"/>
      </w:pPr>
      <w:rPr>
        <w:i w:val="false"/>
      </w:rPr>
    </w:lvl>
    <w:lvl w:ilvl="2">
      <w:start w:val="1"/>
      <w:isLgl/>
      <w:numFmt w:val="decimal"/>
      <w:lvlText w:val="%1.%2.%3"/>
      <w:lvlJc w:val="left"/>
      <w:pPr>
        <w:tabs>
          <w:tab w:val="num" w:pos="0"/>
        </w:tabs>
        <w:ind w:left="1776" w:hanging="720"/>
      </w:pPr>
      <w:rPr>
        <w:i w:val="false"/>
      </w:rPr>
    </w:lvl>
    <w:lvl w:ilvl="3">
      <w:start w:val="1"/>
      <w:isLgl/>
      <w:numFmt w:val="decimal"/>
      <w:lvlText w:val="%1.%2.%3.%4"/>
      <w:lvlJc w:val="left"/>
      <w:pPr>
        <w:tabs>
          <w:tab w:val="num" w:pos="0"/>
        </w:tabs>
        <w:ind w:left="2124" w:hanging="720"/>
      </w:pPr>
      <w:rPr>
        <w:i w:val="false"/>
      </w:rPr>
    </w:lvl>
    <w:lvl w:ilvl="4">
      <w:start w:val="1"/>
      <w:isLgl/>
      <w:numFmt w:val="decimal"/>
      <w:lvlText w:val="%1.%2.%3.%4.%5"/>
      <w:lvlJc w:val="left"/>
      <w:pPr>
        <w:tabs>
          <w:tab w:val="num" w:pos="0"/>
        </w:tabs>
        <w:ind w:left="2832" w:hanging="1080"/>
      </w:pPr>
      <w:rPr>
        <w:i w:val="false"/>
      </w:rPr>
    </w:lvl>
    <w:lvl w:ilvl="5">
      <w:start w:val="1"/>
      <w:isLgl/>
      <w:numFmt w:val="decimal"/>
      <w:lvlText w:val="%1.%2.%3.%4.%5.%6"/>
      <w:lvlJc w:val="left"/>
      <w:pPr>
        <w:tabs>
          <w:tab w:val="num" w:pos="0"/>
        </w:tabs>
        <w:ind w:left="3180" w:hanging="1080"/>
      </w:pPr>
      <w:rPr>
        <w:i w:val="false"/>
      </w:rPr>
    </w:lvl>
    <w:lvl w:ilvl="6">
      <w:start w:val="1"/>
      <w:isLgl/>
      <w:numFmt w:val="decimal"/>
      <w:lvlText w:val="%1.%2.%3.%4.%5.%6.%7"/>
      <w:lvlJc w:val="left"/>
      <w:pPr>
        <w:tabs>
          <w:tab w:val="num" w:pos="0"/>
        </w:tabs>
        <w:ind w:left="3888" w:hanging="1440"/>
      </w:pPr>
      <w:rPr>
        <w:i w:val="false"/>
      </w:rPr>
    </w:lvl>
    <w:lvl w:ilvl="7">
      <w:start w:val="1"/>
      <w:isLgl/>
      <w:numFmt w:val="decimal"/>
      <w:lvlText w:val="%1.%2.%3.%4.%5.%6.%7.%8"/>
      <w:lvlJc w:val="left"/>
      <w:pPr>
        <w:tabs>
          <w:tab w:val="num" w:pos="0"/>
        </w:tabs>
        <w:ind w:left="4236" w:hanging="1440"/>
      </w:pPr>
      <w:rPr>
        <w:i w:val="false"/>
      </w:rPr>
    </w:lvl>
    <w:lvl w:ilvl="8">
      <w:start w:val="1"/>
      <w:isLgl/>
      <w:numFmt w:val="decimal"/>
      <w:lvlText w:val="%1.%2.%3.%4.%5.%6.%7.%8.%9"/>
      <w:lvlJc w:val="left"/>
      <w:pPr>
        <w:tabs>
          <w:tab w:val="num" w:pos="0"/>
        </w:tabs>
        <w:ind w:left="4944" w:hanging="1800"/>
      </w:pPr>
      <w:rPr>
        <w:i w:val="false"/>
      </w:rPr>
    </w:lvl>
  </w:abstractNum>
  <w:abstractNum w:abstractNumId="27">
    <w:lvl w:ilvl="0">
      <w:start w:val="1"/>
      <w:numFmt w:val="decimal"/>
      <w:lvlText w:val="%1."/>
      <w:lvlJc w:val="left"/>
      <w:pPr>
        <w:tabs>
          <w:tab w:val="num" w:pos="0"/>
        </w:tabs>
        <w:ind w:left="752" w:hanging="360"/>
      </w:pPr>
      <w:rPr/>
    </w:lvl>
    <w:lvl w:ilvl="1">
      <w:start w:val="1"/>
      <w:numFmt w:val="lowerLetter"/>
      <w:lvlText w:val="%2."/>
      <w:lvlJc w:val="left"/>
      <w:pPr>
        <w:tabs>
          <w:tab w:val="num" w:pos="0"/>
        </w:tabs>
        <w:ind w:left="1472" w:hanging="360"/>
      </w:pPr>
      <w:rPr/>
    </w:lvl>
    <w:lvl w:ilvl="2">
      <w:start w:val="1"/>
      <w:numFmt w:val="lowerRoman"/>
      <w:lvlText w:val="%3."/>
      <w:lvlJc w:val="right"/>
      <w:pPr>
        <w:tabs>
          <w:tab w:val="num" w:pos="0"/>
        </w:tabs>
        <w:ind w:left="2192" w:hanging="180"/>
      </w:pPr>
      <w:rPr/>
    </w:lvl>
    <w:lvl w:ilvl="3">
      <w:start w:val="1"/>
      <w:numFmt w:val="decimal"/>
      <w:lvlText w:val="%4."/>
      <w:lvlJc w:val="left"/>
      <w:pPr>
        <w:tabs>
          <w:tab w:val="num" w:pos="0"/>
        </w:tabs>
        <w:ind w:left="2912" w:hanging="360"/>
      </w:pPr>
      <w:rPr/>
    </w:lvl>
    <w:lvl w:ilvl="4">
      <w:start w:val="1"/>
      <w:numFmt w:val="lowerLetter"/>
      <w:lvlText w:val="%5."/>
      <w:lvlJc w:val="left"/>
      <w:pPr>
        <w:tabs>
          <w:tab w:val="num" w:pos="0"/>
        </w:tabs>
        <w:ind w:left="3632" w:hanging="360"/>
      </w:pPr>
      <w:rPr/>
    </w:lvl>
    <w:lvl w:ilvl="5">
      <w:start w:val="1"/>
      <w:numFmt w:val="lowerRoman"/>
      <w:lvlText w:val="%6."/>
      <w:lvlJc w:val="right"/>
      <w:pPr>
        <w:tabs>
          <w:tab w:val="num" w:pos="0"/>
        </w:tabs>
        <w:ind w:left="4352" w:hanging="180"/>
      </w:pPr>
      <w:rPr/>
    </w:lvl>
    <w:lvl w:ilvl="6">
      <w:start w:val="1"/>
      <w:numFmt w:val="decimal"/>
      <w:lvlText w:val="%7."/>
      <w:lvlJc w:val="left"/>
      <w:pPr>
        <w:tabs>
          <w:tab w:val="num" w:pos="0"/>
        </w:tabs>
        <w:ind w:left="5072" w:hanging="360"/>
      </w:pPr>
      <w:rPr/>
    </w:lvl>
    <w:lvl w:ilvl="7">
      <w:start w:val="1"/>
      <w:numFmt w:val="lowerLetter"/>
      <w:lvlText w:val="%8."/>
      <w:lvlJc w:val="left"/>
      <w:pPr>
        <w:tabs>
          <w:tab w:val="num" w:pos="0"/>
        </w:tabs>
        <w:ind w:left="5792" w:hanging="360"/>
      </w:pPr>
      <w:rPr/>
    </w:lvl>
    <w:lvl w:ilvl="8">
      <w:start w:val="1"/>
      <w:numFmt w:val="lowerRoman"/>
      <w:lvlText w:val="%9."/>
      <w:lvlJc w:val="right"/>
      <w:pPr>
        <w:tabs>
          <w:tab w:val="num" w:pos="0"/>
        </w:tabs>
        <w:ind w:left="6512" w:hanging="180"/>
      </w:pPr>
      <w:rPr/>
    </w:lvl>
  </w:abstractNum>
  <w:abstractNum w:abstractNumId="28">
    <w:lvl w:ilvl="0">
      <w:start w:val="1"/>
      <w:numFmt w:val="decimal"/>
      <w:lvlText w:val="%1."/>
      <w:lvlJc w:val="left"/>
      <w:pPr>
        <w:tabs>
          <w:tab w:val="num" w:pos="0"/>
        </w:tabs>
        <w:ind w:left="752" w:hanging="360"/>
      </w:pPr>
      <w:rPr/>
    </w:lvl>
    <w:lvl w:ilvl="1">
      <w:start w:val="1"/>
      <w:numFmt w:val="lowerLetter"/>
      <w:lvlText w:val="%2."/>
      <w:lvlJc w:val="left"/>
      <w:pPr>
        <w:tabs>
          <w:tab w:val="num" w:pos="0"/>
        </w:tabs>
        <w:ind w:left="1472" w:hanging="360"/>
      </w:pPr>
      <w:rPr/>
    </w:lvl>
    <w:lvl w:ilvl="2">
      <w:start w:val="1"/>
      <w:numFmt w:val="lowerRoman"/>
      <w:lvlText w:val="%3."/>
      <w:lvlJc w:val="right"/>
      <w:pPr>
        <w:tabs>
          <w:tab w:val="num" w:pos="0"/>
        </w:tabs>
        <w:ind w:left="2192" w:hanging="180"/>
      </w:pPr>
      <w:rPr/>
    </w:lvl>
    <w:lvl w:ilvl="3">
      <w:start w:val="1"/>
      <w:numFmt w:val="decimal"/>
      <w:lvlText w:val="%4."/>
      <w:lvlJc w:val="left"/>
      <w:pPr>
        <w:tabs>
          <w:tab w:val="num" w:pos="0"/>
        </w:tabs>
        <w:ind w:left="2912" w:hanging="360"/>
      </w:pPr>
      <w:rPr/>
    </w:lvl>
    <w:lvl w:ilvl="4">
      <w:start w:val="1"/>
      <w:numFmt w:val="lowerLetter"/>
      <w:lvlText w:val="%5."/>
      <w:lvlJc w:val="left"/>
      <w:pPr>
        <w:tabs>
          <w:tab w:val="num" w:pos="0"/>
        </w:tabs>
        <w:ind w:left="3632" w:hanging="360"/>
      </w:pPr>
      <w:rPr/>
    </w:lvl>
    <w:lvl w:ilvl="5">
      <w:start w:val="1"/>
      <w:numFmt w:val="lowerRoman"/>
      <w:lvlText w:val="%6."/>
      <w:lvlJc w:val="right"/>
      <w:pPr>
        <w:tabs>
          <w:tab w:val="num" w:pos="0"/>
        </w:tabs>
        <w:ind w:left="4352" w:hanging="180"/>
      </w:pPr>
      <w:rPr/>
    </w:lvl>
    <w:lvl w:ilvl="6">
      <w:start w:val="1"/>
      <w:numFmt w:val="decimal"/>
      <w:lvlText w:val="%7."/>
      <w:lvlJc w:val="left"/>
      <w:pPr>
        <w:tabs>
          <w:tab w:val="num" w:pos="0"/>
        </w:tabs>
        <w:ind w:left="5072" w:hanging="360"/>
      </w:pPr>
      <w:rPr/>
    </w:lvl>
    <w:lvl w:ilvl="7">
      <w:start w:val="1"/>
      <w:numFmt w:val="lowerLetter"/>
      <w:lvlText w:val="%8."/>
      <w:lvlJc w:val="left"/>
      <w:pPr>
        <w:tabs>
          <w:tab w:val="num" w:pos="0"/>
        </w:tabs>
        <w:ind w:left="5792" w:hanging="360"/>
      </w:pPr>
      <w:rPr/>
    </w:lvl>
    <w:lvl w:ilvl="8">
      <w:start w:val="1"/>
      <w:numFmt w:val="lowerRoman"/>
      <w:lvlText w:val="%9."/>
      <w:lvlJc w:val="right"/>
      <w:pPr>
        <w:tabs>
          <w:tab w:val="num" w:pos="0"/>
        </w:tabs>
        <w:ind w:left="6512" w:hanging="180"/>
      </w:pPr>
      <w:rPr/>
    </w:lvl>
  </w:abstractNum>
  <w:abstractNum w:abstractNumId="29">
    <w:lvl w:ilvl="0">
      <w:start w:val="1"/>
      <w:numFmt w:val="decimal"/>
      <w:lvlText w:val="%1."/>
      <w:lvlJc w:val="left"/>
      <w:pPr>
        <w:tabs>
          <w:tab w:val="num" w:pos="0"/>
        </w:tabs>
        <w:ind w:left="752" w:hanging="360"/>
      </w:pPr>
      <w:rPr/>
    </w:lvl>
    <w:lvl w:ilvl="1">
      <w:start w:val="1"/>
      <w:numFmt w:val="lowerLetter"/>
      <w:lvlText w:val="%2."/>
      <w:lvlJc w:val="left"/>
      <w:pPr>
        <w:tabs>
          <w:tab w:val="num" w:pos="0"/>
        </w:tabs>
        <w:ind w:left="1472" w:hanging="360"/>
      </w:pPr>
      <w:rPr/>
    </w:lvl>
    <w:lvl w:ilvl="2">
      <w:start w:val="1"/>
      <w:numFmt w:val="lowerRoman"/>
      <w:lvlText w:val="%3."/>
      <w:lvlJc w:val="right"/>
      <w:pPr>
        <w:tabs>
          <w:tab w:val="num" w:pos="0"/>
        </w:tabs>
        <w:ind w:left="2192" w:hanging="180"/>
      </w:pPr>
      <w:rPr/>
    </w:lvl>
    <w:lvl w:ilvl="3">
      <w:start w:val="1"/>
      <w:numFmt w:val="decimal"/>
      <w:lvlText w:val="%4."/>
      <w:lvlJc w:val="left"/>
      <w:pPr>
        <w:tabs>
          <w:tab w:val="num" w:pos="0"/>
        </w:tabs>
        <w:ind w:left="2912" w:hanging="360"/>
      </w:pPr>
      <w:rPr/>
    </w:lvl>
    <w:lvl w:ilvl="4">
      <w:start w:val="1"/>
      <w:numFmt w:val="lowerLetter"/>
      <w:lvlText w:val="%5."/>
      <w:lvlJc w:val="left"/>
      <w:pPr>
        <w:tabs>
          <w:tab w:val="num" w:pos="0"/>
        </w:tabs>
        <w:ind w:left="3632" w:hanging="360"/>
      </w:pPr>
      <w:rPr/>
    </w:lvl>
    <w:lvl w:ilvl="5">
      <w:start w:val="1"/>
      <w:numFmt w:val="lowerRoman"/>
      <w:lvlText w:val="%6."/>
      <w:lvlJc w:val="right"/>
      <w:pPr>
        <w:tabs>
          <w:tab w:val="num" w:pos="0"/>
        </w:tabs>
        <w:ind w:left="4352" w:hanging="180"/>
      </w:pPr>
      <w:rPr/>
    </w:lvl>
    <w:lvl w:ilvl="6">
      <w:start w:val="1"/>
      <w:numFmt w:val="decimal"/>
      <w:lvlText w:val="%7."/>
      <w:lvlJc w:val="left"/>
      <w:pPr>
        <w:tabs>
          <w:tab w:val="num" w:pos="0"/>
        </w:tabs>
        <w:ind w:left="5072" w:hanging="360"/>
      </w:pPr>
      <w:rPr/>
    </w:lvl>
    <w:lvl w:ilvl="7">
      <w:start w:val="1"/>
      <w:numFmt w:val="lowerLetter"/>
      <w:lvlText w:val="%8."/>
      <w:lvlJc w:val="left"/>
      <w:pPr>
        <w:tabs>
          <w:tab w:val="num" w:pos="0"/>
        </w:tabs>
        <w:ind w:left="5792" w:hanging="360"/>
      </w:pPr>
      <w:rPr/>
    </w:lvl>
    <w:lvl w:ilvl="8">
      <w:start w:val="1"/>
      <w:numFmt w:val="lowerRoman"/>
      <w:lvlText w:val="%9."/>
      <w:lvlJc w:val="right"/>
      <w:pPr>
        <w:tabs>
          <w:tab w:val="num" w:pos="0"/>
        </w:tabs>
        <w:ind w:left="6512" w:hanging="180"/>
      </w:pPr>
      <w:rPr/>
    </w:lvl>
  </w:abstractNum>
  <w:abstractNum w:abstractNumId="30">
    <w:lvl w:ilvl="0">
      <w:numFmt w:val="bullet"/>
      <w:lvlText w:val=""/>
      <w:lvlJc w:val="left"/>
      <w:pPr>
        <w:tabs>
          <w:tab w:val="num" w:pos="0"/>
        </w:tabs>
        <w:ind w:left="1472" w:hanging="360"/>
      </w:pPr>
      <w:rPr>
        <w:rFonts w:ascii="Symbol" w:hAnsi="Symbol" w:cs="Symbol" w:hint="default"/>
        <w:sz w:val="22"/>
        <w:szCs w:val="22"/>
        <w:w w:val="100"/>
        <w:lang w:val="it-IT" w:eastAsia="en-US" w:bidi="ar-SA"/>
      </w:rPr>
    </w:lvl>
    <w:lvl w:ilvl="1">
      <w:start w:val="1"/>
      <w:numFmt w:val="bullet"/>
      <w:lvlText w:val="o"/>
      <w:lvlJc w:val="left"/>
      <w:pPr>
        <w:tabs>
          <w:tab w:val="num" w:pos="0"/>
        </w:tabs>
        <w:ind w:left="2192" w:hanging="360"/>
      </w:pPr>
      <w:rPr>
        <w:rFonts w:ascii="Courier New" w:hAnsi="Courier New" w:cs="Courier New" w:hint="default"/>
      </w:rPr>
    </w:lvl>
    <w:lvl w:ilvl="2">
      <w:start w:val="1"/>
      <w:numFmt w:val="bullet"/>
      <w:lvlText w:val=""/>
      <w:lvlJc w:val="left"/>
      <w:pPr>
        <w:tabs>
          <w:tab w:val="num" w:pos="0"/>
        </w:tabs>
        <w:ind w:left="2912" w:hanging="360"/>
      </w:pPr>
      <w:rPr>
        <w:rFonts w:ascii="Wingdings" w:hAnsi="Wingdings" w:cs="Wingdings" w:hint="default"/>
      </w:rPr>
    </w:lvl>
    <w:lvl w:ilvl="3">
      <w:start w:val="1"/>
      <w:numFmt w:val="bullet"/>
      <w:lvlText w:val=""/>
      <w:lvlJc w:val="left"/>
      <w:pPr>
        <w:tabs>
          <w:tab w:val="num" w:pos="0"/>
        </w:tabs>
        <w:ind w:left="3632" w:hanging="360"/>
      </w:pPr>
      <w:rPr>
        <w:rFonts w:ascii="Symbol" w:hAnsi="Symbol" w:cs="Symbol" w:hint="default"/>
      </w:rPr>
    </w:lvl>
    <w:lvl w:ilvl="4">
      <w:start w:val="1"/>
      <w:numFmt w:val="bullet"/>
      <w:lvlText w:val="o"/>
      <w:lvlJc w:val="left"/>
      <w:pPr>
        <w:tabs>
          <w:tab w:val="num" w:pos="0"/>
        </w:tabs>
        <w:ind w:left="4352" w:hanging="360"/>
      </w:pPr>
      <w:rPr>
        <w:rFonts w:ascii="Courier New" w:hAnsi="Courier New" w:cs="Courier New" w:hint="default"/>
      </w:rPr>
    </w:lvl>
    <w:lvl w:ilvl="5">
      <w:start w:val="1"/>
      <w:numFmt w:val="bullet"/>
      <w:lvlText w:val=""/>
      <w:lvlJc w:val="left"/>
      <w:pPr>
        <w:tabs>
          <w:tab w:val="num" w:pos="0"/>
        </w:tabs>
        <w:ind w:left="5072" w:hanging="360"/>
      </w:pPr>
      <w:rPr>
        <w:rFonts w:ascii="Wingdings" w:hAnsi="Wingdings" w:cs="Wingdings" w:hint="default"/>
      </w:rPr>
    </w:lvl>
    <w:lvl w:ilvl="6">
      <w:start w:val="1"/>
      <w:numFmt w:val="bullet"/>
      <w:lvlText w:val=""/>
      <w:lvlJc w:val="left"/>
      <w:pPr>
        <w:tabs>
          <w:tab w:val="num" w:pos="0"/>
        </w:tabs>
        <w:ind w:left="5792" w:hanging="360"/>
      </w:pPr>
      <w:rPr>
        <w:rFonts w:ascii="Symbol" w:hAnsi="Symbol" w:cs="Symbol" w:hint="default"/>
      </w:rPr>
    </w:lvl>
    <w:lvl w:ilvl="7">
      <w:start w:val="1"/>
      <w:numFmt w:val="bullet"/>
      <w:lvlText w:val="o"/>
      <w:lvlJc w:val="left"/>
      <w:pPr>
        <w:tabs>
          <w:tab w:val="num" w:pos="0"/>
        </w:tabs>
        <w:ind w:left="6512" w:hanging="360"/>
      </w:pPr>
      <w:rPr>
        <w:rFonts w:ascii="Courier New" w:hAnsi="Courier New" w:cs="Courier New" w:hint="default"/>
      </w:rPr>
    </w:lvl>
    <w:lvl w:ilvl="8">
      <w:start w:val="1"/>
      <w:numFmt w:val="bullet"/>
      <w:lvlText w:val=""/>
      <w:lvlJc w:val="left"/>
      <w:pPr>
        <w:tabs>
          <w:tab w:val="num" w:pos="0"/>
        </w:tabs>
        <w:ind w:left="7232" w:hanging="360"/>
      </w:pPr>
      <w:rPr>
        <w:rFonts w:ascii="Wingdings" w:hAnsi="Wingdings" w:cs="Wingdings" w:hint="default"/>
      </w:rPr>
    </w:lvl>
  </w:abstractNum>
  <w:abstractNum w:abstractNumId="31">
    <w:lvl w:ilvl="0">
      <w:start w:val="1"/>
      <w:numFmt w:val="bullet"/>
      <w:lvlText w:val=""/>
      <w:lvlJc w:val="left"/>
      <w:pPr>
        <w:tabs>
          <w:tab w:val="num" w:pos="0"/>
        </w:tabs>
        <w:ind w:left="2138" w:hanging="360"/>
      </w:pPr>
      <w:rPr>
        <w:rFonts w:ascii="Wingdings" w:hAnsi="Wingdings" w:cs="Wingdings" w:hint="default"/>
      </w:rPr>
    </w:lvl>
    <w:lvl w:ilvl="1">
      <w:start w:val="1"/>
      <w:numFmt w:val="bullet"/>
      <w:lvlText w:val="o"/>
      <w:lvlJc w:val="left"/>
      <w:pPr>
        <w:tabs>
          <w:tab w:val="num" w:pos="0"/>
        </w:tabs>
        <w:ind w:left="2858" w:hanging="360"/>
      </w:pPr>
      <w:rPr>
        <w:rFonts w:ascii="Courier New" w:hAnsi="Courier New" w:cs="Courier New" w:hint="default"/>
      </w:rPr>
    </w:lvl>
    <w:lvl w:ilvl="2">
      <w:start w:val="1"/>
      <w:numFmt w:val="bullet"/>
      <w:lvlText w:val=""/>
      <w:lvlJc w:val="left"/>
      <w:pPr>
        <w:tabs>
          <w:tab w:val="num" w:pos="0"/>
        </w:tabs>
        <w:ind w:left="3578" w:hanging="360"/>
      </w:pPr>
      <w:rPr>
        <w:rFonts w:ascii="Wingdings" w:hAnsi="Wingdings" w:cs="Wingdings" w:hint="default"/>
      </w:rPr>
    </w:lvl>
    <w:lvl w:ilvl="3">
      <w:start w:val="1"/>
      <w:numFmt w:val="bullet"/>
      <w:lvlText w:val=""/>
      <w:lvlJc w:val="left"/>
      <w:pPr>
        <w:tabs>
          <w:tab w:val="num" w:pos="0"/>
        </w:tabs>
        <w:ind w:left="4298" w:hanging="360"/>
      </w:pPr>
      <w:rPr>
        <w:rFonts w:ascii="Symbol" w:hAnsi="Symbol" w:cs="Symbol" w:hint="default"/>
      </w:rPr>
    </w:lvl>
    <w:lvl w:ilvl="4">
      <w:start w:val="1"/>
      <w:numFmt w:val="bullet"/>
      <w:lvlText w:val="o"/>
      <w:lvlJc w:val="left"/>
      <w:pPr>
        <w:tabs>
          <w:tab w:val="num" w:pos="0"/>
        </w:tabs>
        <w:ind w:left="5018" w:hanging="360"/>
      </w:pPr>
      <w:rPr>
        <w:rFonts w:ascii="Courier New" w:hAnsi="Courier New" w:cs="Courier New" w:hint="default"/>
      </w:rPr>
    </w:lvl>
    <w:lvl w:ilvl="5">
      <w:start w:val="1"/>
      <w:numFmt w:val="bullet"/>
      <w:lvlText w:val=""/>
      <w:lvlJc w:val="left"/>
      <w:pPr>
        <w:tabs>
          <w:tab w:val="num" w:pos="0"/>
        </w:tabs>
        <w:ind w:left="5738" w:hanging="360"/>
      </w:pPr>
      <w:rPr>
        <w:rFonts w:ascii="Wingdings" w:hAnsi="Wingdings" w:cs="Wingdings" w:hint="default"/>
      </w:rPr>
    </w:lvl>
    <w:lvl w:ilvl="6">
      <w:start w:val="1"/>
      <w:numFmt w:val="bullet"/>
      <w:lvlText w:val=""/>
      <w:lvlJc w:val="left"/>
      <w:pPr>
        <w:tabs>
          <w:tab w:val="num" w:pos="0"/>
        </w:tabs>
        <w:ind w:left="6458" w:hanging="360"/>
      </w:pPr>
      <w:rPr>
        <w:rFonts w:ascii="Symbol" w:hAnsi="Symbol" w:cs="Symbol" w:hint="default"/>
      </w:rPr>
    </w:lvl>
    <w:lvl w:ilvl="7">
      <w:start w:val="1"/>
      <w:numFmt w:val="bullet"/>
      <w:lvlText w:val="o"/>
      <w:lvlJc w:val="left"/>
      <w:pPr>
        <w:tabs>
          <w:tab w:val="num" w:pos="0"/>
        </w:tabs>
        <w:ind w:left="7178" w:hanging="360"/>
      </w:pPr>
      <w:rPr>
        <w:rFonts w:ascii="Courier New" w:hAnsi="Courier New" w:cs="Courier New" w:hint="default"/>
      </w:rPr>
    </w:lvl>
    <w:lvl w:ilvl="8">
      <w:start w:val="1"/>
      <w:numFmt w:val="bullet"/>
      <w:lvlText w:val=""/>
      <w:lvlJc w:val="left"/>
      <w:pPr>
        <w:tabs>
          <w:tab w:val="num" w:pos="0"/>
        </w:tabs>
        <w:ind w:left="7898" w:hanging="360"/>
      </w:pPr>
      <w:rPr>
        <w:rFonts w:ascii="Wingdings" w:hAnsi="Wingdings" w:cs="Wingdings" w:hint="default"/>
      </w:rPr>
    </w:lvl>
  </w:abstractNum>
  <w:abstractNum w:abstractNumId="32">
    <w:lvl w:ilvl="0">
      <w:start w:val="1"/>
      <w:numFmt w:val="decimal"/>
      <w:lvlText w:val="%1."/>
      <w:lvlJc w:val="left"/>
      <w:pPr>
        <w:tabs>
          <w:tab w:val="num" w:pos="0"/>
        </w:tabs>
        <w:ind w:left="752" w:hanging="360"/>
      </w:pPr>
      <w:rPr/>
    </w:lvl>
    <w:lvl w:ilvl="1">
      <w:start w:val="1"/>
      <w:numFmt w:val="lowerLetter"/>
      <w:lvlText w:val="%2."/>
      <w:lvlJc w:val="left"/>
      <w:pPr>
        <w:tabs>
          <w:tab w:val="num" w:pos="0"/>
        </w:tabs>
        <w:ind w:left="1472" w:hanging="360"/>
      </w:pPr>
      <w:rPr/>
    </w:lvl>
    <w:lvl w:ilvl="2">
      <w:start w:val="1"/>
      <w:numFmt w:val="lowerRoman"/>
      <w:lvlText w:val="%3."/>
      <w:lvlJc w:val="right"/>
      <w:pPr>
        <w:tabs>
          <w:tab w:val="num" w:pos="0"/>
        </w:tabs>
        <w:ind w:left="2192" w:hanging="180"/>
      </w:pPr>
      <w:rPr/>
    </w:lvl>
    <w:lvl w:ilvl="3">
      <w:start w:val="1"/>
      <w:numFmt w:val="decimal"/>
      <w:lvlText w:val="%4."/>
      <w:lvlJc w:val="left"/>
      <w:pPr>
        <w:tabs>
          <w:tab w:val="num" w:pos="0"/>
        </w:tabs>
        <w:ind w:left="2912" w:hanging="360"/>
      </w:pPr>
      <w:rPr/>
    </w:lvl>
    <w:lvl w:ilvl="4">
      <w:start w:val="1"/>
      <w:numFmt w:val="lowerLetter"/>
      <w:lvlText w:val="%5."/>
      <w:lvlJc w:val="left"/>
      <w:pPr>
        <w:tabs>
          <w:tab w:val="num" w:pos="0"/>
        </w:tabs>
        <w:ind w:left="3632" w:hanging="360"/>
      </w:pPr>
      <w:rPr/>
    </w:lvl>
    <w:lvl w:ilvl="5">
      <w:start w:val="1"/>
      <w:numFmt w:val="lowerRoman"/>
      <w:lvlText w:val="%6."/>
      <w:lvlJc w:val="right"/>
      <w:pPr>
        <w:tabs>
          <w:tab w:val="num" w:pos="0"/>
        </w:tabs>
        <w:ind w:left="4352" w:hanging="180"/>
      </w:pPr>
      <w:rPr/>
    </w:lvl>
    <w:lvl w:ilvl="6">
      <w:start w:val="1"/>
      <w:numFmt w:val="decimal"/>
      <w:lvlText w:val="%7."/>
      <w:lvlJc w:val="left"/>
      <w:pPr>
        <w:tabs>
          <w:tab w:val="num" w:pos="0"/>
        </w:tabs>
        <w:ind w:left="5072" w:hanging="360"/>
      </w:pPr>
      <w:rPr/>
    </w:lvl>
    <w:lvl w:ilvl="7">
      <w:start w:val="1"/>
      <w:numFmt w:val="lowerLetter"/>
      <w:lvlText w:val="%8."/>
      <w:lvlJc w:val="left"/>
      <w:pPr>
        <w:tabs>
          <w:tab w:val="num" w:pos="0"/>
        </w:tabs>
        <w:ind w:left="5792" w:hanging="360"/>
      </w:pPr>
      <w:rPr/>
    </w:lvl>
    <w:lvl w:ilvl="8">
      <w:start w:val="1"/>
      <w:numFmt w:val="lowerRoman"/>
      <w:lvlText w:val="%9."/>
      <w:lvlJc w:val="right"/>
      <w:pPr>
        <w:tabs>
          <w:tab w:val="num" w:pos="0"/>
        </w:tabs>
        <w:ind w:left="6512" w:hanging="180"/>
      </w:pPr>
      <w:rPr/>
    </w:lvl>
  </w:abstractNum>
  <w:abstractNum w:abstractNumId="33">
    <w:lvl w:ilvl="0">
      <w:numFmt w:val="bullet"/>
      <w:lvlText w:val="-"/>
      <w:lvlJc w:val="left"/>
      <w:pPr>
        <w:tabs>
          <w:tab w:val="num" w:pos="0"/>
        </w:tabs>
        <w:ind w:left="1472" w:hanging="360"/>
      </w:pPr>
      <w:rPr>
        <w:rFonts w:ascii="Arial MT" w:hAnsi="Arial MT" w:cs="Arial MT" w:hint="default"/>
        <w:sz w:val="22"/>
        <w:szCs w:val="22"/>
        <w:w w:val="100"/>
        <w:lang w:val="it-IT" w:eastAsia="en-US" w:bidi="ar-SA"/>
      </w:rPr>
    </w:lvl>
    <w:lvl w:ilvl="1">
      <w:start w:val="1"/>
      <w:numFmt w:val="bullet"/>
      <w:lvlText w:val="o"/>
      <w:lvlJc w:val="left"/>
      <w:pPr>
        <w:tabs>
          <w:tab w:val="num" w:pos="0"/>
        </w:tabs>
        <w:ind w:left="2192" w:hanging="360"/>
      </w:pPr>
      <w:rPr>
        <w:rFonts w:ascii="Courier New" w:hAnsi="Courier New" w:cs="Courier New" w:hint="default"/>
      </w:rPr>
    </w:lvl>
    <w:lvl w:ilvl="2">
      <w:start w:val="1"/>
      <w:numFmt w:val="bullet"/>
      <w:lvlText w:val=""/>
      <w:lvlJc w:val="left"/>
      <w:pPr>
        <w:tabs>
          <w:tab w:val="num" w:pos="0"/>
        </w:tabs>
        <w:ind w:left="2912" w:hanging="360"/>
      </w:pPr>
      <w:rPr>
        <w:rFonts w:ascii="Wingdings" w:hAnsi="Wingdings" w:cs="Wingdings" w:hint="default"/>
      </w:rPr>
    </w:lvl>
    <w:lvl w:ilvl="3">
      <w:start w:val="1"/>
      <w:numFmt w:val="bullet"/>
      <w:lvlText w:val=""/>
      <w:lvlJc w:val="left"/>
      <w:pPr>
        <w:tabs>
          <w:tab w:val="num" w:pos="0"/>
        </w:tabs>
        <w:ind w:left="3632" w:hanging="360"/>
      </w:pPr>
      <w:rPr>
        <w:rFonts w:ascii="Symbol" w:hAnsi="Symbol" w:cs="Symbol" w:hint="default"/>
      </w:rPr>
    </w:lvl>
    <w:lvl w:ilvl="4">
      <w:start w:val="1"/>
      <w:numFmt w:val="bullet"/>
      <w:lvlText w:val="o"/>
      <w:lvlJc w:val="left"/>
      <w:pPr>
        <w:tabs>
          <w:tab w:val="num" w:pos="0"/>
        </w:tabs>
        <w:ind w:left="4352" w:hanging="360"/>
      </w:pPr>
      <w:rPr>
        <w:rFonts w:ascii="Courier New" w:hAnsi="Courier New" w:cs="Courier New" w:hint="default"/>
      </w:rPr>
    </w:lvl>
    <w:lvl w:ilvl="5">
      <w:start w:val="1"/>
      <w:numFmt w:val="bullet"/>
      <w:lvlText w:val=""/>
      <w:lvlJc w:val="left"/>
      <w:pPr>
        <w:tabs>
          <w:tab w:val="num" w:pos="0"/>
        </w:tabs>
        <w:ind w:left="5072" w:hanging="360"/>
      </w:pPr>
      <w:rPr>
        <w:rFonts w:ascii="Wingdings" w:hAnsi="Wingdings" w:cs="Wingdings" w:hint="default"/>
      </w:rPr>
    </w:lvl>
    <w:lvl w:ilvl="6">
      <w:start w:val="1"/>
      <w:numFmt w:val="bullet"/>
      <w:lvlText w:val=""/>
      <w:lvlJc w:val="left"/>
      <w:pPr>
        <w:tabs>
          <w:tab w:val="num" w:pos="0"/>
        </w:tabs>
        <w:ind w:left="5792" w:hanging="360"/>
      </w:pPr>
      <w:rPr>
        <w:rFonts w:ascii="Symbol" w:hAnsi="Symbol" w:cs="Symbol" w:hint="default"/>
      </w:rPr>
    </w:lvl>
    <w:lvl w:ilvl="7">
      <w:start w:val="1"/>
      <w:numFmt w:val="bullet"/>
      <w:lvlText w:val="o"/>
      <w:lvlJc w:val="left"/>
      <w:pPr>
        <w:tabs>
          <w:tab w:val="num" w:pos="0"/>
        </w:tabs>
        <w:ind w:left="6512" w:hanging="360"/>
      </w:pPr>
      <w:rPr>
        <w:rFonts w:ascii="Courier New" w:hAnsi="Courier New" w:cs="Courier New" w:hint="default"/>
      </w:rPr>
    </w:lvl>
    <w:lvl w:ilvl="8">
      <w:start w:val="1"/>
      <w:numFmt w:val="bullet"/>
      <w:lvlText w:val=""/>
      <w:lvlJc w:val="left"/>
      <w:pPr>
        <w:tabs>
          <w:tab w:val="num" w:pos="0"/>
        </w:tabs>
        <w:ind w:left="7232" w:hanging="360"/>
      </w:pPr>
      <w:rPr>
        <w:rFonts w:ascii="Wingdings" w:hAnsi="Wingdings" w:cs="Wingdings" w:hint="default"/>
      </w:rPr>
    </w:lvl>
  </w:abstractNum>
  <w:abstractNum w:abstractNumId="34">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35">
    <w:lvl w:ilvl="0">
      <w:start w:val="1"/>
      <w:numFmt w:val="bullet"/>
      <w:lvlText w:val=""/>
      <w:lvlJc w:val="left"/>
      <w:pPr>
        <w:tabs>
          <w:tab w:val="num" w:pos="0"/>
        </w:tabs>
        <w:ind w:left="1472" w:hanging="360"/>
      </w:pPr>
      <w:rPr>
        <w:rFonts w:ascii="Symbol" w:hAnsi="Symbol" w:cs="Symbol" w:hint="default"/>
      </w:rPr>
    </w:lvl>
    <w:lvl w:ilvl="1">
      <w:start w:val="1"/>
      <w:numFmt w:val="bullet"/>
      <w:lvlText w:val="o"/>
      <w:lvlJc w:val="left"/>
      <w:pPr>
        <w:tabs>
          <w:tab w:val="num" w:pos="0"/>
        </w:tabs>
        <w:ind w:left="2192" w:hanging="360"/>
      </w:pPr>
      <w:rPr>
        <w:rFonts w:ascii="Courier New" w:hAnsi="Courier New" w:cs="Courier New" w:hint="default"/>
      </w:rPr>
    </w:lvl>
    <w:lvl w:ilvl="2">
      <w:start w:val="1"/>
      <w:numFmt w:val="bullet"/>
      <w:lvlText w:val=""/>
      <w:lvlJc w:val="left"/>
      <w:pPr>
        <w:tabs>
          <w:tab w:val="num" w:pos="0"/>
        </w:tabs>
        <w:ind w:left="2912" w:hanging="360"/>
      </w:pPr>
      <w:rPr>
        <w:rFonts w:ascii="Wingdings" w:hAnsi="Wingdings" w:cs="Wingdings" w:hint="default"/>
      </w:rPr>
    </w:lvl>
    <w:lvl w:ilvl="3">
      <w:start w:val="1"/>
      <w:numFmt w:val="bullet"/>
      <w:lvlText w:val=""/>
      <w:lvlJc w:val="left"/>
      <w:pPr>
        <w:tabs>
          <w:tab w:val="num" w:pos="0"/>
        </w:tabs>
        <w:ind w:left="3632" w:hanging="360"/>
      </w:pPr>
      <w:rPr>
        <w:rFonts w:ascii="Symbol" w:hAnsi="Symbol" w:cs="Symbol" w:hint="default"/>
      </w:rPr>
    </w:lvl>
    <w:lvl w:ilvl="4">
      <w:start w:val="1"/>
      <w:numFmt w:val="bullet"/>
      <w:lvlText w:val="o"/>
      <w:lvlJc w:val="left"/>
      <w:pPr>
        <w:tabs>
          <w:tab w:val="num" w:pos="0"/>
        </w:tabs>
        <w:ind w:left="4352" w:hanging="360"/>
      </w:pPr>
      <w:rPr>
        <w:rFonts w:ascii="Courier New" w:hAnsi="Courier New" w:cs="Courier New" w:hint="default"/>
      </w:rPr>
    </w:lvl>
    <w:lvl w:ilvl="5">
      <w:start w:val="1"/>
      <w:numFmt w:val="bullet"/>
      <w:lvlText w:val=""/>
      <w:lvlJc w:val="left"/>
      <w:pPr>
        <w:tabs>
          <w:tab w:val="num" w:pos="0"/>
        </w:tabs>
        <w:ind w:left="5072" w:hanging="360"/>
      </w:pPr>
      <w:rPr>
        <w:rFonts w:ascii="Wingdings" w:hAnsi="Wingdings" w:cs="Wingdings" w:hint="default"/>
      </w:rPr>
    </w:lvl>
    <w:lvl w:ilvl="6">
      <w:start w:val="1"/>
      <w:numFmt w:val="bullet"/>
      <w:lvlText w:val=""/>
      <w:lvlJc w:val="left"/>
      <w:pPr>
        <w:tabs>
          <w:tab w:val="num" w:pos="0"/>
        </w:tabs>
        <w:ind w:left="5792" w:hanging="360"/>
      </w:pPr>
      <w:rPr>
        <w:rFonts w:ascii="Symbol" w:hAnsi="Symbol" w:cs="Symbol" w:hint="default"/>
      </w:rPr>
    </w:lvl>
    <w:lvl w:ilvl="7">
      <w:start w:val="1"/>
      <w:numFmt w:val="bullet"/>
      <w:lvlText w:val="o"/>
      <w:lvlJc w:val="left"/>
      <w:pPr>
        <w:tabs>
          <w:tab w:val="num" w:pos="0"/>
        </w:tabs>
        <w:ind w:left="6512" w:hanging="360"/>
      </w:pPr>
      <w:rPr>
        <w:rFonts w:ascii="Courier New" w:hAnsi="Courier New" w:cs="Courier New" w:hint="default"/>
      </w:rPr>
    </w:lvl>
    <w:lvl w:ilvl="8">
      <w:start w:val="1"/>
      <w:numFmt w:val="bullet"/>
      <w:lvlText w:val=""/>
      <w:lvlJc w:val="left"/>
      <w:pPr>
        <w:tabs>
          <w:tab w:val="num" w:pos="0"/>
        </w:tabs>
        <w:ind w:left="7232" w:hanging="360"/>
      </w:pPr>
      <w:rPr>
        <w:rFonts w:ascii="Wingdings" w:hAnsi="Wingdings" w:cs="Wingdings" w:hint="default"/>
      </w:rPr>
    </w:lvl>
  </w:abstractNum>
  <w:abstractNum w:abstractNumId="3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24"/>
    <w:lvlOverride w:ilvl="0">
      <w:startOverride w:val="1"/>
    </w:lvlOverride>
    <w:lvlOverride w:ilvl="1">
      <w:lvl w:ilvl="1">
        <w:start w:val="2"/>
        <w:isLgl/>
        <w:numFmt w:val="decimal"/>
        <w:lvlText w:val="%1.%2"/>
        <w:lvlJc w:val="left"/>
        <w:pPr>
          <w:tabs>
            <w:tab w:val="num" w:pos="0"/>
          </w:tabs>
          <w:ind w:left="1068" w:hanging="360"/>
        </w:pPr>
        <w:rPr>
          <w:i w:val="false"/>
        </w:rPr>
      </w:lvl>
    </w:lvlOverride>
  </w:num>
  <w:num w:numId="38">
    <w:abstractNumId w:val="24"/>
    <w:lvlOverride w:ilvl="0">
      <w:startOverride w:val="1"/>
    </w:lvlOverride>
    <w:lvlOverride w:ilvl="1">
      <w:lvl w:ilvl="1">
        <w:start w:val="2"/>
        <w:isLgl/>
        <w:numFmt w:val="decimal"/>
        <w:lvlText w:val="%1.%2"/>
        <w:lvlJc w:val="left"/>
        <w:pPr>
          <w:tabs>
            <w:tab w:val="num" w:pos="0"/>
          </w:tabs>
          <w:ind w:left="1068" w:hanging="360"/>
        </w:pPr>
        <w:rPr>
          <w:i w:val="false"/>
        </w:rPr>
      </w:lvl>
    </w:lvlOverride>
  </w:num>
  <w:num w:numId="39">
    <w:abstractNumId w:val="24"/>
    <w:lvlOverride w:ilvl="0">
      <w:startOverride w:val="1"/>
    </w:lvlOverride>
    <w:lvlOverride w:ilvl="1">
      <w:lvl w:ilvl="1">
        <w:start w:val="2"/>
        <w:isLgl/>
        <w:numFmt w:val="decimal"/>
        <w:lvlText w:val="%1.%2"/>
        <w:lvlJc w:val="left"/>
        <w:pPr>
          <w:tabs>
            <w:tab w:val="num" w:pos="0"/>
          </w:tabs>
          <w:ind w:left="1068" w:hanging="360"/>
        </w:pPr>
        <w:rPr>
          <w:i w:val="false"/>
        </w:rPr>
      </w:lvl>
    </w:lvlOverride>
  </w:num>
</w:numbering>
</file>

<file path=word/settings.xml><?xml version="1.0" encoding="utf-8"?>
<w:settings xmlns:w="http://schemas.openxmlformats.org/wordprocessingml/2006/main">
  <w:zoom w:percent="148"/>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18d0"/>
    <w:pPr>
      <w:widowControl w:val="false"/>
      <w:bidi w:val="0"/>
      <w:spacing w:before="0" w:after="0"/>
      <w:jc w:val="left"/>
    </w:pPr>
    <w:rPr>
      <w:rFonts w:ascii="Arial MT" w:hAnsi="Arial MT" w:eastAsia="Arial MT" w:cs="Arial MT"/>
      <w:color w:val="auto"/>
      <w:kern w:val="0"/>
      <w:sz w:val="22"/>
      <w:szCs w:val="22"/>
      <w:lang w:val="it-IT" w:eastAsia="en-US" w:bidi="ar-SA"/>
    </w:rPr>
  </w:style>
  <w:style w:type="paragraph" w:styleId="Heading1">
    <w:name w:val="Heading 1"/>
    <w:basedOn w:val="Normal"/>
    <w:uiPriority w:val="9"/>
    <w:qFormat/>
    <w:pPr>
      <w:spacing w:before="1" w:after="0"/>
      <w:ind w:left="465"/>
      <w:outlineLvl w:val="0"/>
    </w:pPr>
    <w:rPr>
      <w:rFonts w:ascii="Microsoft Sans Serif" w:hAnsi="Microsoft Sans Serif" w:eastAsia="Microsoft Sans Serif" w:cs="Microsoft Sans Serif"/>
      <w:sz w:val="24"/>
      <w:szCs w:val="24"/>
      <w:u w:val="single" w:color="000000"/>
    </w:rPr>
  </w:style>
  <w:style w:type="paragraph" w:styleId="Heading2">
    <w:name w:val="Heading 2"/>
    <w:basedOn w:val="Normal"/>
    <w:link w:val="Titolo2Carattere"/>
    <w:uiPriority w:val="9"/>
    <w:unhideWhenUsed/>
    <w:qFormat/>
    <w:pPr>
      <w:ind w:left="434"/>
      <w:jc w:val="center"/>
      <w:outlineLvl w:val="1"/>
    </w:pPr>
    <w:rPr>
      <w:rFonts w:ascii="Arial" w:hAnsi="Arial" w:eastAsia="Arial" w:cs="Arial"/>
      <w:b/>
      <w:bCs/>
    </w:rPr>
  </w:style>
  <w:style w:type="character" w:styleId="DefaultParagraphFont" w:default="1">
    <w:name w:val="Default Paragraph Font"/>
    <w:uiPriority w:val="1"/>
    <w:semiHidden/>
    <w:unhideWhenUsed/>
    <w:qFormat/>
    <w:rPr/>
  </w:style>
  <w:style w:type="character" w:styleId="CorpotestoCarattere" w:customStyle="1">
    <w:name w:val="Corpo testo Carattere"/>
    <w:basedOn w:val="DefaultParagraphFont"/>
    <w:uiPriority w:val="1"/>
    <w:qFormat/>
    <w:rsid w:val="00077590"/>
    <w:rPr>
      <w:rFonts w:ascii="Arial MT" w:hAnsi="Arial MT" w:eastAsia="Arial MT" w:cs="Arial MT"/>
      <w:lang w:val="it-IT"/>
    </w:rPr>
  </w:style>
  <w:style w:type="character" w:styleId="Titolo2Carattere" w:customStyle="1">
    <w:name w:val="Titolo 2 Carattere"/>
    <w:basedOn w:val="DefaultParagraphFont"/>
    <w:uiPriority w:val="9"/>
    <w:qFormat/>
    <w:rsid w:val="00ca6550"/>
    <w:rPr>
      <w:rFonts w:ascii="Arial" w:hAnsi="Arial" w:eastAsia="Arial" w:cs="Arial"/>
      <w:b/>
      <w:bCs/>
      <w:lang w:val="it-IT"/>
    </w:rPr>
  </w:style>
  <w:style w:type="character" w:styleId="InternetLink">
    <w:name w:val="Internet Link"/>
    <w:basedOn w:val="DefaultParagraphFont"/>
    <w:uiPriority w:val="99"/>
    <w:unhideWhenUsed/>
    <w:qFormat/>
    <w:rsid w:val="00a542d6"/>
    <w:rPr>
      <w:color w:themeColor="hyperlink" w:val="0000FF"/>
      <w:u w:val="single"/>
    </w:rPr>
  </w:style>
  <w:style w:type="character" w:styleId="UnresolvedMention">
    <w:name w:val="Unresolved Mention"/>
    <w:basedOn w:val="DefaultParagraphFont"/>
    <w:uiPriority w:val="99"/>
    <w:semiHidden/>
    <w:unhideWhenUsed/>
    <w:qFormat/>
    <w:rsid w:val="00a542d6"/>
    <w:rPr>
      <w:color w:val="605E5C"/>
      <w:shd w:fill="E1DFDD" w:val="clear"/>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le">
    <w:name w:val="Title"/>
    <w:basedOn w:val="Normal"/>
    <w:uiPriority w:val="10"/>
    <w:qFormat/>
    <w:pPr>
      <w:spacing w:before="77" w:after="0"/>
      <w:ind w:left="392"/>
      <w:jc w:val="both"/>
    </w:pPr>
    <w:rPr>
      <w:rFonts w:ascii="Arial" w:hAnsi="Arial" w:eastAsia="Arial" w:cs="Arial"/>
      <w:b/>
      <w:bCs/>
      <w:sz w:val="28"/>
      <w:szCs w:val="28"/>
    </w:rPr>
  </w:style>
  <w:style w:type="paragraph" w:styleId="ListParagraph">
    <w:name w:val="List Paragraph"/>
    <w:basedOn w:val="Normal"/>
    <w:uiPriority w:val="34"/>
    <w:qFormat/>
    <w:pPr>
      <w:ind w:hanging="360" w:left="676"/>
    </w:pPr>
    <w:rPr>
      <w:rFonts w:ascii="Microsoft Sans Serif" w:hAnsi="Microsoft Sans Serif" w:eastAsia="Microsoft Sans Serif" w:cs="Microsoft Sans Serif"/>
    </w:rPr>
  </w:style>
  <w:style w:type="paragraph" w:styleId="TableParagraph" w:customStyle="1">
    <w:name w:val="Table Paragraph"/>
    <w:basedOn w:val="Normal"/>
    <w:uiPriority w:val="1"/>
    <w:qFormat/>
    <w:pPr/>
    <w:rPr>
      <w:rFonts w:ascii="Arial" w:hAnsi="Arial" w:eastAsia="Arial" w:cs="Arial"/>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customStyle="1" w:styleId="TableNormal1">
    <w:name w:val="Table Normal1"/>
    <w:uiPriority w:val="2"/>
    <w:semiHidden/>
    <w:unhideWhenUsed/>
    <w:qFormat/>
    <w:rsid w:val="00a63fe6"/>
    <w:tblPr>
      <w:tblCellMar>
        <w:top w:w="0" w:type="dxa"/>
        <w:left w:w="0" w:type="dxa"/>
        <w:bottom w:w="0" w:type="dxa"/>
        <w:right w:w="0" w:type="dxa"/>
      </w:tblCellMar>
    </w:tblPr>
  </w:style>
  <w:style w:type="table" w:styleId="Grigliatabella">
    <w:name w:val="Table Grid"/>
    <w:basedOn w:val="Tabellanormale"/>
    <w:uiPriority w:val="39"/>
    <w:rsid w:val="006362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gef2027.regione.marche.it/" TargetMode="External"/><Relationship Id="rId3" Type="http://schemas.openxmlformats.org/officeDocument/2006/relationships/hyperlink" Target="https://sigef2027.regione.marche.it/" TargetMode="External"/><Relationship Id="rId4" Type="http://schemas.openxmlformats.org/officeDocument/2006/relationships/hyperlink" Target="https://sigef2027.regione.marche.it/" TargetMode="External"/><Relationship Id="rId5" Type="http://schemas.openxmlformats.org/officeDocument/2006/relationships/image" Target="media/image1.wmf"/><Relationship Id="rId6" Type="http://schemas.openxmlformats.org/officeDocument/2006/relationships/hyperlink" Target="https://www.norme.marche.it/NormeMarche/atto/detail.html?id=2010879&amp;type=scadutiDelibereGiunta&amp;page=0&amp;ordinamento=data_atto&amp;tipoOrdinamento=desc&amp;limit=10" TargetMode="External"/><Relationship Id="rId7" Type="http://schemas.openxmlformats.org/officeDocument/2006/relationships/hyperlink" Target="mailto:settore.beniattivitaculturali@regione.marche.it." TargetMode="External"/><Relationship Id="rId8" Type="http://schemas.openxmlformats.org/officeDocument/2006/relationships/hyperlink" Target="mailto:rpd@regione.marche.it." TargetMode="External"/><Relationship Id="rId9" Type="http://schemas.openxmlformats.org/officeDocument/2006/relationships/hyperlink" Target="mailto:regione.marche.funzionebac@emarche.it" TargetMode="External"/><Relationship Id="rId10" Type="http://schemas.openxmlformats.org/officeDocument/2006/relationships/hyperlink" Target="mailto:settore.beniattivitaculturali@regione.marche.it" TargetMode="External"/><Relationship Id="rId11" Type="http://schemas.openxmlformats.org/officeDocument/2006/relationships/hyperlink" Target="mailto:roberto.borgognoni@regione.marche.it%20" TargetMode="External"/><Relationship Id="rId12" Type="http://schemas.openxmlformats.org/officeDocument/2006/relationships/hyperlink" Target="mailto:rpd@regione.marche.it" TargetMode="External"/><Relationship Id="rId13" Type="http://schemas.openxmlformats.org/officeDocument/2006/relationships/hyperlink" Target="https://www.regione.marche.it/Entra-in-Regione/Bandi"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137</TotalTime>
  <Application>LibreOffice/24.2.5.2$Windows_X86_64 LibreOffice_project/bffef4ea93e59bebbeaf7f431bb02b1a39ee8a59</Application>
  <AppVersion>15.0000</AppVersion>
  <Pages>32</Pages>
  <Words>7819</Words>
  <Characters>47917</Characters>
  <CharactersWithSpaces>55346</CharactersWithSpaces>
  <Paragraphs>519</Paragraphs>
  <Company>Regione Marche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2025-01-13T07:08:00Z</dcterms:created>
  <dc:creator>Roberto Borgognoni</dc:creator>
  <dc:description/>
  <dc:language>it-IT</dc:language>
  <cp:lastModifiedBy>Roberto Borgognoni</cp:lastModifiedBy>
  <cp:lastPrinted>2024-11-27T08:31:00Z</cp:lastPrinted>
  <dcterms:modified xsi:type="dcterms:W3CDTF">2025-03-03T12:30:00Z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PDFium</vt:lpwstr>
  </property>
  <property fmtid="{D5CDD505-2E9C-101B-9397-08002B2CF9AE}" pid="4" name="LastSaved">
    <vt:filetime>2024-06-03T00:00:00Z</vt:filetime>
  </property>
</Properties>
</file>